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E4441" w14:textId="0AC9B402" w:rsidR="00FE2244" w:rsidRDefault="00FE2244">
      <w:pPr>
        <w:rPr>
          <w:b/>
          <w:bCs/>
          <w:sz w:val="32"/>
          <w:szCs w:val="32"/>
        </w:rPr>
      </w:pPr>
      <w:r>
        <w:rPr>
          <w:b/>
          <w:bCs/>
          <w:sz w:val="32"/>
          <w:szCs w:val="32"/>
        </w:rPr>
        <w:t>Case Study Assignment:</w:t>
      </w:r>
    </w:p>
    <w:p w14:paraId="0CADDDF1" w14:textId="77777777" w:rsidR="00FE2244" w:rsidRPr="00FE2244" w:rsidRDefault="00FE2244">
      <w:pPr>
        <w:rPr>
          <w:b/>
          <w:bCs/>
          <w:sz w:val="32"/>
          <w:szCs w:val="32"/>
        </w:rPr>
      </w:pPr>
    </w:p>
    <w:p w14:paraId="0068759B" w14:textId="77777777" w:rsidR="00FE2244" w:rsidRPr="00B33AF0" w:rsidRDefault="00FE2244" w:rsidP="00FE2244">
      <w:pPr>
        <w:spacing w:before="1"/>
        <w:ind w:left="100"/>
        <w:jc w:val="both"/>
        <w:rPr>
          <w:rFonts w:ascii="Times New Roman" w:hAnsi="Times New Roman" w:cs="Times New Roman"/>
          <w:sz w:val="20"/>
        </w:rPr>
      </w:pPr>
      <w:r w:rsidRPr="00B33AF0">
        <w:rPr>
          <w:rFonts w:ascii="Times New Roman" w:hAnsi="Times New Roman" w:cs="Times New Roman"/>
          <w:sz w:val="20"/>
        </w:rPr>
        <w:t>The assignment should meet the following requirements:</w:t>
      </w:r>
    </w:p>
    <w:p w14:paraId="42745981" w14:textId="77777777" w:rsidR="00FE2244" w:rsidRPr="00B33AF0" w:rsidRDefault="00FE2244" w:rsidP="00FE2244">
      <w:pPr>
        <w:pStyle w:val="BodyText"/>
        <w:spacing w:before="2"/>
        <w:rPr>
          <w:rFonts w:ascii="Times New Roman" w:hAnsi="Times New Roman" w:cs="Times New Roman"/>
          <w:sz w:val="16"/>
        </w:rPr>
      </w:pPr>
    </w:p>
    <w:p w14:paraId="049A8B6D" w14:textId="77777777" w:rsidR="00FE2244" w:rsidRPr="00B33AF0" w:rsidRDefault="00FE2244" w:rsidP="00FE2244">
      <w:pPr>
        <w:pStyle w:val="ListParagraph"/>
        <w:widowControl w:val="0"/>
        <w:numPr>
          <w:ilvl w:val="0"/>
          <w:numId w:val="1"/>
        </w:numPr>
        <w:tabs>
          <w:tab w:val="left" w:pos="821"/>
        </w:tabs>
        <w:spacing w:after="0" w:line="240" w:lineRule="auto"/>
        <w:contextualSpacing w:val="0"/>
        <w:rPr>
          <w:rFonts w:ascii="Times New Roman" w:hAnsi="Times New Roman" w:cs="Times New Roman"/>
          <w:sz w:val="20"/>
        </w:rPr>
      </w:pPr>
      <w:r w:rsidRPr="00B33AF0">
        <w:rPr>
          <w:rFonts w:ascii="Times New Roman" w:hAnsi="Times New Roman" w:cs="Times New Roman"/>
          <w:sz w:val="20"/>
        </w:rPr>
        <w:t>Assignment is submitted on A4 size paper and is neatly</w:t>
      </w:r>
      <w:r w:rsidRPr="00B33AF0">
        <w:rPr>
          <w:rFonts w:ascii="Times New Roman" w:hAnsi="Times New Roman" w:cs="Times New Roman"/>
          <w:spacing w:val="-25"/>
          <w:sz w:val="20"/>
        </w:rPr>
        <w:t xml:space="preserve"> </w:t>
      </w:r>
      <w:r w:rsidRPr="00B33AF0">
        <w:rPr>
          <w:rFonts w:ascii="Times New Roman" w:hAnsi="Times New Roman" w:cs="Times New Roman"/>
          <w:sz w:val="20"/>
        </w:rPr>
        <w:t>collated.</w:t>
      </w:r>
    </w:p>
    <w:p w14:paraId="37E38321" w14:textId="77777777" w:rsidR="00FE2244" w:rsidRPr="00B33AF0" w:rsidRDefault="00FE2244" w:rsidP="00FE2244">
      <w:pPr>
        <w:pStyle w:val="ListParagraph"/>
        <w:widowControl w:val="0"/>
        <w:numPr>
          <w:ilvl w:val="0"/>
          <w:numId w:val="1"/>
        </w:numPr>
        <w:tabs>
          <w:tab w:val="left" w:pos="821"/>
        </w:tabs>
        <w:spacing w:after="0" w:line="240" w:lineRule="auto"/>
        <w:contextualSpacing w:val="0"/>
        <w:rPr>
          <w:rFonts w:ascii="Times New Roman" w:hAnsi="Times New Roman" w:cs="Times New Roman"/>
          <w:sz w:val="20"/>
        </w:rPr>
      </w:pPr>
      <w:r w:rsidRPr="00B33AF0">
        <w:rPr>
          <w:rFonts w:ascii="Times New Roman" w:hAnsi="Times New Roman" w:cs="Times New Roman"/>
          <w:sz w:val="20"/>
        </w:rPr>
        <w:t>About details are fully completed and</w:t>
      </w:r>
      <w:r w:rsidRPr="00B33AF0">
        <w:rPr>
          <w:rFonts w:ascii="Times New Roman" w:hAnsi="Times New Roman" w:cs="Times New Roman"/>
          <w:spacing w:val="-14"/>
          <w:sz w:val="20"/>
        </w:rPr>
        <w:t xml:space="preserve"> </w:t>
      </w:r>
      <w:r w:rsidRPr="00B33AF0">
        <w:rPr>
          <w:rFonts w:ascii="Times New Roman" w:hAnsi="Times New Roman" w:cs="Times New Roman"/>
          <w:sz w:val="20"/>
        </w:rPr>
        <w:t>legible</w:t>
      </w:r>
    </w:p>
    <w:p w14:paraId="2E2A5B1C" w14:textId="77777777" w:rsidR="00FE2244" w:rsidRPr="00B33AF0" w:rsidRDefault="00FE2244" w:rsidP="00FE2244">
      <w:pPr>
        <w:pStyle w:val="ListParagraph"/>
        <w:widowControl w:val="0"/>
        <w:numPr>
          <w:ilvl w:val="0"/>
          <w:numId w:val="1"/>
        </w:numPr>
        <w:tabs>
          <w:tab w:val="left" w:pos="821"/>
        </w:tabs>
        <w:spacing w:before="1" w:after="0" w:line="243" w:lineRule="exact"/>
        <w:contextualSpacing w:val="0"/>
        <w:rPr>
          <w:rFonts w:ascii="Times New Roman" w:hAnsi="Times New Roman" w:cs="Times New Roman"/>
          <w:sz w:val="20"/>
        </w:rPr>
      </w:pPr>
      <w:r w:rsidRPr="00B33AF0">
        <w:rPr>
          <w:rFonts w:ascii="Times New Roman" w:hAnsi="Times New Roman" w:cs="Times New Roman"/>
          <w:sz w:val="20"/>
        </w:rPr>
        <w:t>Pages have been firmly</w:t>
      </w:r>
      <w:r w:rsidRPr="00B33AF0">
        <w:rPr>
          <w:rFonts w:ascii="Times New Roman" w:hAnsi="Times New Roman" w:cs="Times New Roman"/>
          <w:spacing w:val="-9"/>
          <w:sz w:val="20"/>
        </w:rPr>
        <w:t xml:space="preserve"> </w:t>
      </w:r>
      <w:r w:rsidRPr="00B33AF0">
        <w:rPr>
          <w:rFonts w:ascii="Times New Roman" w:hAnsi="Times New Roman" w:cs="Times New Roman"/>
          <w:sz w:val="20"/>
        </w:rPr>
        <w:t>stapled</w:t>
      </w:r>
    </w:p>
    <w:p w14:paraId="29F61E02" w14:textId="77777777" w:rsidR="00FE2244" w:rsidRPr="00B33AF0" w:rsidRDefault="00FE2244" w:rsidP="00FE2244">
      <w:pPr>
        <w:pStyle w:val="ListParagraph"/>
        <w:widowControl w:val="0"/>
        <w:numPr>
          <w:ilvl w:val="0"/>
          <w:numId w:val="1"/>
        </w:numPr>
        <w:tabs>
          <w:tab w:val="left" w:pos="821"/>
        </w:tabs>
        <w:spacing w:after="0" w:line="243" w:lineRule="exact"/>
        <w:contextualSpacing w:val="0"/>
        <w:rPr>
          <w:rFonts w:ascii="Times New Roman" w:hAnsi="Times New Roman" w:cs="Times New Roman"/>
          <w:sz w:val="20"/>
        </w:rPr>
      </w:pPr>
      <w:r w:rsidRPr="00B33AF0">
        <w:rPr>
          <w:rFonts w:ascii="Times New Roman" w:hAnsi="Times New Roman" w:cs="Times New Roman"/>
          <w:sz w:val="20"/>
        </w:rPr>
        <w:t>A copy has been retained by each</w:t>
      </w:r>
      <w:r w:rsidRPr="00B33AF0">
        <w:rPr>
          <w:rFonts w:ascii="Times New Roman" w:hAnsi="Times New Roman" w:cs="Times New Roman"/>
          <w:spacing w:val="-20"/>
          <w:sz w:val="20"/>
        </w:rPr>
        <w:t xml:space="preserve"> </w:t>
      </w:r>
      <w:r w:rsidRPr="00B33AF0">
        <w:rPr>
          <w:rFonts w:ascii="Times New Roman" w:hAnsi="Times New Roman" w:cs="Times New Roman"/>
          <w:sz w:val="20"/>
        </w:rPr>
        <w:t>student.</w:t>
      </w:r>
    </w:p>
    <w:p w14:paraId="61EA0E96" w14:textId="77777777" w:rsidR="00FE2244" w:rsidRPr="00B33AF0" w:rsidRDefault="00FE2244" w:rsidP="00FE2244">
      <w:pPr>
        <w:pStyle w:val="ListParagraph"/>
        <w:widowControl w:val="0"/>
        <w:numPr>
          <w:ilvl w:val="0"/>
          <w:numId w:val="1"/>
        </w:numPr>
        <w:tabs>
          <w:tab w:val="left" w:pos="821"/>
        </w:tabs>
        <w:spacing w:after="0" w:line="240" w:lineRule="auto"/>
        <w:contextualSpacing w:val="0"/>
        <w:rPr>
          <w:rFonts w:ascii="Times New Roman" w:hAnsi="Times New Roman" w:cs="Times New Roman"/>
          <w:sz w:val="20"/>
        </w:rPr>
      </w:pPr>
      <w:r w:rsidRPr="00B33AF0">
        <w:rPr>
          <w:rFonts w:ascii="Times New Roman" w:hAnsi="Times New Roman" w:cs="Times New Roman"/>
          <w:sz w:val="20"/>
        </w:rPr>
        <w:t>Turn-it-in report</w:t>
      </w:r>
      <w:r w:rsidRPr="00B33AF0">
        <w:rPr>
          <w:rFonts w:ascii="Times New Roman" w:hAnsi="Times New Roman" w:cs="Times New Roman"/>
          <w:spacing w:val="-12"/>
          <w:sz w:val="20"/>
        </w:rPr>
        <w:t xml:space="preserve"> </w:t>
      </w:r>
      <w:r w:rsidRPr="00B33AF0">
        <w:rPr>
          <w:rFonts w:ascii="Times New Roman" w:hAnsi="Times New Roman" w:cs="Times New Roman"/>
          <w:sz w:val="20"/>
        </w:rPr>
        <w:t>attached</w:t>
      </w:r>
    </w:p>
    <w:p w14:paraId="7FA77E52" w14:textId="77777777" w:rsidR="00FE2244" w:rsidRPr="00B33AF0" w:rsidRDefault="00FE2244" w:rsidP="00FE2244">
      <w:pPr>
        <w:pStyle w:val="Heading1"/>
        <w:ind w:right="133"/>
        <w:rPr>
          <w:rFonts w:ascii="Times New Roman" w:hAnsi="Times New Roman" w:cs="Times New Roman"/>
        </w:rPr>
      </w:pPr>
      <w:r w:rsidRPr="00B33AF0">
        <w:rPr>
          <w:rFonts w:ascii="Times New Roman" w:hAnsi="Times New Roman" w:cs="Times New Roman"/>
        </w:rPr>
        <w:t>INSTRUCTIONS</w:t>
      </w:r>
    </w:p>
    <w:p w14:paraId="57A610F7" w14:textId="77777777" w:rsidR="00FE2244" w:rsidRDefault="00FE2244" w:rsidP="00FE2244">
      <w:pPr>
        <w:spacing w:before="146" w:line="276" w:lineRule="auto"/>
        <w:ind w:left="100" w:right="131"/>
        <w:jc w:val="both"/>
        <w:rPr>
          <w:rFonts w:ascii="Times New Roman" w:hAnsi="Times New Roman" w:cs="Times New Roman"/>
          <w:b/>
          <w:i/>
        </w:rPr>
      </w:pPr>
      <w:bookmarkStart w:id="0" w:name="_Hlk173147543"/>
      <w:r w:rsidRPr="00B33AF0">
        <w:rPr>
          <w:rFonts w:ascii="Times New Roman" w:hAnsi="Times New Roman" w:cs="Times New Roman"/>
          <w:b/>
          <w:i/>
        </w:rPr>
        <w:t xml:space="preserve">A maximum word limit for the assignment in total is 1000 words. </w:t>
      </w:r>
      <w:r w:rsidRPr="00B33AF0">
        <w:rPr>
          <w:rFonts w:ascii="Times New Roman" w:hAnsi="Times New Roman" w:cs="Times New Roman"/>
          <w:b/>
          <w:i/>
          <w:u w:val="single"/>
        </w:rPr>
        <w:t>Please note point form responses are acceptable</w:t>
      </w:r>
      <w:r w:rsidRPr="00B33AF0">
        <w:rPr>
          <w:rFonts w:ascii="Times New Roman" w:hAnsi="Times New Roman" w:cs="Times New Roman"/>
          <w:b/>
          <w:i/>
        </w:rPr>
        <w:t xml:space="preserve">. Excessive responses will not be assessed. All answers must be typed and submitted by the due date with the completed cover sheet. </w:t>
      </w:r>
    </w:p>
    <w:bookmarkEnd w:id="0"/>
    <w:p w14:paraId="63E13F33" w14:textId="77777777" w:rsidR="00FE2244" w:rsidRDefault="00FE2244" w:rsidP="00FE2244">
      <w:pPr>
        <w:jc w:val="both"/>
        <w:rPr>
          <w:rFonts w:ascii="Times New Roman" w:hAnsi="Times New Roman" w:cs="Times New Roman"/>
          <w:b/>
        </w:rPr>
      </w:pPr>
      <w:r w:rsidRPr="00B33AF0">
        <w:rPr>
          <w:rFonts w:ascii="Times New Roman" w:hAnsi="Times New Roman" w:cs="Times New Roman"/>
          <w:b/>
        </w:rPr>
        <w:t>Part A (</w:t>
      </w:r>
      <w:r>
        <w:rPr>
          <w:rFonts w:ascii="Times New Roman" w:hAnsi="Times New Roman" w:cs="Times New Roman"/>
          <w:b/>
        </w:rPr>
        <w:t>25</w:t>
      </w:r>
      <w:r w:rsidRPr="00B33AF0">
        <w:rPr>
          <w:rFonts w:ascii="Times New Roman" w:hAnsi="Times New Roman" w:cs="Times New Roman"/>
          <w:b/>
        </w:rPr>
        <w:t xml:space="preserve"> Marks Total)</w:t>
      </w:r>
    </w:p>
    <w:p w14:paraId="53427D04" w14:textId="77777777" w:rsidR="00FE2244" w:rsidRDefault="00FE2244" w:rsidP="00FE2244">
      <w:pPr>
        <w:jc w:val="both"/>
        <w:rPr>
          <w:rFonts w:ascii="Times New Roman" w:hAnsi="Times New Roman" w:cs="Times New Roman"/>
          <w:b/>
        </w:rPr>
      </w:pPr>
    </w:p>
    <w:p w14:paraId="38C2D51A" w14:textId="77777777" w:rsidR="00FE2244" w:rsidRDefault="00FE2244" w:rsidP="00FE2244">
      <w:pPr>
        <w:tabs>
          <w:tab w:val="left" w:pos="1875"/>
        </w:tabs>
        <w:spacing w:line="360" w:lineRule="auto"/>
        <w:contextualSpacing/>
        <w:jc w:val="both"/>
        <w:rPr>
          <w:rFonts w:ascii="Times New Roman" w:eastAsia="SimSun" w:hAnsi="Times New Roman" w:cs="Times New Roman"/>
          <w:lang w:eastAsia="zh-CN"/>
        </w:rPr>
      </w:pPr>
      <w:r>
        <w:rPr>
          <w:rFonts w:ascii="Times New Roman" w:eastAsia="SimSun" w:hAnsi="Times New Roman" w:cs="Times New Roman"/>
          <w:lang w:eastAsia="zh-CN"/>
        </w:rPr>
        <w:t xml:space="preserve">Jalan Mahmood Pty. Ltd is a newly incorporated company that has approached your firm to be the auditors of the company. While you were discussing the terms of the engagement with the prospective client, the managing director commented, </w:t>
      </w:r>
    </w:p>
    <w:p w14:paraId="25760756" w14:textId="77777777" w:rsidR="00FE2244" w:rsidRDefault="00FE2244" w:rsidP="00FE2244">
      <w:pPr>
        <w:tabs>
          <w:tab w:val="left" w:pos="1875"/>
        </w:tabs>
        <w:spacing w:line="360" w:lineRule="auto"/>
        <w:contextualSpacing/>
        <w:jc w:val="both"/>
        <w:rPr>
          <w:rFonts w:ascii="Times New Roman" w:eastAsia="SimSun" w:hAnsi="Times New Roman" w:cs="Times New Roman"/>
          <w:lang w:eastAsia="zh-CN"/>
        </w:rPr>
      </w:pPr>
    </w:p>
    <w:p w14:paraId="3C042D42" w14:textId="77777777" w:rsidR="00FE2244" w:rsidRPr="0062400D" w:rsidRDefault="00FE2244" w:rsidP="00FE2244">
      <w:pPr>
        <w:tabs>
          <w:tab w:val="left" w:pos="1875"/>
        </w:tabs>
        <w:spacing w:line="360" w:lineRule="auto"/>
        <w:contextualSpacing/>
        <w:jc w:val="both"/>
        <w:rPr>
          <w:rFonts w:ascii="Times New Roman" w:eastAsia="SimSun" w:hAnsi="Times New Roman" w:cs="Times New Roman"/>
          <w:i/>
          <w:lang w:eastAsia="zh-CN"/>
        </w:rPr>
      </w:pPr>
    </w:p>
    <w:p w14:paraId="07490D9A" w14:textId="77777777" w:rsidR="00FE2244" w:rsidRPr="0062400D" w:rsidRDefault="00FE2244" w:rsidP="00FE2244">
      <w:pPr>
        <w:tabs>
          <w:tab w:val="left" w:pos="1875"/>
        </w:tabs>
        <w:spacing w:line="360" w:lineRule="auto"/>
        <w:ind w:left="993" w:right="1181" w:hanging="142"/>
        <w:contextualSpacing/>
        <w:jc w:val="both"/>
        <w:rPr>
          <w:rFonts w:ascii="Times New Roman" w:eastAsia="SimSun" w:hAnsi="Times New Roman" w:cs="Times New Roman"/>
          <w:i/>
          <w:lang w:eastAsia="zh-CN"/>
        </w:rPr>
      </w:pPr>
      <w:r w:rsidRPr="0062400D">
        <w:rPr>
          <w:rFonts w:ascii="Times New Roman" w:eastAsia="SimSun" w:hAnsi="Times New Roman" w:cs="Times New Roman"/>
          <w:i/>
          <w:lang w:eastAsia="zh-CN"/>
        </w:rPr>
        <w:t xml:space="preserve">“Why is that your audit report states that you only obtain reasonable assurance for your audit work. Aren’t you supposed to </w:t>
      </w:r>
      <w:proofErr w:type="gramStart"/>
      <w:r w:rsidRPr="0062400D">
        <w:rPr>
          <w:rFonts w:ascii="Times New Roman" w:eastAsia="SimSun" w:hAnsi="Times New Roman" w:cs="Times New Roman"/>
          <w:i/>
          <w:lang w:eastAsia="zh-CN"/>
        </w:rPr>
        <w:t>absolutely sure</w:t>
      </w:r>
      <w:proofErr w:type="gramEnd"/>
      <w:r w:rsidRPr="0062400D">
        <w:rPr>
          <w:rFonts w:ascii="Times New Roman" w:eastAsia="SimSun" w:hAnsi="Times New Roman" w:cs="Times New Roman"/>
          <w:i/>
          <w:lang w:eastAsia="zh-CN"/>
        </w:rPr>
        <w:t xml:space="preserve"> that the financial statements are true and fair?” </w:t>
      </w:r>
    </w:p>
    <w:p w14:paraId="189B9182" w14:textId="77777777" w:rsidR="00FE2244" w:rsidRDefault="00FE2244" w:rsidP="00FE2244">
      <w:pPr>
        <w:tabs>
          <w:tab w:val="left" w:pos="1875"/>
        </w:tabs>
        <w:spacing w:line="360" w:lineRule="auto"/>
        <w:contextualSpacing/>
        <w:jc w:val="both"/>
        <w:rPr>
          <w:rFonts w:ascii="Times New Roman" w:eastAsia="SimSun" w:hAnsi="Times New Roman" w:cs="Times New Roman"/>
          <w:lang w:eastAsia="zh-CN"/>
        </w:rPr>
      </w:pPr>
    </w:p>
    <w:p w14:paraId="2329E36C" w14:textId="77777777" w:rsidR="00FE2244" w:rsidRDefault="00FE2244" w:rsidP="00FE2244">
      <w:pPr>
        <w:spacing w:line="360" w:lineRule="auto"/>
        <w:contextualSpacing/>
        <w:rPr>
          <w:rFonts w:ascii="Times New Roman" w:eastAsia="SimSun" w:hAnsi="Times New Roman" w:cs="Times New Roman"/>
          <w:lang w:eastAsia="zh-CN"/>
        </w:rPr>
      </w:pPr>
    </w:p>
    <w:p w14:paraId="19066CBF" w14:textId="77777777" w:rsidR="00FE2244" w:rsidRPr="00FE2244" w:rsidRDefault="00FE2244" w:rsidP="00FE2244">
      <w:pPr>
        <w:spacing w:line="360" w:lineRule="auto"/>
        <w:contextualSpacing/>
        <w:rPr>
          <w:rFonts w:ascii="Times New Roman" w:eastAsia="SimSun" w:hAnsi="Times New Roman" w:cs="Times New Roman"/>
          <w:b/>
          <w:bCs/>
          <w:sz w:val="28"/>
          <w:szCs w:val="28"/>
          <w:lang w:eastAsia="zh-CN"/>
        </w:rPr>
      </w:pPr>
      <w:r w:rsidRPr="00FE2244">
        <w:rPr>
          <w:rFonts w:ascii="Times New Roman" w:eastAsia="SimSun" w:hAnsi="Times New Roman" w:cs="Times New Roman"/>
          <w:b/>
          <w:bCs/>
          <w:sz w:val="28"/>
          <w:szCs w:val="28"/>
          <w:lang w:eastAsia="zh-CN"/>
        </w:rPr>
        <w:t>Required:</w:t>
      </w:r>
    </w:p>
    <w:p w14:paraId="26868BF1" w14:textId="77777777" w:rsidR="00FE2244" w:rsidRDefault="00FE2244" w:rsidP="00FE2244">
      <w:pPr>
        <w:spacing w:line="360" w:lineRule="auto"/>
        <w:contextualSpacing/>
        <w:rPr>
          <w:rFonts w:ascii="Times New Roman" w:eastAsia="SimSun" w:hAnsi="Times New Roman" w:cs="Times New Roman"/>
          <w:lang w:eastAsia="zh-CN"/>
        </w:rPr>
      </w:pPr>
    </w:p>
    <w:p w14:paraId="12B36B01" w14:textId="77777777" w:rsidR="00FE2244" w:rsidRDefault="00FE2244" w:rsidP="00FE2244">
      <w:pPr>
        <w:pStyle w:val="ListParagraph"/>
        <w:widowControl w:val="0"/>
        <w:numPr>
          <w:ilvl w:val="0"/>
          <w:numId w:val="2"/>
        </w:numPr>
        <w:spacing w:after="0" w:line="360" w:lineRule="auto"/>
        <w:jc w:val="both"/>
        <w:rPr>
          <w:rFonts w:ascii="Times New Roman" w:eastAsia="SimSun" w:hAnsi="Times New Roman" w:cs="Times New Roman"/>
          <w:lang w:eastAsia="zh-CN"/>
        </w:rPr>
      </w:pPr>
      <w:r>
        <w:rPr>
          <w:rFonts w:ascii="Times New Roman" w:eastAsia="SimSun" w:hAnsi="Times New Roman" w:cs="Times New Roman"/>
          <w:lang w:eastAsia="zh-CN"/>
        </w:rPr>
        <w:t>The managing director’s view that the audit should provide absolute assurance on the financial statements is an example of the ‘expectation gap’ between audit objectives and users' expectations. Do you believe this is a reasonable expectation? Give reasons for your answer.</w:t>
      </w:r>
    </w:p>
    <w:p w14:paraId="081CBFA9" w14:textId="77777777" w:rsidR="00FE2244" w:rsidRDefault="00FE2244" w:rsidP="00FE2244">
      <w:pPr>
        <w:spacing w:line="360" w:lineRule="auto"/>
        <w:contextualSpacing/>
        <w:jc w:val="right"/>
        <w:rPr>
          <w:rFonts w:ascii="Times New Roman" w:eastAsia="SimSun" w:hAnsi="Times New Roman" w:cs="Times New Roman"/>
          <w:lang w:eastAsia="zh-CN"/>
        </w:rPr>
      </w:pPr>
      <w:r>
        <w:rPr>
          <w:rFonts w:ascii="Times New Roman" w:eastAsia="SimSun" w:hAnsi="Times New Roman" w:cs="Times New Roman"/>
          <w:lang w:eastAsia="zh-CN"/>
        </w:rPr>
        <w:t xml:space="preserve">(15 marks) </w:t>
      </w:r>
    </w:p>
    <w:p w14:paraId="51F17602" w14:textId="77777777" w:rsidR="00FE2244" w:rsidRPr="0062400D" w:rsidRDefault="00FE2244" w:rsidP="00FE2244">
      <w:pPr>
        <w:spacing w:line="360" w:lineRule="auto"/>
        <w:contextualSpacing/>
        <w:jc w:val="both"/>
        <w:rPr>
          <w:rFonts w:ascii="Times New Roman" w:eastAsia="SimSun" w:hAnsi="Times New Roman" w:cs="Times New Roman"/>
          <w:lang w:eastAsia="zh-CN"/>
        </w:rPr>
      </w:pPr>
    </w:p>
    <w:p w14:paraId="37490CBC" w14:textId="77777777" w:rsidR="00FE2244" w:rsidRDefault="00FE2244" w:rsidP="00FE2244">
      <w:pPr>
        <w:pStyle w:val="ListParagraph"/>
        <w:widowControl w:val="0"/>
        <w:numPr>
          <w:ilvl w:val="0"/>
          <w:numId w:val="2"/>
        </w:numPr>
        <w:spacing w:after="0" w:line="360" w:lineRule="auto"/>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Apart from the above example related to absolute assurance, what are other examples or areas of the ‘expectation gap’?</w:t>
      </w:r>
    </w:p>
    <w:p w14:paraId="087A5241" w14:textId="77777777" w:rsidR="00FE2244" w:rsidRDefault="00FE2244" w:rsidP="00FE2244">
      <w:pPr>
        <w:spacing w:line="360" w:lineRule="auto"/>
        <w:contextualSpacing/>
        <w:jc w:val="both"/>
        <w:rPr>
          <w:rFonts w:ascii="Times New Roman" w:eastAsia="SimSun" w:hAnsi="Times New Roman" w:cs="Times New Roman"/>
          <w:lang w:eastAsia="zh-CN"/>
        </w:rPr>
      </w:pPr>
    </w:p>
    <w:p w14:paraId="57B245CD" w14:textId="77777777" w:rsidR="00FE2244" w:rsidRPr="0062400D" w:rsidRDefault="00FE2244" w:rsidP="00FE2244">
      <w:pPr>
        <w:spacing w:line="360" w:lineRule="auto"/>
        <w:contextualSpacing/>
        <w:jc w:val="right"/>
        <w:rPr>
          <w:rFonts w:ascii="Times New Roman" w:eastAsia="SimSun" w:hAnsi="Times New Roman" w:cs="Times New Roman"/>
          <w:lang w:eastAsia="zh-CN"/>
        </w:rPr>
      </w:pPr>
      <w:r>
        <w:rPr>
          <w:rFonts w:ascii="Times New Roman" w:eastAsia="SimSun" w:hAnsi="Times New Roman" w:cs="Times New Roman"/>
          <w:lang w:eastAsia="zh-CN"/>
        </w:rPr>
        <w:t xml:space="preserve">(10 marks) </w:t>
      </w:r>
    </w:p>
    <w:p w14:paraId="38D51B3E" w14:textId="2724B6B1" w:rsidR="00FE2244" w:rsidRPr="00FE2244" w:rsidRDefault="00FE2244" w:rsidP="00FE2244">
      <w:pPr>
        <w:rPr>
          <w:rFonts w:ascii="Times New Roman" w:hAnsi="Times New Roman" w:cs="Times New Roman"/>
          <w:b/>
        </w:rPr>
      </w:pPr>
    </w:p>
    <w:p w14:paraId="6282ECEB" w14:textId="77777777" w:rsidR="00FE2244" w:rsidRPr="00B33AF0" w:rsidRDefault="00FE2244" w:rsidP="00FE2244">
      <w:pPr>
        <w:jc w:val="both"/>
        <w:rPr>
          <w:rFonts w:ascii="Times New Roman" w:hAnsi="Times New Roman" w:cs="Times New Roman"/>
          <w:b/>
        </w:rPr>
      </w:pPr>
      <w:bookmarkStart w:id="1" w:name="_Hlk173147716"/>
      <w:r w:rsidRPr="00B33AF0">
        <w:rPr>
          <w:rFonts w:ascii="Times New Roman" w:hAnsi="Times New Roman" w:cs="Times New Roman"/>
          <w:b/>
        </w:rPr>
        <w:t>Part B (</w:t>
      </w:r>
      <w:r>
        <w:rPr>
          <w:rFonts w:ascii="Times New Roman" w:hAnsi="Times New Roman" w:cs="Times New Roman"/>
          <w:b/>
        </w:rPr>
        <w:t>15</w:t>
      </w:r>
      <w:r w:rsidRPr="00B33AF0">
        <w:rPr>
          <w:rFonts w:ascii="Times New Roman" w:hAnsi="Times New Roman" w:cs="Times New Roman"/>
          <w:b/>
        </w:rPr>
        <w:t xml:space="preserve"> marks total)</w:t>
      </w:r>
    </w:p>
    <w:p w14:paraId="53C7D394" w14:textId="77777777" w:rsidR="00FE2244" w:rsidRPr="00CC28DA" w:rsidRDefault="00FE2244" w:rsidP="00FE2244">
      <w:pPr>
        <w:spacing w:line="259" w:lineRule="auto"/>
        <w:jc w:val="both"/>
        <w:rPr>
          <w:rFonts w:ascii="Times New Roman" w:hAnsi="Times New Roman" w:cs="Times New Roman"/>
          <w:b/>
          <w:color w:val="000000"/>
          <w:u w:val="single"/>
          <w:lang w:val="en-MY"/>
        </w:rPr>
      </w:pPr>
    </w:p>
    <w:p w14:paraId="340CB74C" w14:textId="77777777" w:rsidR="00FE2244" w:rsidRPr="007D6D5D" w:rsidRDefault="00FE2244" w:rsidP="00FE2244">
      <w:pPr>
        <w:numPr>
          <w:ilvl w:val="0"/>
          <w:numId w:val="3"/>
        </w:numPr>
        <w:spacing w:line="360" w:lineRule="auto"/>
        <w:jc w:val="both"/>
        <w:rPr>
          <w:rFonts w:ascii="Times New Roman" w:hAnsi="Times New Roman" w:cs="Times New Roman"/>
          <w:color w:val="000000"/>
          <w:lang w:val="en-MY"/>
        </w:rPr>
      </w:pPr>
      <w:bookmarkStart w:id="2" w:name="_Hlk173147907"/>
      <w:r>
        <w:rPr>
          <w:rFonts w:ascii="Times New Roman" w:hAnsi="Times New Roman" w:cs="Times New Roman"/>
          <w:color w:val="000000"/>
          <w:lang w:val="en-MY"/>
        </w:rPr>
        <w:t>Karim Pin</w:t>
      </w:r>
      <w:r w:rsidRPr="00CC28DA">
        <w:rPr>
          <w:rFonts w:ascii="Times New Roman" w:hAnsi="Times New Roman" w:cs="Times New Roman"/>
          <w:color w:val="000000"/>
          <w:lang w:val="en-MY"/>
        </w:rPr>
        <w:t xml:space="preserve"> is nearing the completion of an audit of the financial statements of </w:t>
      </w:r>
      <w:r>
        <w:rPr>
          <w:rFonts w:ascii="Times New Roman" w:hAnsi="Times New Roman" w:cs="Times New Roman"/>
          <w:color w:val="000000"/>
          <w:lang w:val="en-MY"/>
        </w:rPr>
        <w:t>RMS Ltd</w:t>
      </w:r>
      <w:r w:rsidRPr="00CC28DA">
        <w:rPr>
          <w:rFonts w:ascii="Times New Roman" w:hAnsi="Times New Roman" w:cs="Times New Roman"/>
          <w:color w:val="000000"/>
          <w:lang w:val="en-MY"/>
        </w:rPr>
        <w:t>. He is concerned with ascertaining the occurrence of subsequent events that may require disclosure or adjustments to the financial statements.</w:t>
      </w:r>
    </w:p>
    <w:p w14:paraId="66E0B2FA" w14:textId="77777777" w:rsidR="00FE2244" w:rsidRPr="00CC28DA" w:rsidRDefault="00FE2244" w:rsidP="00FE2244">
      <w:pPr>
        <w:spacing w:line="259" w:lineRule="auto"/>
        <w:ind w:left="720"/>
        <w:jc w:val="both"/>
        <w:rPr>
          <w:rFonts w:ascii="Times New Roman" w:hAnsi="Times New Roman" w:cs="Times New Roman"/>
          <w:color w:val="000000"/>
          <w:lang w:val="en-MY"/>
        </w:rPr>
      </w:pPr>
      <w:r w:rsidRPr="00CC28DA">
        <w:rPr>
          <w:rFonts w:ascii="Times New Roman" w:hAnsi="Times New Roman" w:cs="Times New Roman"/>
          <w:color w:val="000000"/>
          <w:lang w:val="en-MY"/>
        </w:rPr>
        <w:t>You are required to:</w:t>
      </w:r>
    </w:p>
    <w:p w14:paraId="553F0EE4" w14:textId="77777777" w:rsidR="00FE2244" w:rsidRPr="00CC28DA" w:rsidRDefault="00FE2244" w:rsidP="00FE2244">
      <w:pPr>
        <w:numPr>
          <w:ilvl w:val="0"/>
          <w:numId w:val="4"/>
        </w:numPr>
        <w:spacing w:line="360" w:lineRule="auto"/>
        <w:jc w:val="both"/>
        <w:rPr>
          <w:rFonts w:ascii="Times New Roman" w:hAnsi="Times New Roman" w:cs="Times New Roman"/>
          <w:color w:val="000000"/>
          <w:lang w:val="en-MY"/>
        </w:rPr>
      </w:pPr>
      <w:r w:rsidRPr="00CC28DA">
        <w:rPr>
          <w:rFonts w:ascii="Times New Roman" w:hAnsi="Times New Roman" w:cs="Times New Roman"/>
          <w:color w:val="000000"/>
          <w:lang w:val="en-MY"/>
        </w:rPr>
        <w:t>Briefly explain what is meant by the phrase subsequent events?</w:t>
      </w:r>
    </w:p>
    <w:p w14:paraId="6F2B1425" w14:textId="77777777" w:rsidR="00FE2244" w:rsidRPr="00CC28DA" w:rsidRDefault="00FE2244" w:rsidP="00FE2244">
      <w:pPr>
        <w:spacing w:line="259" w:lineRule="auto"/>
        <w:ind w:left="7920"/>
        <w:jc w:val="both"/>
        <w:rPr>
          <w:rFonts w:ascii="Times New Roman" w:hAnsi="Times New Roman" w:cs="Times New Roman"/>
          <w:color w:val="000000"/>
          <w:lang w:val="en-MY"/>
        </w:rPr>
      </w:pPr>
      <w:r w:rsidRPr="00CC28DA">
        <w:rPr>
          <w:rFonts w:ascii="Times New Roman" w:hAnsi="Times New Roman" w:cs="Times New Roman"/>
          <w:color w:val="000000"/>
          <w:lang w:val="en-MY"/>
        </w:rPr>
        <w:t>(</w:t>
      </w:r>
      <w:r>
        <w:rPr>
          <w:rFonts w:ascii="Times New Roman" w:hAnsi="Times New Roman" w:cs="Times New Roman"/>
          <w:color w:val="000000"/>
          <w:lang w:val="en-MY"/>
        </w:rPr>
        <w:t>1</w:t>
      </w:r>
      <w:r w:rsidRPr="00CC28DA">
        <w:rPr>
          <w:rFonts w:ascii="Times New Roman" w:hAnsi="Times New Roman" w:cs="Times New Roman"/>
          <w:color w:val="000000"/>
          <w:lang w:val="en-MY"/>
        </w:rPr>
        <w:t xml:space="preserve"> marks)</w:t>
      </w:r>
    </w:p>
    <w:p w14:paraId="62B0CF0B" w14:textId="77777777" w:rsidR="00FE2244" w:rsidRPr="00CC28DA" w:rsidRDefault="00FE2244" w:rsidP="00FE2244">
      <w:pPr>
        <w:numPr>
          <w:ilvl w:val="0"/>
          <w:numId w:val="4"/>
        </w:numPr>
        <w:spacing w:line="360" w:lineRule="auto"/>
        <w:jc w:val="both"/>
        <w:rPr>
          <w:rFonts w:ascii="Times New Roman" w:hAnsi="Times New Roman" w:cs="Times New Roman"/>
          <w:color w:val="000000"/>
          <w:lang w:val="en-MY"/>
        </w:rPr>
      </w:pPr>
      <w:r w:rsidRPr="00CC28DA">
        <w:rPr>
          <w:rFonts w:ascii="Times New Roman" w:hAnsi="Times New Roman" w:cs="Times New Roman"/>
          <w:color w:val="000000"/>
          <w:lang w:val="en-MY"/>
        </w:rPr>
        <w:t>Describe how do those that require adjustments differ from those that require disclosure?</w:t>
      </w:r>
    </w:p>
    <w:p w14:paraId="3403BFB9" w14:textId="77777777" w:rsidR="00FE2244" w:rsidRPr="00CC28DA" w:rsidRDefault="00FE2244" w:rsidP="00FE2244">
      <w:pPr>
        <w:spacing w:line="259" w:lineRule="auto"/>
        <w:ind w:left="7920"/>
        <w:jc w:val="both"/>
        <w:rPr>
          <w:rFonts w:ascii="Times New Roman" w:hAnsi="Times New Roman" w:cs="Times New Roman"/>
          <w:color w:val="000000"/>
          <w:lang w:val="en-MY"/>
        </w:rPr>
      </w:pPr>
      <w:r w:rsidRPr="00CC28DA">
        <w:rPr>
          <w:rFonts w:ascii="Times New Roman" w:hAnsi="Times New Roman" w:cs="Times New Roman"/>
          <w:color w:val="000000"/>
          <w:lang w:val="en-MY"/>
        </w:rPr>
        <w:t>(4 marks)</w:t>
      </w:r>
    </w:p>
    <w:p w14:paraId="0EDEF72C" w14:textId="77777777" w:rsidR="00FE2244" w:rsidRPr="00CC28DA" w:rsidRDefault="00FE2244" w:rsidP="00FE2244">
      <w:pPr>
        <w:numPr>
          <w:ilvl w:val="0"/>
          <w:numId w:val="4"/>
        </w:numPr>
        <w:spacing w:line="360" w:lineRule="auto"/>
        <w:jc w:val="both"/>
        <w:rPr>
          <w:rFonts w:ascii="Times New Roman" w:hAnsi="Times New Roman" w:cs="Times New Roman"/>
          <w:color w:val="000000"/>
          <w:lang w:val="en-MY"/>
        </w:rPr>
      </w:pPr>
      <w:r>
        <w:rPr>
          <w:rFonts w:ascii="Times New Roman" w:hAnsi="Times New Roman" w:cs="Times New Roman"/>
          <w:color w:val="000000"/>
          <w:lang w:val="en-MY"/>
        </w:rPr>
        <w:t>RMS Ltd.'s financial year-end</w:t>
      </w:r>
      <w:r w:rsidRPr="00CC28DA">
        <w:rPr>
          <w:rFonts w:ascii="Times New Roman" w:hAnsi="Times New Roman" w:cs="Times New Roman"/>
          <w:color w:val="000000"/>
          <w:lang w:val="en-MY"/>
        </w:rPr>
        <w:t xml:space="preserve"> is 31 December 20</w:t>
      </w:r>
      <w:r>
        <w:rPr>
          <w:rFonts w:ascii="Times New Roman" w:hAnsi="Times New Roman" w:cs="Times New Roman"/>
          <w:color w:val="000000"/>
          <w:lang w:val="en-MY"/>
        </w:rPr>
        <w:t>22,</w:t>
      </w:r>
      <w:r w:rsidRPr="00CC28DA">
        <w:rPr>
          <w:rFonts w:ascii="Times New Roman" w:hAnsi="Times New Roman" w:cs="Times New Roman"/>
          <w:color w:val="000000"/>
          <w:lang w:val="en-MY"/>
        </w:rPr>
        <w:t xml:space="preserve"> and the audit report is to be dated 28 February 20</w:t>
      </w:r>
      <w:r>
        <w:rPr>
          <w:rFonts w:ascii="Times New Roman" w:hAnsi="Times New Roman" w:cs="Times New Roman"/>
          <w:color w:val="000000"/>
          <w:lang w:val="en-MY"/>
        </w:rPr>
        <w:t>23</w:t>
      </w:r>
      <w:r w:rsidRPr="00CC28DA">
        <w:rPr>
          <w:rFonts w:ascii="Times New Roman" w:hAnsi="Times New Roman" w:cs="Times New Roman"/>
          <w:color w:val="000000"/>
          <w:lang w:val="en-MY"/>
        </w:rPr>
        <w:t>. For each of the transactions or events below, indicate the audit procedures that should have brought the item to the a</w:t>
      </w:r>
      <w:r>
        <w:rPr>
          <w:rFonts w:ascii="Times New Roman" w:hAnsi="Times New Roman" w:cs="Times New Roman"/>
          <w:color w:val="000000"/>
          <w:lang w:val="en-MY"/>
        </w:rPr>
        <w:t>uditor's attention</w:t>
      </w:r>
      <w:r w:rsidRPr="00CC28DA">
        <w:rPr>
          <w:rFonts w:ascii="Times New Roman" w:hAnsi="Times New Roman" w:cs="Times New Roman"/>
          <w:color w:val="000000"/>
          <w:lang w:val="en-MY"/>
        </w:rPr>
        <w:t xml:space="preserve"> and the form and reasons for each of the disclosure or adjustment in the financial statements.</w:t>
      </w:r>
    </w:p>
    <w:p w14:paraId="1ABD1A18" w14:textId="77777777" w:rsidR="00FE2244" w:rsidRPr="00CC28DA" w:rsidRDefault="00FE2244" w:rsidP="00FE2244">
      <w:pPr>
        <w:spacing w:line="259" w:lineRule="auto"/>
        <w:ind w:left="1080"/>
        <w:jc w:val="both"/>
        <w:rPr>
          <w:rFonts w:ascii="Times New Roman" w:hAnsi="Times New Roman" w:cs="Times New Roman"/>
          <w:color w:val="000000"/>
          <w:lang w:val="en-MY"/>
        </w:rPr>
      </w:pPr>
    </w:p>
    <w:p w14:paraId="639ECCA7" w14:textId="77777777" w:rsidR="00FE2244" w:rsidRPr="007D6D5D" w:rsidRDefault="00FE2244" w:rsidP="00FE2244">
      <w:pPr>
        <w:numPr>
          <w:ilvl w:val="0"/>
          <w:numId w:val="5"/>
        </w:numPr>
        <w:spacing w:line="360" w:lineRule="auto"/>
        <w:ind w:left="1701" w:hanging="283"/>
        <w:jc w:val="both"/>
        <w:rPr>
          <w:rFonts w:ascii="Times New Roman" w:hAnsi="Times New Roman" w:cs="Times New Roman"/>
          <w:color w:val="000000"/>
          <w:lang w:val="en-MY"/>
        </w:rPr>
      </w:pPr>
      <w:r w:rsidRPr="00CC28DA">
        <w:rPr>
          <w:rFonts w:ascii="Times New Roman" w:hAnsi="Times New Roman" w:cs="Times New Roman"/>
          <w:color w:val="000000"/>
          <w:lang w:val="en-MY"/>
        </w:rPr>
        <w:t>On 3 January 20</w:t>
      </w:r>
      <w:r>
        <w:rPr>
          <w:rFonts w:ascii="Times New Roman" w:hAnsi="Times New Roman" w:cs="Times New Roman"/>
          <w:color w:val="000000"/>
          <w:lang w:val="en-MY"/>
        </w:rPr>
        <w:t>23</w:t>
      </w:r>
      <w:r w:rsidRPr="00CC28DA">
        <w:rPr>
          <w:rFonts w:ascii="Times New Roman" w:hAnsi="Times New Roman" w:cs="Times New Roman"/>
          <w:color w:val="000000"/>
          <w:lang w:val="en-MY"/>
        </w:rPr>
        <w:t>, the company received a shipment of raw materials from Japan. The materials had been ordered in October 20</w:t>
      </w:r>
      <w:r>
        <w:rPr>
          <w:rFonts w:ascii="Times New Roman" w:hAnsi="Times New Roman" w:cs="Times New Roman"/>
          <w:color w:val="000000"/>
          <w:lang w:val="en-MY"/>
        </w:rPr>
        <w:t>22</w:t>
      </w:r>
      <w:r w:rsidRPr="00CC28DA">
        <w:rPr>
          <w:rFonts w:ascii="Times New Roman" w:hAnsi="Times New Roman" w:cs="Times New Roman"/>
          <w:color w:val="000000"/>
          <w:lang w:val="en-MY"/>
        </w:rPr>
        <w:t xml:space="preserve"> and shipped FOB shipping point in November 20</w:t>
      </w:r>
      <w:r>
        <w:rPr>
          <w:rFonts w:ascii="Times New Roman" w:hAnsi="Times New Roman" w:cs="Times New Roman"/>
          <w:color w:val="000000"/>
          <w:lang w:val="en-MY"/>
        </w:rPr>
        <w:t>22.</w:t>
      </w:r>
    </w:p>
    <w:p w14:paraId="5E1E1CE0" w14:textId="77777777" w:rsidR="00FE2244" w:rsidRPr="007D6D5D" w:rsidRDefault="00FE2244" w:rsidP="00FE2244">
      <w:pPr>
        <w:numPr>
          <w:ilvl w:val="0"/>
          <w:numId w:val="5"/>
        </w:numPr>
        <w:spacing w:line="360" w:lineRule="auto"/>
        <w:ind w:left="1701" w:hanging="283"/>
        <w:jc w:val="both"/>
        <w:rPr>
          <w:rFonts w:ascii="Times New Roman" w:hAnsi="Times New Roman" w:cs="Times New Roman"/>
          <w:color w:val="000000"/>
          <w:lang w:val="en-MY"/>
        </w:rPr>
      </w:pPr>
      <w:r w:rsidRPr="00CC28DA">
        <w:rPr>
          <w:rFonts w:ascii="Times New Roman" w:hAnsi="Times New Roman" w:cs="Times New Roman"/>
          <w:color w:val="000000"/>
          <w:lang w:val="en-MY"/>
        </w:rPr>
        <w:t>Jewel has initiated a lawsuit against the supplier of defective car wax. Your client</w:t>
      </w:r>
      <w:r>
        <w:rPr>
          <w:rFonts w:ascii="Times New Roman" w:hAnsi="Times New Roman" w:cs="Times New Roman"/>
          <w:color w:val="000000"/>
          <w:lang w:val="en-MY"/>
        </w:rPr>
        <w:t>'</w:t>
      </w:r>
      <w:r w:rsidRPr="00CC28DA">
        <w:rPr>
          <w:rFonts w:ascii="Times New Roman" w:hAnsi="Times New Roman" w:cs="Times New Roman"/>
          <w:color w:val="000000"/>
          <w:lang w:val="en-MY"/>
        </w:rPr>
        <w:t xml:space="preserve">s lawyer believes it is highly probable that the company will win the suit and recover the </w:t>
      </w:r>
      <w:r>
        <w:rPr>
          <w:rFonts w:ascii="Times New Roman" w:hAnsi="Times New Roman" w:cs="Times New Roman"/>
          <w:color w:val="000000"/>
          <w:lang w:val="en-MY"/>
        </w:rPr>
        <w:t xml:space="preserve">AUD </w:t>
      </w:r>
      <w:r w:rsidRPr="00CC28DA">
        <w:rPr>
          <w:rFonts w:ascii="Times New Roman" w:hAnsi="Times New Roman" w:cs="Times New Roman"/>
          <w:color w:val="000000"/>
          <w:lang w:val="en-MY"/>
        </w:rPr>
        <w:t xml:space="preserve">255, 000 lost </w:t>
      </w:r>
      <w:r>
        <w:rPr>
          <w:rFonts w:ascii="Times New Roman" w:hAnsi="Times New Roman" w:cs="Times New Roman"/>
          <w:color w:val="000000"/>
          <w:lang w:val="en-MY"/>
        </w:rPr>
        <w:t>due to</w:t>
      </w:r>
      <w:r w:rsidRPr="00CC28DA">
        <w:rPr>
          <w:rFonts w:ascii="Times New Roman" w:hAnsi="Times New Roman" w:cs="Times New Roman"/>
          <w:color w:val="000000"/>
          <w:lang w:val="en-MY"/>
        </w:rPr>
        <w:t xml:space="preserve"> the customer</w:t>
      </w:r>
      <w:r>
        <w:rPr>
          <w:rFonts w:ascii="Times New Roman" w:hAnsi="Times New Roman" w:cs="Times New Roman"/>
          <w:color w:val="000000"/>
          <w:lang w:val="en-MY"/>
        </w:rPr>
        <w:t>'</w:t>
      </w:r>
      <w:r w:rsidRPr="00CC28DA">
        <w:rPr>
          <w:rFonts w:ascii="Times New Roman" w:hAnsi="Times New Roman" w:cs="Times New Roman"/>
          <w:color w:val="000000"/>
          <w:lang w:val="en-MY"/>
        </w:rPr>
        <w:t>s lawsuit and the recalling of the product.</w:t>
      </w:r>
    </w:p>
    <w:p w14:paraId="4446A108" w14:textId="77777777" w:rsidR="00FE2244" w:rsidRPr="007D6D5D" w:rsidRDefault="00FE2244" w:rsidP="00FE2244">
      <w:pPr>
        <w:numPr>
          <w:ilvl w:val="0"/>
          <w:numId w:val="5"/>
        </w:numPr>
        <w:spacing w:line="360" w:lineRule="auto"/>
        <w:ind w:left="1701" w:hanging="283"/>
        <w:jc w:val="both"/>
        <w:rPr>
          <w:rFonts w:ascii="Times New Roman" w:hAnsi="Times New Roman" w:cs="Times New Roman"/>
          <w:color w:val="000000"/>
          <w:lang w:val="en-MY"/>
        </w:rPr>
      </w:pPr>
      <w:r>
        <w:rPr>
          <w:rFonts w:ascii="Times New Roman" w:hAnsi="Times New Roman" w:cs="Times New Roman"/>
          <w:color w:val="000000"/>
          <w:lang w:val="en-MY"/>
        </w:rPr>
        <w:lastRenderedPageBreak/>
        <w:t xml:space="preserve"> </w:t>
      </w:r>
      <w:r w:rsidRPr="00CC28DA">
        <w:rPr>
          <w:rFonts w:ascii="Times New Roman" w:hAnsi="Times New Roman" w:cs="Times New Roman"/>
          <w:color w:val="000000"/>
          <w:lang w:val="en-MY"/>
        </w:rPr>
        <w:t>On 5 February 20</w:t>
      </w:r>
      <w:r>
        <w:rPr>
          <w:rFonts w:ascii="Times New Roman" w:hAnsi="Times New Roman" w:cs="Times New Roman"/>
          <w:color w:val="000000"/>
          <w:lang w:val="en-MY"/>
        </w:rPr>
        <w:t>23,</w:t>
      </w:r>
      <w:r w:rsidRPr="00CC28DA">
        <w:rPr>
          <w:rFonts w:ascii="Times New Roman" w:hAnsi="Times New Roman" w:cs="Times New Roman"/>
          <w:color w:val="000000"/>
          <w:lang w:val="en-MY"/>
        </w:rPr>
        <w:t xml:space="preserve"> a customer with a</w:t>
      </w:r>
      <w:r>
        <w:rPr>
          <w:rFonts w:ascii="Times New Roman" w:hAnsi="Times New Roman" w:cs="Times New Roman"/>
          <w:color w:val="000000"/>
          <w:lang w:val="en-MY"/>
        </w:rPr>
        <w:t>n extensiv</w:t>
      </w:r>
      <w:r w:rsidRPr="00CC28DA">
        <w:rPr>
          <w:rFonts w:ascii="Times New Roman" w:hAnsi="Times New Roman" w:cs="Times New Roman"/>
          <w:color w:val="000000"/>
          <w:lang w:val="en-MY"/>
        </w:rPr>
        <w:t>e balance past due at year</w:t>
      </w:r>
      <w:r>
        <w:rPr>
          <w:rFonts w:ascii="Times New Roman" w:hAnsi="Times New Roman" w:cs="Times New Roman"/>
          <w:color w:val="000000"/>
          <w:lang w:val="en-MY"/>
        </w:rPr>
        <w:t>-</w:t>
      </w:r>
      <w:r w:rsidRPr="00CC28DA">
        <w:rPr>
          <w:rFonts w:ascii="Times New Roman" w:hAnsi="Times New Roman" w:cs="Times New Roman"/>
          <w:color w:val="000000"/>
          <w:lang w:val="en-MY"/>
        </w:rPr>
        <w:t>end declared bankruptcy.</w:t>
      </w:r>
    </w:p>
    <w:p w14:paraId="649C79B5" w14:textId="77777777" w:rsidR="00FE2244" w:rsidRPr="00CC28DA" w:rsidRDefault="00FE2244" w:rsidP="00FE2244">
      <w:pPr>
        <w:numPr>
          <w:ilvl w:val="0"/>
          <w:numId w:val="5"/>
        </w:numPr>
        <w:spacing w:line="360" w:lineRule="auto"/>
        <w:ind w:left="1701" w:hanging="283"/>
        <w:jc w:val="both"/>
        <w:rPr>
          <w:rFonts w:ascii="Times New Roman" w:hAnsi="Times New Roman" w:cs="Times New Roman"/>
          <w:color w:val="000000"/>
          <w:lang w:val="en-MY"/>
        </w:rPr>
      </w:pPr>
      <w:r>
        <w:rPr>
          <w:rFonts w:ascii="Times New Roman" w:hAnsi="Times New Roman" w:cs="Times New Roman"/>
          <w:color w:val="000000"/>
          <w:lang w:val="en-MY"/>
        </w:rPr>
        <w:t xml:space="preserve"> </w:t>
      </w:r>
      <w:r w:rsidRPr="00CC28DA">
        <w:rPr>
          <w:rFonts w:ascii="Times New Roman" w:hAnsi="Times New Roman" w:cs="Times New Roman"/>
          <w:color w:val="000000"/>
          <w:lang w:val="en-MY"/>
        </w:rPr>
        <w:t>On 20 January 20</w:t>
      </w:r>
      <w:r>
        <w:rPr>
          <w:rFonts w:ascii="Times New Roman" w:hAnsi="Times New Roman" w:cs="Times New Roman"/>
          <w:color w:val="000000"/>
          <w:lang w:val="en-MY"/>
        </w:rPr>
        <w:t>23,</w:t>
      </w:r>
      <w:r w:rsidRPr="00CC28DA">
        <w:rPr>
          <w:rFonts w:ascii="Times New Roman" w:hAnsi="Times New Roman" w:cs="Times New Roman"/>
          <w:color w:val="000000"/>
          <w:lang w:val="en-MY"/>
        </w:rPr>
        <w:t xml:space="preserve"> a serious explosion injuring dozens of workers at one of the company</w:t>
      </w:r>
      <w:r>
        <w:rPr>
          <w:rFonts w:ascii="Times New Roman" w:hAnsi="Times New Roman" w:cs="Times New Roman"/>
          <w:color w:val="000000"/>
          <w:lang w:val="en-MY"/>
        </w:rPr>
        <w:t>'</w:t>
      </w:r>
      <w:r w:rsidRPr="00CC28DA">
        <w:rPr>
          <w:rFonts w:ascii="Times New Roman" w:hAnsi="Times New Roman" w:cs="Times New Roman"/>
          <w:color w:val="000000"/>
          <w:lang w:val="en-MY"/>
        </w:rPr>
        <w:t>s plants was reported in the local newspapers.</w:t>
      </w:r>
    </w:p>
    <w:p w14:paraId="61F611BC" w14:textId="77777777" w:rsidR="00FE2244" w:rsidRPr="00CC28DA" w:rsidRDefault="00FE2244" w:rsidP="00FE2244">
      <w:pPr>
        <w:spacing w:line="259" w:lineRule="auto"/>
        <w:jc w:val="both"/>
        <w:rPr>
          <w:rFonts w:ascii="Times New Roman" w:hAnsi="Times New Roman" w:cs="Times New Roman"/>
          <w:color w:val="000000"/>
          <w:lang w:val="en-MY"/>
        </w:rPr>
      </w:pPr>
    </w:p>
    <w:p w14:paraId="3813323D" w14:textId="77777777" w:rsidR="00FE2244" w:rsidRPr="00CC28DA" w:rsidRDefault="00FE2244" w:rsidP="00FE2244">
      <w:pPr>
        <w:spacing w:line="259" w:lineRule="auto"/>
        <w:jc w:val="both"/>
        <w:rPr>
          <w:rFonts w:ascii="Times New Roman" w:hAnsi="Times New Roman" w:cs="Times New Roman"/>
          <w:color w:val="000000"/>
          <w:lang w:val="en-MY"/>
        </w:rPr>
      </w:pPr>
    </w:p>
    <w:p w14:paraId="537B18F0" w14:textId="77777777" w:rsidR="00FE2244" w:rsidRPr="00CC28DA" w:rsidRDefault="00FE2244" w:rsidP="00FE2244">
      <w:pPr>
        <w:spacing w:line="259" w:lineRule="auto"/>
        <w:ind w:left="7920"/>
        <w:jc w:val="both"/>
        <w:rPr>
          <w:rFonts w:ascii="Times New Roman" w:hAnsi="Times New Roman" w:cs="Times New Roman"/>
          <w:color w:val="000000"/>
          <w:lang w:val="en-MY"/>
        </w:rPr>
      </w:pPr>
      <w:r w:rsidRPr="00CC28DA">
        <w:rPr>
          <w:rFonts w:ascii="Times New Roman" w:hAnsi="Times New Roman" w:cs="Times New Roman"/>
          <w:color w:val="000000"/>
          <w:lang w:val="en-MY"/>
        </w:rPr>
        <w:t>(1</w:t>
      </w:r>
      <w:r>
        <w:rPr>
          <w:rFonts w:ascii="Times New Roman" w:hAnsi="Times New Roman" w:cs="Times New Roman"/>
          <w:color w:val="000000"/>
          <w:lang w:val="en-MY"/>
        </w:rPr>
        <w:t>0</w:t>
      </w:r>
      <w:r w:rsidRPr="00CC28DA">
        <w:rPr>
          <w:rFonts w:ascii="Times New Roman" w:hAnsi="Times New Roman" w:cs="Times New Roman"/>
          <w:color w:val="000000"/>
          <w:lang w:val="en-MY"/>
        </w:rPr>
        <w:t xml:space="preserve"> marks)</w:t>
      </w:r>
    </w:p>
    <w:bookmarkEnd w:id="2"/>
    <w:p w14:paraId="347893AB" w14:textId="77777777" w:rsidR="00FE2244" w:rsidRPr="0062400D" w:rsidRDefault="00FE2244" w:rsidP="00FE2244">
      <w:pPr>
        <w:spacing w:after="200" w:line="360" w:lineRule="auto"/>
        <w:contextualSpacing/>
        <w:jc w:val="both"/>
        <w:rPr>
          <w:rFonts w:ascii="Times New Roman" w:hAnsi="Times New Roman" w:cs="Times New Roman"/>
        </w:rPr>
      </w:pPr>
    </w:p>
    <w:bookmarkEnd w:id="1"/>
    <w:p w14:paraId="10C5D0DB" w14:textId="77777777" w:rsidR="00FE2244" w:rsidRPr="0062400D" w:rsidRDefault="00FE2244" w:rsidP="00FE2244">
      <w:pPr>
        <w:spacing w:after="200" w:line="360" w:lineRule="auto"/>
        <w:contextualSpacing/>
        <w:jc w:val="both"/>
        <w:rPr>
          <w:rFonts w:ascii="Times New Roman" w:hAnsi="Times New Roman" w:cs="Times New Roman"/>
        </w:rPr>
      </w:pPr>
    </w:p>
    <w:p w14:paraId="04837B05" w14:textId="77777777" w:rsidR="00FE2244" w:rsidRDefault="00FE2244"/>
    <w:sectPr w:rsidR="00FE2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0DC"/>
    <w:multiLevelType w:val="hybridMultilevel"/>
    <w:tmpl w:val="3FF63A32"/>
    <w:lvl w:ilvl="0" w:tplc="C60A0EC6">
      <w:start w:val="1"/>
      <w:numFmt w:val="lowerRoman"/>
      <w:lvlText w:val="%1)"/>
      <w:lvlJc w:val="left"/>
      <w:pPr>
        <w:ind w:left="1800" w:hanging="720"/>
      </w:pPr>
    </w:lvl>
    <w:lvl w:ilvl="1" w:tplc="043E0019">
      <w:start w:val="1"/>
      <w:numFmt w:val="lowerLetter"/>
      <w:lvlText w:val="%2."/>
      <w:lvlJc w:val="left"/>
      <w:pPr>
        <w:ind w:left="2160" w:hanging="360"/>
      </w:pPr>
    </w:lvl>
    <w:lvl w:ilvl="2" w:tplc="043E001B">
      <w:start w:val="1"/>
      <w:numFmt w:val="lowerRoman"/>
      <w:lvlText w:val="%3."/>
      <w:lvlJc w:val="right"/>
      <w:pPr>
        <w:ind w:left="2880" w:hanging="180"/>
      </w:pPr>
    </w:lvl>
    <w:lvl w:ilvl="3" w:tplc="043E000F">
      <w:start w:val="1"/>
      <w:numFmt w:val="decimal"/>
      <w:lvlText w:val="%4."/>
      <w:lvlJc w:val="left"/>
      <w:pPr>
        <w:ind w:left="3600" w:hanging="360"/>
      </w:pPr>
    </w:lvl>
    <w:lvl w:ilvl="4" w:tplc="043E0019">
      <w:start w:val="1"/>
      <w:numFmt w:val="lowerLetter"/>
      <w:lvlText w:val="%5."/>
      <w:lvlJc w:val="left"/>
      <w:pPr>
        <w:ind w:left="4320" w:hanging="360"/>
      </w:pPr>
    </w:lvl>
    <w:lvl w:ilvl="5" w:tplc="043E001B">
      <w:start w:val="1"/>
      <w:numFmt w:val="lowerRoman"/>
      <w:lvlText w:val="%6."/>
      <w:lvlJc w:val="right"/>
      <w:pPr>
        <w:ind w:left="5040" w:hanging="180"/>
      </w:pPr>
    </w:lvl>
    <w:lvl w:ilvl="6" w:tplc="043E000F">
      <w:start w:val="1"/>
      <w:numFmt w:val="decimal"/>
      <w:lvlText w:val="%7."/>
      <w:lvlJc w:val="left"/>
      <w:pPr>
        <w:ind w:left="5760" w:hanging="360"/>
      </w:pPr>
    </w:lvl>
    <w:lvl w:ilvl="7" w:tplc="043E0019">
      <w:start w:val="1"/>
      <w:numFmt w:val="lowerLetter"/>
      <w:lvlText w:val="%8."/>
      <w:lvlJc w:val="left"/>
      <w:pPr>
        <w:ind w:left="6480" w:hanging="360"/>
      </w:pPr>
    </w:lvl>
    <w:lvl w:ilvl="8" w:tplc="043E001B">
      <w:start w:val="1"/>
      <w:numFmt w:val="lowerRoman"/>
      <w:lvlText w:val="%9."/>
      <w:lvlJc w:val="right"/>
      <w:pPr>
        <w:ind w:left="7200" w:hanging="180"/>
      </w:pPr>
    </w:lvl>
  </w:abstractNum>
  <w:abstractNum w:abstractNumId="1" w15:restartNumberingAfterBreak="0">
    <w:nsid w:val="4798672E"/>
    <w:multiLevelType w:val="hybridMultilevel"/>
    <w:tmpl w:val="DCEE4ADE"/>
    <w:lvl w:ilvl="0" w:tplc="D49AC5A4">
      <w:start w:val="1"/>
      <w:numFmt w:val="lowerLetter"/>
      <w:lvlText w:val="%1)"/>
      <w:lvlJc w:val="left"/>
      <w:pPr>
        <w:ind w:left="1080" w:hanging="360"/>
      </w:pPr>
    </w:lvl>
    <w:lvl w:ilvl="1" w:tplc="043E0019">
      <w:start w:val="1"/>
      <w:numFmt w:val="lowerLetter"/>
      <w:lvlText w:val="%2."/>
      <w:lvlJc w:val="left"/>
      <w:pPr>
        <w:ind w:left="1800" w:hanging="360"/>
      </w:pPr>
    </w:lvl>
    <w:lvl w:ilvl="2" w:tplc="043E001B">
      <w:start w:val="1"/>
      <w:numFmt w:val="lowerRoman"/>
      <w:lvlText w:val="%3."/>
      <w:lvlJc w:val="right"/>
      <w:pPr>
        <w:ind w:left="2520" w:hanging="180"/>
      </w:pPr>
    </w:lvl>
    <w:lvl w:ilvl="3" w:tplc="043E000F">
      <w:start w:val="1"/>
      <w:numFmt w:val="decimal"/>
      <w:lvlText w:val="%4."/>
      <w:lvlJc w:val="left"/>
      <w:pPr>
        <w:ind w:left="3240" w:hanging="360"/>
      </w:pPr>
    </w:lvl>
    <w:lvl w:ilvl="4" w:tplc="043E0019">
      <w:start w:val="1"/>
      <w:numFmt w:val="lowerLetter"/>
      <w:lvlText w:val="%5."/>
      <w:lvlJc w:val="left"/>
      <w:pPr>
        <w:ind w:left="3960" w:hanging="360"/>
      </w:pPr>
    </w:lvl>
    <w:lvl w:ilvl="5" w:tplc="043E001B">
      <w:start w:val="1"/>
      <w:numFmt w:val="lowerRoman"/>
      <w:lvlText w:val="%6."/>
      <w:lvlJc w:val="right"/>
      <w:pPr>
        <w:ind w:left="4680" w:hanging="180"/>
      </w:pPr>
    </w:lvl>
    <w:lvl w:ilvl="6" w:tplc="043E000F">
      <w:start w:val="1"/>
      <w:numFmt w:val="decimal"/>
      <w:lvlText w:val="%7."/>
      <w:lvlJc w:val="left"/>
      <w:pPr>
        <w:ind w:left="5400" w:hanging="360"/>
      </w:pPr>
    </w:lvl>
    <w:lvl w:ilvl="7" w:tplc="043E0019">
      <w:start w:val="1"/>
      <w:numFmt w:val="lowerLetter"/>
      <w:lvlText w:val="%8."/>
      <w:lvlJc w:val="left"/>
      <w:pPr>
        <w:ind w:left="6120" w:hanging="360"/>
      </w:pPr>
    </w:lvl>
    <w:lvl w:ilvl="8" w:tplc="043E001B">
      <w:start w:val="1"/>
      <w:numFmt w:val="lowerRoman"/>
      <w:lvlText w:val="%9."/>
      <w:lvlJc w:val="right"/>
      <w:pPr>
        <w:ind w:left="6840" w:hanging="180"/>
      </w:pPr>
    </w:lvl>
  </w:abstractNum>
  <w:abstractNum w:abstractNumId="2" w15:restartNumberingAfterBreak="0">
    <w:nsid w:val="4E723716"/>
    <w:multiLevelType w:val="hybridMultilevel"/>
    <w:tmpl w:val="072A33E2"/>
    <w:lvl w:ilvl="0" w:tplc="B45CA59E">
      <w:start w:val="1"/>
      <w:numFmt w:val="decimal"/>
      <w:lvlText w:val="%1."/>
      <w:lvlJc w:val="left"/>
      <w:pPr>
        <w:ind w:left="820" w:hanging="360"/>
      </w:pPr>
      <w:rPr>
        <w:rFonts w:ascii="Calibri" w:eastAsia="Calibri" w:hAnsi="Calibri" w:cs="Calibri" w:hint="default"/>
        <w:spacing w:val="-1"/>
        <w:w w:val="99"/>
        <w:sz w:val="20"/>
        <w:szCs w:val="20"/>
      </w:rPr>
    </w:lvl>
    <w:lvl w:ilvl="1" w:tplc="2E561FA0">
      <w:start w:val="1"/>
      <w:numFmt w:val="upperLetter"/>
      <w:lvlText w:val="%2."/>
      <w:lvlJc w:val="left"/>
      <w:pPr>
        <w:ind w:left="820" w:hanging="360"/>
      </w:pPr>
      <w:rPr>
        <w:rFonts w:ascii="Calibri" w:eastAsia="Calibri" w:hAnsi="Calibri" w:cs="Calibri" w:hint="default"/>
        <w:spacing w:val="-1"/>
        <w:w w:val="100"/>
        <w:sz w:val="22"/>
        <w:szCs w:val="22"/>
      </w:rPr>
    </w:lvl>
    <w:lvl w:ilvl="2" w:tplc="C6961454">
      <w:start w:val="1"/>
      <w:numFmt w:val="bullet"/>
      <w:lvlText w:val=""/>
      <w:lvlJc w:val="left"/>
      <w:pPr>
        <w:ind w:left="1540" w:hanging="360"/>
      </w:pPr>
      <w:rPr>
        <w:rFonts w:ascii="Symbol" w:eastAsia="Symbol" w:hAnsi="Symbol" w:cs="Symbol" w:hint="default"/>
        <w:w w:val="100"/>
        <w:sz w:val="22"/>
        <w:szCs w:val="22"/>
      </w:rPr>
    </w:lvl>
    <w:lvl w:ilvl="3" w:tplc="5162B502">
      <w:start w:val="1"/>
      <w:numFmt w:val="bullet"/>
      <w:lvlText w:val="•"/>
      <w:lvlJc w:val="left"/>
      <w:pPr>
        <w:ind w:left="3408" w:hanging="360"/>
      </w:pPr>
      <w:rPr>
        <w:rFonts w:hint="default"/>
      </w:rPr>
    </w:lvl>
    <w:lvl w:ilvl="4" w:tplc="88E2EE24">
      <w:start w:val="1"/>
      <w:numFmt w:val="bullet"/>
      <w:lvlText w:val="•"/>
      <w:lvlJc w:val="left"/>
      <w:pPr>
        <w:ind w:left="4342" w:hanging="360"/>
      </w:pPr>
      <w:rPr>
        <w:rFonts w:hint="default"/>
      </w:rPr>
    </w:lvl>
    <w:lvl w:ilvl="5" w:tplc="95AC7154">
      <w:start w:val="1"/>
      <w:numFmt w:val="bullet"/>
      <w:lvlText w:val="•"/>
      <w:lvlJc w:val="left"/>
      <w:pPr>
        <w:ind w:left="5276" w:hanging="360"/>
      </w:pPr>
      <w:rPr>
        <w:rFonts w:hint="default"/>
      </w:rPr>
    </w:lvl>
    <w:lvl w:ilvl="6" w:tplc="2C10D662">
      <w:start w:val="1"/>
      <w:numFmt w:val="bullet"/>
      <w:lvlText w:val="•"/>
      <w:lvlJc w:val="left"/>
      <w:pPr>
        <w:ind w:left="6210" w:hanging="360"/>
      </w:pPr>
      <w:rPr>
        <w:rFonts w:hint="default"/>
      </w:rPr>
    </w:lvl>
    <w:lvl w:ilvl="7" w:tplc="0F688280">
      <w:start w:val="1"/>
      <w:numFmt w:val="bullet"/>
      <w:lvlText w:val="•"/>
      <w:lvlJc w:val="left"/>
      <w:pPr>
        <w:ind w:left="7144" w:hanging="360"/>
      </w:pPr>
      <w:rPr>
        <w:rFonts w:hint="default"/>
      </w:rPr>
    </w:lvl>
    <w:lvl w:ilvl="8" w:tplc="E348C9FA">
      <w:start w:val="1"/>
      <w:numFmt w:val="bullet"/>
      <w:lvlText w:val="•"/>
      <w:lvlJc w:val="left"/>
      <w:pPr>
        <w:ind w:left="8078" w:hanging="360"/>
      </w:pPr>
      <w:rPr>
        <w:rFonts w:hint="default"/>
      </w:rPr>
    </w:lvl>
  </w:abstractNum>
  <w:abstractNum w:abstractNumId="3" w15:restartNumberingAfterBreak="0">
    <w:nsid w:val="61471C4B"/>
    <w:multiLevelType w:val="hybridMultilevel"/>
    <w:tmpl w:val="F49465CE"/>
    <w:lvl w:ilvl="0" w:tplc="043E0011">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4" w15:restartNumberingAfterBreak="0">
    <w:nsid w:val="6AFB66BA"/>
    <w:multiLevelType w:val="hybridMultilevel"/>
    <w:tmpl w:val="5A8896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6027133">
    <w:abstractNumId w:val="2"/>
  </w:num>
  <w:num w:numId="2" w16cid:durableId="956448474">
    <w:abstractNumId w:val="4"/>
  </w:num>
  <w:num w:numId="3" w16cid:durableId="1176505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3975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0999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44"/>
    <w:rsid w:val="00A7136E"/>
    <w:rsid w:val="00A95ED1"/>
    <w:rsid w:val="00D52F43"/>
    <w:rsid w:val="00E57A3C"/>
    <w:rsid w:val="00FE2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206CF99"/>
  <w15:chartTrackingRefBased/>
  <w15:docId w15:val="{510E5E15-5289-434A-BDBF-BFA3CE77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244"/>
    <w:rPr>
      <w:rFonts w:eastAsiaTheme="majorEastAsia" w:cstheme="majorBidi"/>
      <w:color w:val="272727" w:themeColor="text1" w:themeTint="D8"/>
    </w:rPr>
  </w:style>
  <w:style w:type="paragraph" w:styleId="Title">
    <w:name w:val="Title"/>
    <w:basedOn w:val="Normal"/>
    <w:next w:val="Normal"/>
    <w:link w:val="TitleChar"/>
    <w:uiPriority w:val="10"/>
    <w:qFormat/>
    <w:rsid w:val="00FE2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244"/>
    <w:pPr>
      <w:spacing w:before="160"/>
      <w:jc w:val="center"/>
    </w:pPr>
    <w:rPr>
      <w:i/>
      <w:iCs/>
      <w:color w:val="404040" w:themeColor="text1" w:themeTint="BF"/>
    </w:rPr>
  </w:style>
  <w:style w:type="character" w:customStyle="1" w:styleId="QuoteChar">
    <w:name w:val="Quote Char"/>
    <w:basedOn w:val="DefaultParagraphFont"/>
    <w:link w:val="Quote"/>
    <w:uiPriority w:val="29"/>
    <w:rsid w:val="00FE2244"/>
    <w:rPr>
      <w:i/>
      <w:iCs/>
      <w:color w:val="404040" w:themeColor="text1" w:themeTint="BF"/>
    </w:rPr>
  </w:style>
  <w:style w:type="paragraph" w:styleId="ListParagraph">
    <w:name w:val="List Paragraph"/>
    <w:basedOn w:val="Normal"/>
    <w:uiPriority w:val="34"/>
    <w:qFormat/>
    <w:rsid w:val="00FE2244"/>
    <w:pPr>
      <w:ind w:left="720"/>
      <w:contextualSpacing/>
    </w:pPr>
  </w:style>
  <w:style w:type="character" w:styleId="IntenseEmphasis">
    <w:name w:val="Intense Emphasis"/>
    <w:basedOn w:val="DefaultParagraphFont"/>
    <w:uiPriority w:val="21"/>
    <w:qFormat/>
    <w:rsid w:val="00FE2244"/>
    <w:rPr>
      <w:i/>
      <w:iCs/>
      <w:color w:val="0F4761" w:themeColor="accent1" w:themeShade="BF"/>
    </w:rPr>
  </w:style>
  <w:style w:type="paragraph" w:styleId="IntenseQuote">
    <w:name w:val="Intense Quote"/>
    <w:basedOn w:val="Normal"/>
    <w:next w:val="Normal"/>
    <w:link w:val="IntenseQuoteChar"/>
    <w:uiPriority w:val="30"/>
    <w:qFormat/>
    <w:rsid w:val="00FE2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244"/>
    <w:rPr>
      <w:i/>
      <w:iCs/>
      <w:color w:val="0F4761" w:themeColor="accent1" w:themeShade="BF"/>
    </w:rPr>
  </w:style>
  <w:style w:type="character" w:styleId="IntenseReference">
    <w:name w:val="Intense Reference"/>
    <w:basedOn w:val="DefaultParagraphFont"/>
    <w:uiPriority w:val="32"/>
    <w:qFormat/>
    <w:rsid w:val="00FE2244"/>
    <w:rPr>
      <w:b/>
      <w:bCs/>
      <w:smallCaps/>
      <w:color w:val="0F4761" w:themeColor="accent1" w:themeShade="BF"/>
      <w:spacing w:val="5"/>
    </w:rPr>
  </w:style>
  <w:style w:type="paragraph" w:styleId="BodyText">
    <w:name w:val="Body Text"/>
    <w:basedOn w:val="Normal"/>
    <w:link w:val="BodyTextChar"/>
    <w:uiPriority w:val="1"/>
    <w:qFormat/>
    <w:rsid w:val="00FE2244"/>
    <w:pPr>
      <w:widowControl w:val="0"/>
      <w:spacing w:after="0" w:line="240" w:lineRule="auto"/>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FE2244"/>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88496">
      <w:bodyDiv w:val="1"/>
      <w:marLeft w:val="0"/>
      <w:marRight w:val="0"/>
      <w:marTop w:val="0"/>
      <w:marBottom w:val="0"/>
      <w:divBdr>
        <w:top w:val="none" w:sz="0" w:space="0" w:color="auto"/>
        <w:left w:val="none" w:sz="0" w:space="0" w:color="auto"/>
        <w:bottom w:val="none" w:sz="0" w:space="0" w:color="auto"/>
        <w:right w:val="none" w:sz="0" w:space="0" w:color="auto"/>
      </w:divBdr>
    </w:div>
    <w:div w:id="16872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Illyas (Student)</dc:creator>
  <cp:keywords/>
  <dc:description/>
  <cp:lastModifiedBy>Iqra Illyas (Student)</cp:lastModifiedBy>
  <cp:revision>1</cp:revision>
  <dcterms:created xsi:type="dcterms:W3CDTF">2024-10-11T08:30:00Z</dcterms:created>
  <dcterms:modified xsi:type="dcterms:W3CDTF">2024-10-11T08:40:00Z</dcterms:modified>
</cp:coreProperties>
</file>