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9044" w14:textId="30E031F9" w:rsidR="00021DD2" w:rsidRDefault="00021DD2">
      <w:pPr>
        <w:spacing w:line="276" w:lineRule="auto"/>
        <w:jc w:val="center"/>
        <w:rPr>
          <w:rFonts w:ascii="Times New Roman" w:hAnsi="Times New Roman" w:cs="Times New Roman"/>
          <w:b/>
          <w:smallCaps/>
          <w:sz w:val="24"/>
          <w:szCs w:val="24"/>
        </w:rPr>
      </w:pPr>
    </w:p>
    <w:p w14:paraId="12EC8449" w14:textId="77777777" w:rsidR="00426745" w:rsidRDefault="00426745" w:rsidP="0042674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u w:val="single"/>
        </w:rPr>
        <w:t>Guidelines for formatting your assignment.</w:t>
      </w:r>
      <w:r>
        <w:rPr>
          <w:rStyle w:val="eop"/>
          <w:rFonts w:ascii="Tahoma" w:hAnsi="Tahoma" w:cs="Tahoma"/>
          <w:color w:val="002060"/>
          <w:sz w:val="22"/>
          <w:szCs w:val="22"/>
        </w:rPr>
        <w:t> </w:t>
      </w:r>
    </w:p>
    <w:p w14:paraId="169B91C7" w14:textId="77777777" w:rsidR="00426745" w:rsidRDefault="00426745" w:rsidP="00426745">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color w:val="002060"/>
          <w:sz w:val="22"/>
          <w:szCs w:val="22"/>
        </w:rPr>
        <w:t> </w:t>
      </w:r>
    </w:p>
    <w:p w14:paraId="69344E0A" w14:textId="77777777" w:rsidR="00426745" w:rsidRDefault="00426745" w:rsidP="00426745">
      <w:pPr>
        <w:pStyle w:val="paragraph"/>
        <w:numPr>
          <w:ilvl w:val="0"/>
          <w:numId w:val="14"/>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Assignments must be typed in a </w:t>
      </w:r>
      <w:r>
        <w:rPr>
          <w:rStyle w:val="normaltextrun"/>
          <w:rFonts w:ascii="Tahoma" w:hAnsi="Tahoma" w:cs="Tahoma"/>
          <w:b/>
          <w:bCs/>
          <w:color w:val="002060"/>
          <w:sz w:val="22"/>
          <w:szCs w:val="22"/>
        </w:rPr>
        <w:t xml:space="preserve">Microsoft Word Document </w:t>
      </w:r>
      <w:r>
        <w:rPr>
          <w:rStyle w:val="normaltextrun"/>
          <w:rFonts w:ascii="Tahoma" w:hAnsi="Tahoma" w:cs="Tahoma"/>
          <w:color w:val="002060"/>
          <w:sz w:val="22"/>
          <w:szCs w:val="22"/>
        </w:rPr>
        <w:t>as per the following instructions: </w:t>
      </w:r>
      <w:r>
        <w:rPr>
          <w:rStyle w:val="eop"/>
          <w:rFonts w:ascii="Tahoma" w:hAnsi="Tahoma" w:cs="Tahoma"/>
          <w:color w:val="002060"/>
          <w:sz w:val="22"/>
          <w:szCs w:val="22"/>
        </w:rPr>
        <w:t> </w:t>
      </w:r>
    </w:p>
    <w:p w14:paraId="16A2D22B" w14:textId="77777777" w:rsidR="00426745" w:rsidRDefault="00426745" w:rsidP="00426745">
      <w:pPr>
        <w:pStyle w:val="paragraph"/>
        <w:numPr>
          <w:ilvl w:val="0"/>
          <w:numId w:val="14"/>
        </w:numPr>
        <w:spacing w:before="0" w:beforeAutospacing="0" w:after="0" w:afterAutospacing="0"/>
        <w:ind w:left="180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The front page should consist of the learner’s name in </w:t>
      </w:r>
      <w:r>
        <w:rPr>
          <w:rStyle w:val="normaltextrun"/>
          <w:rFonts w:ascii="Tahoma" w:hAnsi="Tahoma" w:cs="Tahoma"/>
          <w:b/>
          <w:bCs/>
          <w:color w:val="002060"/>
          <w:sz w:val="22"/>
          <w:szCs w:val="22"/>
        </w:rPr>
        <w:t xml:space="preserve">CAPITAL LETTERS </w:t>
      </w:r>
      <w:r>
        <w:rPr>
          <w:rStyle w:val="normaltextrun"/>
          <w:rFonts w:ascii="Tahoma" w:hAnsi="Tahoma" w:cs="Tahoma"/>
          <w:color w:val="002060"/>
          <w:sz w:val="22"/>
          <w:szCs w:val="22"/>
        </w:rPr>
        <w:t>along with their Roll Number, Program, Semester, Course Name and Code.</w:t>
      </w:r>
      <w:r>
        <w:rPr>
          <w:rStyle w:val="eop"/>
          <w:rFonts w:ascii="Tahoma" w:hAnsi="Tahoma" w:cs="Tahoma"/>
          <w:color w:val="002060"/>
          <w:sz w:val="22"/>
          <w:szCs w:val="22"/>
        </w:rPr>
        <w:t> </w:t>
      </w:r>
    </w:p>
    <w:p w14:paraId="7F656ABF" w14:textId="77777777" w:rsidR="00426745" w:rsidRDefault="00426745" w:rsidP="00426745">
      <w:pPr>
        <w:pStyle w:val="paragraph"/>
        <w:numPr>
          <w:ilvl w:val="0"/>
          <w:numId w:val="14"/>
        </w:numPr>
        <w:spacing w:before="0" w:beforeAutospacing="0" w:after="0" w:afterAutospacing="0"/>
        <w:ind w:left="1800" w:firstLine="0"/>
        <w:jc w:val="both"/>
        <w:textAlignment w:val="baseline"/>
        <w:rPr>
          <w:rFonts w:ascii="Tahoma" w:hAnsi="Tahoma" w:cs="Tahoma"/>
          <w:sz w:val="22"/>
          <w:szCs w:val="22"/>
        </w:rPr>
      </w:pPr>
      <w:r>
        <w:rPr>
          <w:rStyle w:val="normaltextrun"/>
          <w:rFonts w:ascii="Tahoma" w:hAnsi="Tahoma" w:cs="Tahoma"/>
          <w:b/>
          <w:bCs/>
          <w:color w:val="002060"/>
          <w:sz w:val="22"/>
          <w:szCs w:val="22"/>
        </w:rPr>
        <w:t xml:space="preserve">Page Size: </w:t>
      </w:r>
      <w:r>
        <w:rPr>
          <w:rStyle w:val="normaltextrun"/>
          <w:rFonts w:ascii="Tahoma" w:hAnsi="Tahoma" w:cs="Tahoma"/>
          <w:color w:val="002060"/>
          <w:sz w:val="22"/>
          <w:szCs w:val="22"/>
        </w:rPr>
        <w:t>A-4</w:t>
      </w:r>
      <w:r>
        <w:rPr>
          <w:rStyle w:val="eop"/>
          <w:rFonts w:ascii="Tahoma" w:hAnsi="Tahoma" w:cs="Tahoma"/>
          <w:color w:val="002060"/>
          <w:sz w:val="22"/>
          <w:szCs w:val="22"/>
        </w:rPr>
        <w:t> </w:t>
      </w:r>
    </w:p>
    <w:p w14:paraId="70BD2B41" w14:textId="77777777" w:rsidR="00426745" w:rsidRDefault="00426745" w:rsidP="00426745">
      <w:pPr>
        <w:pStyle w:val="paragraph"/>
        <w:numPr>
          <w:ilvl w:val="0"/>
          <w:numId w:val="14"/>
        </w:numPr>
        <w:spacing w:before="0" w:beforeAutospacing="0" w:after="0" w:afterAutospacing="0"/>
        <w:ind w:left="1800" w:firstLine="0"/>
        <w:jc w:val="both"/>
        <w:textAlignment w:val="baseline"/>
        <w:rPr>
          <w:rFonts w:ascii="Tahoma" w:hAnsi="Tahoma" w:cs="Tahoma"/>
          <w:sz w:val="22"/>
          <w:szCs w:val="22"/>
        </w:rPr>
      </w:pPr>
      <w:r>
        <w:rPr>
          <w:rStyle w:val="normaltextrun"/>
          <w:rFonts w:ascii="Tahoma" w:hAnsi="Tahoma" w:cs="Tahoma"/>
          <w:b/>
          <w:bCs/>
          <w:color w:val="002060"/>
          <w:sz w:val="22"/>
          <w:szCs w:val="22"/>
        </w:rPr>
        <w:t>Margin:</w:t>
      </w:r>
      <w:r>
        <w:rPr>
          <w:rStyle w:val="normaltextrun"/>
          <w:rFonts w:ascii="Tahoma" w:hAnsi="Tahoma" w:cs="Tahoma"/>
          <w:color w:val="002060"/>
          <w:sz w:val="22"/>
          <w:szCs w:val="22"/>
        </w:rPr>
        <w:t xml:space="preserve"> 1-inch on all sides </w:t>
      </w:r>
      <w:r>
        <w:rPr>
          <w:rStyle w:val="eop"/>
          <w:rFonts w:ascii="Tahoma" w:hAnsi="Tahoma" w:cs="Tahoma"/>
          <w:color w:val="002060"/>
          <w:sz w:val="22"/>
          <w:szCs w:val="22"/>
        </w:rPr>
        <w:t> </w:t>
      </w:r>
    </w:p>
    <w:p w14:paraId="24313ED9" w14:textId="77777777" w:rsidR="00426745" w:rsidRDefault="00426745" w:rsidP="00426745">
      <w:pPr>
        <w:pStyle w:val="paragraph"/>
        <w:numPr>
          <w:ilvl w:val="0"/>
          <w:numId w:val="14"/>
        </w:numPr>
        <w:spacing w:before="0" w:beforeAutospacing="0" w:after="0" w:afterAutospacing="0"/>
        <w:ind w:left="1800" w:firstLine="0"/>
        <w:jc w:val="both"/>
        <w:textAlignment w:val="baseline"/>
        <w:rPr>
          <w:rFonts w:ascii="Tahoma" w:hAnsi="Tahoma" w:cs="Tahoma"/>
          <w:sz w:val="22"/>
          <w:szCs w:val="22"/>
        </w:rPr>
      </w:pPr>
      <w:r>
        <w:rPr>
          <w:rStyle w:val="normaltextrun"/>
          <w:rFonts w:ascii="Tahoma" w:hAnsi="Tahoma" w:cs="Tahoma"/>
          <w:b/>
          <w:bCs/>
          <w:color w:val="002060"/>
          <w:sz w:val="22"/>
          <w:szCs w:val="22"/>
        </w:rPr>
        <w:t xml:space="preserve">Font: </w:t>
      </w:r>
      <w:r>
        <w:rPr>
          <w:rStyle w:val="normaltextrun"/>
          <w:rFonts w:ascii="Tahoma" w:hAnsi="Tahoma" w:cs="Tahoma"/>
          <w:color w:val="002060"/>
          <w:sz w:val="22"/>
          <w:szCs w:val="22"/>
        </w:rPr>
        <w:t>Times New Roman</w:t>
      </w:r>
      <w:r>
        <w:rPr>
          <w:rStyle w:val="eop"/>
          <w:rFonts w:ascii="Tahoma" w:hAnsi="Tahoma" w:cs="Tahoma"/>
          <w:color w:val="002060"/>
          <w:sz w:val="22"/>
          <w:szCs w:val="22"/>
        </w:rPr>
        <w:t> </w:t>
      </w:r>
    </w:p>
    <w:p w14:paraId="1044C368" w14:textId="77777777" w:rsidR="00426745" w:rsidRDefault="00426745" w:rsidP="00426745">
      <w:pPr>
        <w:pStyle w:val="paragraph"/>
        <w:numPr>
          <w:ilvl w:val="0"/>
          <w:numId w:val="14"/>
        </w:numPr>
        <w:spacing w:before="0" w:beforeAutospacing="0" w:after="0" w:afterAutospacing="0"/>
        <w:ind w:left="1800" w:firstLine="0"/>
        <w:jc w:val="both"/>
        <w:textAlignment w:val="baseline"/>
        <w:rPr>
          <w:rFonts w:ascii="Tahoma" w:hAnsi="Tahoma" w:cs="Tahoma"/>
          <w:sz w:val="22"/>
          <w:szCs w:val="22"/>
        </w:rPr>
      </w:pPr>
      <w:r>
        <w:rPr>
          <w:rStyle w:val="normaltextrun"/>
          <w:rFonts w:ascii="Tahoma" w:hAnsi="Tahoma" w:cs="Tahoma"/>
          <w:b/>
          <w:bCs/>
          <w:color w:val="002060"/>
          <w:sz w:val="22"/>
          <w:szCs w:val="22"/>
        </w:rPr>
        <w:t>Font Size:</w:t>
      </w:r>
      <w:r>
        <w:rPr>
          <w:rStyle w:val="normaltextrun"/>
          <w:rFonts w:ascii="Tahoma" w:hAnsi="Tahoma" w:cs="Tahoma"/>
          <w:color w:val="002060"/>
          <w:sz w:val="22"/>
          <w:szCs w:val="22"/>
        </w:rPr>
        <w:t xml:space="preserve"> 12 </w:t>
      </w:r>
      <w:r>
        <w:rPr>
          <w:rStyle w:val="eop"/>
          <w:rFonts w:ascii="Tahoma" w:hAnsi="Tahoma" w:cs="Tahoma"/>
          <w:color w:val="002060"/>
          <w:sz w:val="22"/>
          <w:szCs w:val="22"/>
        </w:rPr>
        <w:t> </w:t>
      </w:r>
    </w:p>
    <w:p w14:paraId="39092594" w14:textId="77777777" w:rsidR="00426745" w:rsidRDefault="00426745" w:rsidP="00426745">
      <w:pPr>
        <w:pStyle w:val="paragraph"/>
        <w:numPr>
          <w:ilvl w:val="0"/>
          <w:numId w:val="14"/>
        </w:numPr>
        <w:spacing w:before="0" w:beforeAutospacing="0" w:after="0" w:afterAutospacing="0"/>
        <w:ind w:left="1800" w:firstLine="0"/>
        <w:jc w:val="both"/>
        <w:textAlignment w:val="baseline"/>
        <w:rPr>
          <w:rFonts w:ascii="Tahoma" w:hAnsi="Tahoma" w:cs="Tahoma"/>
          <w:sz w:val="22"/>
          <w:szCs w:val="22"/>
        </w:rPr>
      </w:pPr>
      <w:r>
        <w:rPr>
          <w:rStyle w:val="normaltextrun"/>
          <w:rFonts w:ascii="Tahoma" w:hAnsi="Tahoma" w:cs="Tahoma"/>
          <w:b/>
          <w:bCs/>
          <w:color w:val="002060"/>
          <w:sz w:val="22"/>
          <w:szCs w:val="22"/>
        </w:rPr>
        <w:t>Alignment:</w:t>
      </w:r>
      <w:r>
        <w:rPr>
          <w:rStyle w:val="normaltextrun"/>
          <w:rFonts w:ascii="Tahoma" w:hAnsi="Tahoma" w:cs="Tahoma"/>
          <w:color w:val="002060"/>
          <w:sz w:val="22"/>
          <w:szCs w:val="22"/>
        </w:rPr>
        <w:t xml:space="preserve"> Justified.</w:t>
      </w:r>
      <w:r>
        <w:rPr>
          <w:rStyle w:val="eop"/>
          <w:rFonts w:ascii="Tahoma" w:hAnsi="Tahoma" w:cs="Tahoma"/>
          <w:color w:val="002060"/>
          <w:sz w:val="22"/>
          <w:szCs w:val="22"/>
        </w:rPr>
        <w:t> </w:t>
      </w:r>
    </w:p>
    <w:p w14:paraId="2EF36C78" w14:textId="77777777" w:rsidR="00426745" w:rsidRDefault="00426745" w:rsidP="00426745">
      <w:pPr>
        <w:pStyle w:val="paragraph"/>
        <w:numPr>
          <w:ilvl w:val="0"/>
          <w:numId w:val="14"/>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The total page limit </w:t>
      </w:r>
      <w:r>
        <w:rPr>
          <w:rStyle w:val="normaltextrun"/>
          <w:rFonts w:ascii="Tahoma" w:hAnsi="Tahoma" w:cs="Tahoma"/>
          <w:b/>
          <w:bCs/>
          <w:color w:val="002060"/>
          <w:sz w:val="22"/>
          <w:szCs w:val="22"/>
        </w:rPr>
        <w:t>shall not exceed 12 pages</w:t>
      </w:r>
      <w:r>
        <w:rPr>
          <w:rStyle w:val="normaltextrun"/>
          <w:rFonts w:ascii="Tahoma" w:hAnsi="Tahoma" w:cs="Tahoma"/>
          <w:color w:val="002060"/>
          <w:sz w:val="22"/>
          <w:szCs w:val="22"/>
        </w:rPr>
        <w:t>.</w:t>
      </w:r>
      <w:r>
        <w:rPr>
          <w:rStyle w:val="eop"/>
          <w:rFonts w:ascii="Tahoma" w:hAnsi="Tahoma" w:cs="Tahoma"/>
          <w:color w:val="002060"/>
          <w:sz w:val="22"/>
          <w:szCs w:val="22"/>
        </w:rPr>
        <w:t> </w:t>
      </w:r>
    </w:p>
    <w:p w14:paraId="4B94F8EE" w14:textId="77777777" w:rsidR="00426745" w:rsidRDefault="00426745" w:rsidP="00426745">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color w:val="002060"/>
          <w:sz w:val="22"/>
          <w:szCs w:val="22"/>
        </w:rPr>
        <w:t> </w:t>
      </w:r>
    </w:p>
    <w:p w14:paraId="2D1EAB49" w14:textId="77777777" w:rsidR="00426745" w:rsidRDefault="00426745" w:rsidP="0042674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2060"/>
          <w:sz w:val="22"/>
          <w:szCs w:val="22"/>
        </w:rPr>
        <w:t>Please ensure that completed assignments are typed and formatted as per the guidelines and the soft copies are uploaded on or before the submission cut-off date.</w:t>
      </w:r>
      <w:r>
        <w:rPr>
          <w:rStyle w:val="eop"/>
          <w:rFonts w:ascii="Tahoma" w:hAnsi="Tahoma" w:cs="Tahoma"/>
          <w:color w:val="002060"/>
          <w:sz w:val="22"/>
          <w:szCs w:val="22"/>
        </w:rPr>
        <w:t> </w:t>
      </w:r>
    </w:p>
    <w:p w14:paraId="0C9DEDC8" w14:textId="77777777" w:rsidR="00426745" w:rsidRDefault="00426745" w:rsidP="00426745">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color w:val="002060"/>
          <w:sz w:val="22"/>
          <w:szCs w:val="22"/>
        </w:rPr>
        <w:t> </w:t>
      </w:r>
    </w:p>
    <w:p w14:paraId="21B7D877" w14:textId="77777777" w:rsidR="00426745" w:rsidRDefault="00426745" w:rsidP="0042674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rPr>
        <w:t>NOTE: You are advised to stick to the timelines of submissions.</w:t>
      </w:r>
      <w:r>
        <w:rPr>
          <w:rStyle w:val="eop"/>
          <w:rFonts w:ascii="Tahoma" w:hAnsi="Tahoma" w:cs="Tahoma"/>
          <w:color w:val="002060"/>
          <w:sz w:val="22"/>
          <w:szCs w:val="22"/>
        </w:rPr>
        <w:t> </w:t>
      </w:r>
    </w:p>
    <w:p w14:paraId="24F819A9" w14:textId="77777777" w:rsidR="00426745" w:rsidRDefault="00426745" w:rsidP="00426745">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color w:val="002060"/>
          <w:sz w:val="22"/>
          <w:szCs w:val="22"/>
        </w:rPr>
        <w:t> </w:t>
      </w:r>
    </w:p>
    <w:p w14:paraId="5CFD265C" w14:textId="77777777" w:rsidR="00426745" w:rsidRDefault="00426745" w:rsidP="0042674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u w:val="single"/>
        </w:rPr>
        <w:t>Guidelines for submitting your assignment.</w:t>
      </w:r>
      <w:r>
        <w:rPr>
          <w:rStyle w:val="eop"/>
          <w:rFonts w:ascii="Tahoma" w:hAnsi="Tahoma" w:cs="Tahoma"/>
          <w:color w:val="002060"/>
          <w:sz w:val="22"/>
          <w:szCs w:val="22"/>
        </w:rPr>
        <w:t> </w:t>
      </w:r>
    </w:p>
    <w:p w14:paraId="76B57993" w14:textId="77777777" w:rsidR="00426745" w:rsidRDefault="00426745" w:rsidP="00426745">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sz w:val="22"/>
          <w:szCs w:val="22"/>
        </w:rPr>
        <w:t> </w:t>
      </w:r>
    </w:p>
    <w:p w14:paraId="2B05FAA8" w14:textId="77777777" w:rsidR="00426745" w:rsidRDefault="00426745" w:rsidP="00426745">
      <w:pPr>
        <w:pStyle w:val="paragraph"/>
        <w:numPr>
          <w:ilvl w:val="0"/>
          <w:numId w:val="15"/>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The document size should not exceed </w:t>
      </w:r>
      <w:r>
        <w:rPr>
          <w:rStyle w:val="normaltextrun"/>
          <w:rFonts w:ascii="Tahoma" w:hAnsi="Tahoma" w:cs="Tahoma"/>
          <w:b/>
          <w:bCs/>
          <w:color w:val="002060"/>
          <w:sz w:val="22"/>
          <w:szCs w:val="22"/>
        </w:rPr>
        <w:t>2 MB.</w:t>
      </w:r>
      <w:r>
        <w:rPr>
          <w:rStyle w:val="eop"/>
          <w:rFonts w:ascii="Tahoma" w:hAnsi="Tahoma" w:cs="Tahoma"/>
          <w:color w:val="002060"/>
          <w:sz w:val="22"/>
          <w:szCs w:val="22"/>
        </w:rPr>
        <w:t> </w:t>
      </w:r>
    </w:p>
    <w:p w14:paraId="1F6DDB6C" w14:textId="77777777" w:rsidR="00426745" w:rsidRDefault="00426745" w:rsidP="00426745">
      <w:pPr>
        <w:pStyle w:val="paragraph"/>
        <w:numPr>
          <w:ilvl w:val="0"/>
          <w:numId w:val="15"/>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The assignment response document should </w:t>
      </w:r>
      <w:r>
        <w:rPr>
          <w:rStyle w:val="normaltextrun"/>
          <w:rFonts w:ascii="Tahoma" w:hAnsi="Tahoma" w:cs="Tahoma"/>
          <w:b/>
          <w:bCs/>
          <w:color w:val="002060"/>
          <w:sz w:val="22"/>
          <w:szCs w:val="22"/>
        </w:rPr>
        <w:t>NOT</w:t>
      </w:r>
      <w:r>
        <w:rPr>
          <w:rStyle w:val="normaltextrun"/>
          <w:rFonts w:ascii="Tahoma" w:hAnsi="Tahoma" w:cs="Tahoma"/>
          <w:color w:val="002060"/>
          <w:sz w:val="22"/>
          <w:szCs w:val="22"/>
        </w:rPr>
        <w:t xml:space="preserve"> contain colourful images or highlighted text content.</w:t>
      </w:r>
      <w:r>
        <w:rPr>
          <w:rStyle w:val="eop"/>
          <w:rFonts w:ascii="Tahoma" w:hAnsi="Tahoma" w:cs="Tahoma"/>
          <w:color w:val="002060"/>
          <w:sz w:val="22"/>
          <w:szCs w:val="22"/>
        </w:rPr>
        <w:t> </w:t>
      </w:r>
    </w:p>
    <w:p w14:paraId="54877049" w14:textId="77777777" w:rsidR="00426745" w:rsidRDefault="00426745" w:rsidP="00426745">
      <w:pPr>
        <w:pStyle w:val="paragraph"/>
        <w:numPr>
          <w:ilvl w:val="0"/>
          <w:numId w:val="16"/>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If the learner submitted the wrong assignment or wants to resubmit, it can be done on or before the cut-off date. </w:t>
      </w:r>
      <w:r>
        <w:rPr>
          <w:rStyle w:val="normaltextrun"/>
          <w:rFonts w:ascii="Tahoma" w:hAnsi="Tahoma" w:cs="Tahoma"/>
          <w:b/>
          <w:bCs/>
          <w:color w:val="002060"/>
          <w:sz w:val="22"/>
          <w:szCs w:val="22"/>
        </w:rPr>
        <w:t>ONLY the latest uploaded file will be considered for evaluation. </w:t>
      </w:r>
      <w:r>
        <w:rPr>
          <w:rStyle w:val="eop"/>
          <w:rFonts w:ascii="Tahoma" w:hAnsi="Tahoma" w:cs="Tahoma"/>
          <w:color w:val="002060"/>
          <w:sz w:val="22"/>
          <w:szCs w:val="22"/>
        </w:rPr>
        <w:t> </w:t>
      </w:r>
    </w:p>
    <w:p w14:paraId="6AEB873E" w14:textId="77777777" w:rsidR="00426745" w:rsidRDefault="00426745" w:rsidP="00426745">
      <w:pPr>
        <w:pStyle w:val="paragraph"/>
        <w:numPr>
          <w:ilvl w:val="0"/>
          <w:numId w:val="16"/>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b/>
          <w:bCs/>
          <w:color w:val="002060"/>
          <w:sz w:val="22"/>
          <w:szCs w:val="22"/>
        </w:rPr>
        <w:t>Content that has been directly copied from the Internet/SLM and Assignments that have been copied and shared among students will be automatically rejected and disqualified.</w:t>
      </w:r>
      <w:r>
        <w:rPr>
          <w:rStyle w:val="eop"/>
          <w:rFonts w:ascii="Tahoma" w:hAnsi="Tahoma" w:cs="Tahoma"/>
          <w:color w:val="002060"/>
          <w:sz w:val="22"/>
          <w:szCs w:val="22"/>
        </w:rPr>
        <w:t> </w:t>
      </w:r>
    </w:p>
    <w:p w14:paraId="68B056D9" w14:textId="77777777" w:rsidR="00426745" w:rsidRDefault="00426745" w:rsidP="00426745">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sz w:val="22"/>
          <w:szCs w:val="22"/>
        </w:rPr>
        <w:t> </w:t>
      </w:r>
    </w:p>
    <w:p w14:paraId="5000B074" w14:textId="77777777" w:rsidR="00426745" w:rsidRDefault="00426745" w:rsidP="0042674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shd w:val="clear" w:color="auto" w:fill="FFFF00"/>
        </w:rPr>
        <w:t>NOTE: Assignment submissions are accepted only in .pdf format which should be readable by OCR. Kindly do not upload scanned copies of assignments.</w:t>
      </w:r>
      <w:r>
        <w:rPr>
          <w:rStyle w:val="eop"/>
          <w:rFonts w:ascii="Tahoma" w:hAnsi="Tahoma" w:cs="Tahoma"/>
          <w:color w:val="002060"/>
          <w:sz w:val="22"/>
          <w:szCs w:val="22"/>
        </w:rPr>
        <w:t> </w:t>
      </w:r>
    </w:p>
    <w:p w14:paraId="457E2204" w14:textId="77777777" w:rsidR="00426745" w:rsidRDefault="00426745" w:rsidP="00426745">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color w:val="002060"/>
          <w:sz w:val="22"/>
          <w:szCs w:val="22"/>
        </w:rPr>
        <w:t> </w:t>
      </w:r>
    </w:p>
    <w:p w14:paraId="12EBBF0F" w14:textId="77777777" w:rsidR="00426745" w:rsidRDefault="00426745" w:rsidP="0042674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u w:val="single"/>
        </w:rPr>
        <w:t>Things to recheck before clicking that submit button.</w:t>
      </w:r>
      <w:r>
        <w:rPr>
          <w:rStyle w:val="eop"/>
          <w:rFonts w:ascii="Tahoma" w:hAnsi="Tahoma" w:cs="Tahoma"/>
          <w:color w:val="002060"/>
          <w:sz w:val="22"/>
          <w:szCs w:val="22"/>
        </w:rPr>
        <w:t> </w:t>
      </w:r>
    </w:p>
    <w:p w14:paraId="790D607D" w14:textId="77777777" w:rsidR="00426745" w:rsidRDefault="00426745" w:rsidP="00426745">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color w:val="002060"/>
          <w:sz w:val="22"/>
          <w:szCs w:val="22"/>
        </w:rPr>
        <w:t> </w:t>
      </w:r>
    </w:p>
    <w:p w14:paraId="113B848A" w14:textId="77777777" w:rsidR="00426745" w:rsidRDefault="00426745" w:rsidP="00426745">
      <w:pPr>
        <w:pStyle w:val="paragraph"/>
        <w:numPr>
          <w:ilvl w:val="0"/>
          <w:numId w:val="17"/>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Upon successful submission of IA in LMS, you can verify using the preview tab the document submitted against each subject. In case the file submitted has been corrupted or the wrong document submitted, it will not be considered for evaluation.</w:t>
      </w:r>
      <w:r>
        <w:rPr>
          <w:rStyle w:val="eop"/>
          <w:rFonts w:ascii="Tahoma" w:hAnsi="Tahoma" w:cs="Tahoma"/>
          <w:color w:val="002060"/>
          <w:sz w:val="22"/>
          <w:szCs w:val="22"/>
        </w:rPr>
        <w:t> </w:t>
      </w:r>
    </w:p>
    <w:p w14:paraId="33584F9E" w14:textId="77777777" w:rsidR="00426745" w:rsidRDefault="00426745" w:rsidP="00426745">
      <w:pPr>
        <w:pStyle w:val="paragraph"/>
        <w:numPr>
          <w:ilvl w:val="0"/>
          <w:numId w:val="17"/>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If your assignment submission file is on a pen drive, please copy the files to the system's local drive and then upload them on LMS.</w:t>
      </w:r>
      <w:r>
        <w:rPr>
          <w:rStyle w:val="eop"/>
          <w:rFonts w:ascii="Tahoma" w:hAnsi="Tahoma" w:cs="Tahoma"/>
          <w:color w:val="002060"/>
          <w:sz w:val="22"/>
          <w:szCs w:val="22"/>
        </w:rPr>
        <w:t> </w:t>
      </w:r>
    </w:p>
    <w:p w14:paraId="5DF31DB0" w14:textId="77777777" w:rsidR="00426745" w:rsidRDefault="00426745" w:rsidP="00426745">
      <w:pPr>
        <w:pStyle w:val="paragraph"/>
        <w:spacing w:before="0" w:beforeAutospacing="0" w:after="0" w:afterAutospacing="0"/>
        <w:ind w:left="720"/>
        <w:jc w:val="both"/>
        <w:textAlignment w:val="baseline"/>
        <w:rPr>
          <w:rFonts w:ascii="Segoe UI" w:hAnsi="Segoe UI" w:cs="Segoe UI"/>
          <w:sz w:val="18"/>
          <w:szCs w:val="18"/>
        </w:rPr>
      </w:pPr>
      <w:r>
        <w:rPr>
          <w:rStyle w:val="eop"/>
          <w:rFonts w:ascii="Tahoma" w:hAnsi="Tahoma" w:cs="Tahoma"/>
          <w:sz w:val="22"/>
          <w:szCs w:val="22"/>
        </w:rPr>
        <w:t> </w:t>
      </w:r>
    </w:p>
    <w:p w14:paraId="52C6D91B" w14:textId="77777777" w:rsidR="00426745" w:rsidRDefault="00426745" w:rsidP="0042674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shd w:val="clear" w:color="auto" w:fill="FFFF00"/>
        </w:rPr>
        <w:t>NOTE: WE DO NOT ENCOURAGE HANDWRITTEN ANSWER SHEETS. THE USE OF AI TOOLS IS HIGHLY DISCOURAGED. ANY STUDENT FOUND USING THEM WILL BE PENALIZED.</w:t>
      </w:r>
      <w:r>
        <w:rPr>
          <w:rStyle w:val="normaltextrun"/>
          <w:rFonts w:ascii="Tahoma" w:hAnsi="Tahoma" w:cs="Tahoma"/>
          <w:b/>
          <w:bCs/>
          <w:color w:val="002060"/>
          <w:sz w:val="22"/>
          <w:szCs w:val="22"/>
        </w:rPr>
        <w:t> </w:t>
      </w:r>
      <w:r>
        <w:rPr>
          <w:rStyle w:val="eop"/>
          <w:rFonts w:ascii="Tahoma" w:hAnsi="Tahoma" w:cs="Tahoma"/>
          <w:color w:val="002060"/>
          <w:sz w:val="22"/>
          <w:szCs w:val="22"/>
        </w:rPr>
        <w:t> </w:t>
      </w:r>
    </w:p>
    <w:p w14:paraId="3C2F434F" w14:textId="4C9E0384" w:rsidR="00426745" w:rsidRDefault="00426745" w:rsidP="00426745">
      <w:pPr>
        <w:pStyle w:val="paragraph"/>
        <w:spacing w:before="0" w:beforeAutospacing="0" w:after="0" w:afterAutospacing="0"/>
        <w:jc w:val="both"/>
        <w:textAlignment w:val="baseline"/>
        <w:rPr>
          <w:rStyle w:val="eop"/>
          <w:rFonts w:ascii="Tahoma" w:hAnsi="Tahoma" w:cs="Tahoma"/>
          <w:color w:val="002060"/>
          <w:sz w:val="22"/>
          <w:szCs w:val="22"/>
        </w:rPr>
      </w:pPr>
      <w:r>
        <w:rPr>
          <w:rStyle w:val="eop"/>
          <w:rFonts w:ascii="Tahoma" w:hAnsi="Tahoma" w:cs="Tahoma"/>
          <w:color w:val="002060"/>
          <w:sz w:val="22"/>
          <w:szCs w:val="22"/>
        </w:rPr>
        <w:t> </w:t>
      </w:r>
    </w:p>
    <w:p w14:paraId="5C60E7D6" w14:textId="77777777" w:rsidR="00426745" w:rsidRPr="00426745" w:rsidRDefault="00426745" w:rsidP="00426745">
      <w:pPr>
        <w:pStyle w:val="paragraph"/>
        <w:spacing w:before="0" w:beforeAutospacing="0" w:after="0" w:afterAutospacing="0"/>
        <w:jc w:val="both"/>
        <w:textAlignment w:val="baseline"/>
        <w:rPr>
          <w:rFonts w:ascii="Segoe UI" w:hAnsi="Segoe UI" w:cs="Segoe UI"/>
          <w:sz w:val="18"/>
          <w:szCs w:val="18"/>
        </w:rPr>
      </w:pPr>
    </w:p>
    <w:p w14:paraId="64D9069B" w14:textId="0B566B39" w:rsidR="00816193" w:rsidRPr="00816193" w:rsidRDefault="008E017F" w:rsidP="00816193">
      <w:pPr>
        <w:spacing w:line="276" w:lineRule="auto"/>
        <w:jc w:val="center"/>
        <w:rPr>
          <w:rFonts w:ascii="Times New Roman" w:hAnsi="Times New Roman" w:cs="Times New Roman"/>
          <w:b/>
          <w:caps/>
          <w:sz w:val="24"/>
          <w:szCs w:val="24"/>
        </w:rPr>
      </w:pPr>
      <w:r>
        <w:rPr>
          <w:rFonts w:ascii="Times New Roman" w:hAnsi="Times New Roman" w:cs="Times New Roman"/>
          <w:b/>
          <w:caps/>
          <w:sz w:val="24"/>
          <w:szCs w:val="24"/>
        </w:rPr>
        <w:t>ASSIGNMENT</w:t>
      </w:r>
    </w:p>
    <w:tbl>
      <w:tblPr>
        <w:tblStyle w:val="TableGrid"/>
        <w:tblW w:w="10201" w:type="dxa"/>
        <w:jc w:val="center"/>
        <w:tblLook w:val="04A0" w:firstRow="1" w:lastRow="0" w:firstColumn="1" w:lastColumn="0" w:noHBand="0" w:noVBand="1"/>
      </w:tblPr>
      <w:tblGrid>
        <w:gridCol w:w="3964"/>
        <w:gridCol w:w="6237"/>
      </w:tblGrid>
      <w:tr w:rsidR="00021DD2" w:rsidRPr="00816193" w14:paraId="12FF3FA0" w14:textId="77777777" w:rsidTr="00816193">
        <w:trPr>
          <w:jc w:val="center"/>
        </w:trPr>
        <w:tc>
          <w:tcPr>
            <w:tcW w:w="3964" w:type="dxa"/>
          </w:tcPr>
          <w:p w14:paraId="4FA30DCE" w14:textId="77777777" w:rsidR="00021DD2" w:rsidRPr="00816193" w:rsidRDefault="00021DD2" w:rsidP="00D67351">
            <w:pPr>
              <w:spacing w:line="276" w:lineRule="auto"/>
              <w:rPr>
                <w:b/>
                <w:caps/>
                <w:sz w:val="24"/>
                <w:szCs w:val="24"/>
              </w:rPr>
            </w:pPr>
            <w:r w:rsidRPr="00816193">
              <w:rPr>
                <w:b/>
                <w:caps/>
                <w:sz w:val="24"/>
                <w:szCs w:val="24"/>
              </w:rPr>
              <w:t>SESSION</w:t>
            </w:r>
          </w:p>
        </w:tc>
        <w:tc>
          <w:tcPr>
            <w:tcW w:w="6237" w:type="dxa"/>
          </w:tcPr>
          <w:p w14:paraId="3D557892" w14:textId="158D7456" w:rsidR="00021DD2" w:rsidRPr="00816193" w:rsidRDefault="002A6E53" w:rsidP="00D67351">
            <w:pPr>
              <w:spacing w:line="276" w:lineRule="auto"/>
              <w:rPr>
                <w:b/>
                <w:caps/>
                <w:sz w:val="24"/>
                <w:szCs w:val="24"/>
              </w:rPr>
            </w:pPr>
            <w:r>
              <w:rPr>
                <w:b/>
                <w:caps/>
                <w:sz w:val="24"/>
                <w:szCs w:val="24"/>
              </w:rPr>
              <w:t>JAN - FEB</w:t>
            </w:r>
            <w:r w:rsidR="00C27A6E">
              <w:rPr>
                <w:b/>
                <w:caps/>
                <w:sz w:val="24"/>
                <w:szCs w:val="24"/>
              </w:rPr>
              <w:t xml:space="preserve"> </w:t>
            </w:r>
            <w:r w:rsidR="00426745" w:rsidRPr="00426745">
              <w:rPr>
                <w:b/>
                <w:caps/>
                <w:sz w:val="24"/>
                <w:szCs w:val="24"/>
              </w:rPr>
              <w:t>2</w:t>
            </w:r>
            <w:r w:rsidR="00C27A6E">
              <w:rPr>
                <w:b/>
                <w:caps/>
                <w:sz w:val="24"/>
                <w:szCs w:val="24"/>
              </w:rPr>
              <w:t>02</w:t>
            </w:r>
            <w:r w:rsidR="00426745" w:rsidRPr="00426745">
              <w:rPr>
                <w:b/>
                <w:caps/>
                <w:sz w:val="24"/>
                <w:szCs w:val="24"/>
              </w:rPr>
              <w:t>4</w:t>
            </w:r>
            <w:r w:rsidR="00426745">
              <w:rPr>
                <w:rStyle w:val="eop"/>
                <w:rFonts w:ascii="Tahoma" w:hAnsi="Tahoma" w:cs="Tahoma"/>
                <w:color w:val="000000"/>
                <w:sz w:val="22"/>
                <w:szCs w:val="22"/>
                <w:shd w:val="clear" w:color="auto" w:fill="FFFFFF"/>
              </w:rPr>
              <w:t> </w:t>
            </w:r>
          </w:p>
        </w:tc>
      </w:tr>
      <w:tr w:rsidR="00021DD2" w:rsidRPr="00816193" w14:paraId="39C01DE2" w14:textId="77777777" w:rsidTr="00816193">
        <w:trPr>
          <w:jc w:val="center"/>
        </w:trPr>
        <w:tc>
          <w:tcPr>
            <w:tcW w:w="3964" w:type="dxa"/>
          </w:tcPr>
          <w:p w14:paraId="653894A5" w14:textId="77777777" w:rsidR="00021DD2" w:rsidRPr="00816193" w:rsidRDefault="00021DD2" w:rsidP="00D67351">
            <w:pPr>
              <w:spacing w:line="276" w:lineRule="auto"/>
              <w:rPr>
                <w:b/>
                <w:caps/>
                <w:sz w:val="24"/>
                <w:szCs w:val="24"/>
              </w:rPr>
            </w:pPr>
            <w:r w:rsidRPr="00816193">
              <w:rPr>
                <w:b/>
                <w:caps/>
                <w:sz w:val="24"/>
                <w:szCs w:val="24"/>
              </w:rPr>
              <w:t>PROGRAM</w:t>
            </w:r>
          </w:p>
        </w:tc>
        <w:tc>
          <w:tcPr>
            <w:tcW w:w="6237" w:type="dxa"/>
          </w:tcPr>
          <w:p w14:paraId="46AB6EA2" w14:textId="17CE1336" w:rsidR="00021DD2" w:rsidRPr="00816193" w:rsidRDefault="000A6363" w:rsidP="00D67351">
            <w:pPr>
              <w:spacing w:line="276" w:lineRule="auto"/>
              <w:rPr>
                <w:b/>
                <w:caps/>
                <w:sz w:val="24"/>
                <w:szCs w:val="24"/>
              </w:rPr>
            </w:pPr>
            <w:r>
              <w:rPr>
                <w:b/>
                <w:caps/>
                <w:sz w:val="24"/>
                <w:szCs w:val="24"/>
              </w:rPr>
              <w:t>MASTER</w:t>
            </w:r>
            <w:r w:rsidR="00021DD2" w:rsidRPr="00816193">
              <w:rPr>
                <w:b/>
                <w:caps/>
                <w:sz w:val="24"/>
                <w:szCs w:val="24"/>
              </w:rPr>
              <w:t xml:space="preserve"> of business administration (</w:t>
            </w:r>
            <w:r>
              <w:rPr>
                <w:b/>
                <w:caps/>
                <w:sz w:val="24"/>
                <w:szCs w:val="24"/>
              </w:rPr>
              <w:t>M</w:t>
            </w:r>
            <w:r w:rsidR="00021DD2" w:rsidRPr="00816193">
              <w:rPr>
                <w:b/>
                <w:caps/>
                <w:sz w:val="24"/>
                <w:szCs w:val="24"/>
              </w:rPr>
              <w:t>BA)</w:t>
            </w:r>
          </w:p>
        </w:tc>
      </w:tr>
      <w:tr w:rsidR="00021DD2" w:rsidRPr="00816193" w14:paraId="45290886" w14:textId="77777777" w:rsidTr="00816193">
        <w:trPr>
          <w:jc w:val="center"/>
        </w:trPr>
        <w:tc>
          <w:tcPr>
            <w:tcW w:w="3964" w:type="dxa"/>
          </w:tcPr>
          <w:p w14:paraId="1A47498F" w14:textId="77777777" w:rsidR="00021DD2" w:rsidRPr="00816193" w:rsidRDefault="00021DD2" w:rsidP="00D67351">
            <w:pPr>
              <w:spacing w:line="276" w:lineRule="auto"/>
              <w:rPr>
                <w:b/>
                <w:caps/>
                <w:sz w:val="24"/>
                <w:szCs w:val="24"/>
              </w:rPr>
            </w:pPr>
            <w:r w:rsidRPr="00816193">
              <w:rPr>
                <w:b/>
                <w:caps/>
                <w:sz w:val="24"/>
                <w:szCs w:val="24"/>
              </w:rPr>
              <w:t>SEMESTER</w:t>
            </w:r>
          </w:p>
        </w:tc>
        <w:tc>
          <w:tcPr>
            <w:tcW w:w="6237" w:type="dxa"/>
          </w:tcPr>
          <w:p w14:paraId="3BDDC05A" w14:textId="57C3B77D" w:rsidR="00021DD2" w:rsidRPr="00426745" w:rsidRDefault="00021DD2" w:rsidP="00D67351">
            <w:pPr>
              <w:widowControl w:val="0"/>
              <w:autoSpaceDE w:val="0"/>
              <w:autoSpaceDN w:val="0"/>
              <w:adjustRightInd w:val="0"/>
              <w:spacing w:line="276" w:lineRule="auto"/>
              <w:outlineLvl w:val="0"/>
              <w:rPr>
                <w:b/>
                <w:caps/>
                <w:sz w:val="24"/>
                <w:szCs w:val="24"/>
              </w:rPr>
            </w:pPr>
            <w:r w:rsidRPr="00426745">
              <w:rPr>
                <w:b/>
                <w:caps/>
                <w:sz w:val="24"/>
                <w:szCs w:val="24"/>
              </w:rPr>
              <w:t>I</w:t>
            </w:r>
          </w:p>
        </w:tc>
      </w:tr>
      <w:tr w:rsidR="00021DD2" w:rsidRPr="00816193" w14:paraId="5FC21E5B" w14:textId="77777777" w:rsidTr="00816193">
        <w:trPr>
          <w:jc w:val="center"/>
        </w:trPr>
        <w:tc>
          <w:tcPr>
            <w:tcW w:w="3964" w:type="dxa"/>
          </w:tcPr>
          <w:p w14:paraId="5238CFA0" w14:textId="77777777" w:rsidR="00021DD2" w:rsidRPr="00816193" w:rsidRDefault="00021DD2" w:rsidP="00D67351">
            <w:pPr>
              <w:spacing w:line="276" w:lineRule="auto"/>
              <w:rPr>
                <w:b/>
                <w:caps/>
                <w:sz w:val="24"/>
                <w:szCs w:val="24"/>
              </w:rPr>
            </w:pPr>
            <w:r w:rsidRPr="00816193">
              <w:rPr>
                <w:b/>
                <w:caps/>
                <w:sz w:val="24"/>
                <w:szCs w:val="24"/>
              </w:rPr>
              <w:t>course CODE &amp; NAME</w:t>
            </w:r>
          </w:p>
        </w:tc>
        <w:tc>
          <w:tcPr>
            <w:tcW w:w="6237" w:type="dxa"/>
          </w:tcPr>
          <w:p w14:paraId="688209E2" w14:textId="344A9FD2" w:rsidR="00021DD2" w:rsidRPr="00816193" w:rsidRDefault="000A6363" w:rsidP="00D67351">
            <w:pPr>
              <w:spacing w:line="276" w:lineRule="auto"/>
              <w:jc w:val="both"/>
              <w:rPr>
                <w:b/>
                <w:caps/>
                <w:sz w:val="24"/>
                <w:szCs w:val="24"/>
              </w:rPr>
            </w:pPr>
            <w:r w:rsidRPr="00426745">
              <w:rPr>
                <w:b/>
                <w:caps/>
                <w:sz w:val="24"/>
                <w:szCs w:val="24"/>
              </w:rPr>
              <w:t>DMBA104- FINANCIAL AND MANAGEMENT ACCOUNTING</w:t>
            </w:r>
          </w:p>
        </w:tc>
      </w:tr>
      <w:tr w:rsidR="00021DD2" w:rsidRPr="00816193" w14:paraId="482A2EBE" w14:textId="77777777" w:rsidTr="00816193">
        <w:trPr>
          <w:jc w:val="center"/>
        </w:trPr>
        <w:tc>
          <w:tcPr>
            <w:tcW w:w="3964" w:type="dxa"/>
          </w:tcPr>
          <w:p w14:paraId="3513818B" w14:textId="77777777" w:rsidR="00021DD2" w:rsidRPr="00816193" w:rsidRDefault="00021DD2" w:rsidP="00D67351">
            <w:pPr>
              <w:spacing w:line="276" w:lineRule="auto"/>
              <w:rPr>
                <w:b/>
                <w:caps/>
                <w:sz w:val="24"/>
                <w:szCs w:val="24"/>
              </w:rPr>
            </w:pPr>
            <w:r w:rsidRPr="00816193">
              <w:rPr>
                <w:b/>
                <w:caps/>
                <w:sz w:val="24"/>
                <w:szCs w:val="24"/>
              </w:rPr>
              <w:t>C</w:t>
            </w:r>
            <w:r w:rsidRPr="00816193">
              <w:rPr>
                <w:b/>
                <w:sz w:val="24"/>
                <w:szCs w:val="24"/>
              </w:rPr>
              <w:t>REDITS</w:t>
            </w:r>
            <w:r w:rsidRPr="00816193">
              <w:rPr>
                <w:b/>
                <w:caps/>
                <w:sz w:val="24"/>
                <w:szCs w:val="24"/>
              </w:rPr>
              <w:t xml:space="preserve">   </w:t>
            </w:r>
          </w:p>
        </w:tc>
        <w:tc>
          <w:tcPr>
            <w:tcW w:w="6237" w:type="dxa"/>
          </w:tcPr>
          <w:p w14:paraId="485D8E55" w14:textId="77777777" w:rsidR="00021DD2" w:rsidRPr="00816193" w:rsidRDefault="00021DD2" w:rsidP="00D67351">
            <w:pPr>
              <w:spacing w:line="276" w:lineRule="auto"/>
              <w:rPr>
                <w:b/>
                <w:caps/>
                <w:sz w:val="24"/>
                <w:szCs w:val="24"/>
              </w:rPr>
            </w:pPr>
            <w:r w:rsidRPr="00426745">
              <w:rPr>
                <w:b/>
                <w:caps/>
                <w:sz w:val="24"/>
                <w:szCs w:val="24"/>
              </w:rPr>
              <w:t>4</w:t>
            </w:r>
          </w:p>
        </w:tc>
      </w:tr>
      <w:tr w:rsidR="00021DD2" w:rsidRPr="00816193" w14:paraId="68B78FE1" w14:textId="77777777" w:rsidTr="00816193">
        <w:trPr>
          <w:jc w:val="center"/>
        </w:trPr>
        <w:tc>
          <w:tcPr>
            <w:tcW w:w="3964" w:type="dxa"/>
          </w:tcPr>
          <w:p w14:paraId="154FFD07" w14:textId="476135F1" w:rsidR="00021DD2" w:rsidRPr="00816193" w:rsidRDefault="00021DD2" w:rsidP="00D67351">
            <w:pPr>
              <w:spacing w:line="276" w:lineRule="auto"/>
              <w:rPr>
                <w:b/>
                <w:caps/>
                <w:sz w:val="24"/>
                <w:szCs w:val="24"/>
              </w:rPr>
            </w:pPr>
            <w:r w:rsidRPr="00816193">
              <w:rPr>
                <w:b/>
                <w:caps/>
                <w:sz w:val="24"/>
                <w:szCs w:val="24"/>
              </w:rPr>
              <w:t>nUMBER OF ASSIGNMENTS &amp; Marks</w:t>
            </w:r>
          </w:p>
        </w:tc>
        <w:tc>
          <w:tcPr>
            <w:tcW w:w="6237" w:type="dxa"/>
          </w:tcPr>
          <w:p w14:paraId="38AAAC64" w14:textId="77777777" w:rsidR="00021DD2" w:rsidRPr="00426745" w:rsidRDefault="00021DD2" w:rsidP="00D67351">
            <w:pPr>
              <w:spacing w:line="276" w:lineRule="auto"/>
              <w:rPr>
                <w:b/>
                <w:caps/>
                <w:sz w:val="24"/>
                <w:szCs w:val="24"/>
              </w:rPr>
            </w:pPr>
            <w:r w:rsidRPr="00426745">
              <w:rPr>
                <w:b/>
                <w:caps/>
                <w:sz w:val="24"/>
                <w:szCs w:val="24"/>
              </w:rPr>
              <w:t>02</w:t>
            </w:r>
          </w:p>
          <w:p w14:paraId="06A450AC" w14:textId="510A6504" w:rsidR="00021DD2" w:rsidRPr="00426745" w:rsidRDefault="00021DD2" w:rsidP="00D67351">
            <w:pPr>
              <w:spacing w:line="276" w:lineRule="auto"/>
              <w:rPr>
                <w:b/>
                <w:caps/>
                <w:sz w:val="24"/>
                <w:szCs w:val="24"/>
              </w:rPr>
            </w:pPr>
            <w:r w:rsidRPr="00426745">
              <w:rPr>
                <w:b/>
                <w:caps/>
                <w:sz w:val="24"/>
                <w:szCs w:val="24"/>
              </w:rPr>
              <w:t>30 Marks each</w:t>
            </w:r>
          </w:p>
        </w:tc>
      </w:tr>
    </w:tbl>
    <w:p w14:paraId="68EAAEFE" w14:textId="77777777" w:rsidR="008A05BE" w:rsidRDefault="008A05BE">
      <w:pPr>
        <w:spacing w:line="276" w:lineRule="auto"/>
        <w:jc w:val="both"/>
        <w:rPr>
          <w:rFonts w:ascii="Arial" w:eastAsia="Arial" w:hAnsi="Arial" w:cs="Arial"/>
          <w:b/>
          <w:color w:val="000000"/>
        </w:rPr>
      </w:pPr>
    </w:p>
    <w:p w14:paraId="790C8D4E" w14:textId="44805EF9" w:rsidR="001E6A9F" w:rsidRDefault="00FC464C" w:rsidP="008A05BE">
      <w:pPr>
        <w:spacing w:line="276" w:lineRule="auto"/>
        <w:ind w:left="-567" w:right="-613"/>
        <w:jc w:val="both"/>
        <w:rPr>
          <w:rFonts w:ascii="Arial" w:eastAsia="Arial" w:hAnsi="Arial" w:cs="Arial"/>
          <w:color w:val="000000"/>
        </w:rPr>
      </w:pPr>
      <w:r>
        <w:rPr>
          <w:rFonts w:ascii="Arial" w:eastAsia="Arial" w:hAnsi="Arial" w:cs="Arial"/>
          <w:b/>
          <w:color w:val="000000"/>
        </w:rPr>
        <w:t xml:space="preserve">Note: </w:t>
      </w:r>
      <w:r>
        <w:rPr>
          <w:rFonts w:ascii="Arial" w:eastAsia="Arial" w:hAnsi="Arial" w:cs="Arial"/>
          <w:color w:val="000000"/>
        </w:rPr>
        <w:t>Answer all questions. Kindly note that answers for 10 marks questions should be approximately of 400</w:t>
      </w:r>
      <w:r w:rsidR="009B510E">
        <w:rPr>
          <w:rFonts w:ascii="Arial" w:eastAsia="Arial" w:hAnsi="Arial" w:cs="Arial"/>
          <w:color w:val="000000"/>
        </w:rPr>
        <w:t xml:space="preserve"> - 450</w:t>
      </w:r>
      <w:r>
        <w:rPr>
          <w:rFonts w:ascii="Arial" w:eastAsia="Arial" w:hAnsi="Arial" w:cs="Arial"/>
          <w:color w:val="000000"/>
        </w:rPr>
        <w:t xml:space="preserve"> words. Each question is followed by evaluation scheme.</w:t>
      </w:r>
    </w:p>
    <w:tbl>
      <w:tblPr>
        <w:tblStyle w:val="TableGrid"/>
        <w:tblW w:w="9923" w:type="dxa"/>
        <w:jc w:val="center"/>
        <w:tblLook w:val="01E0" w:firstRow="1" w:lastRow="1" w:firstColumn="1" w:lastColumn="1" w:noHBand="0" w:noVBand="0"/>
      </w:tblPr>
      <w:tblGrid>
        <w:gridCol w:w="704"/>
        <w:gridCol w:w="6946"/>
        <w:gridCol w:w="850"/>
        <w:gridCol w:w="1423"/>
      </w:tblGrid>
      <w:tr w:rsidR="00E02C12" w:rsidRPr="002111E9" w14:paraId="5925C7D7" w14:textId="77777777" w:rsidTr="00820AC7">
        <w:trPr>
          <w:jc w:val="center"/>
        </w:trPr>
        <w:tc>
          <w:tcPr>
            <w:tcW w:w="704" w:type="dxa"/>
          </w:tcPr>
          <w:p w14:paraId="1E8914C1" w14:textId="77777777" w:rsidR="00E02C12" w:rsidRPr="002111E9" w:rsidRDefault="00E02C12" w:rsidP="00820AC7">
            <w:pPr>
              <w:jc w:val="center"/>
              <w:rPr>
                <w:b/>
              </w:rPr>
            </w:pPr>
            <w:r w:rsidRPr="002111E9">
              <w:rPr>
                <w:b/>
              </w:rPr>
              <w:t>Q.No</w:t>
            </w:r>
          </w:p>
        </w:tc>
        <w:tc>
          <w:tcPr>
            <w:tcW w:w="6946" w:type="dxa"/>
          </w:tcPr>
          <w:p w14:paraId="0BEE0130" w14:textId="77777777" w:rsidR="00E02C12" w:rsidRPr="002111E9" w:rsidRDefault="00E02C12" w:rsidP="00820AC7">
            <w:pPr>
              <w:jc w:val="center"/>
              <w:rPr>
                <w:b/>
                <w:bCs/>
              </w:rPr>
            </w:pPr>
            <w:r w:rsidRPr="002111E9">
              <w:rPr>
                <w:b/>
                <w:bCs/>
              </w:rPr>
              <w:t xml:space="preserve">Assignment Set – </w:t>
            </w:r>
            <w:r>
              <w:rPr>
                <w:b/>
                <w:bCs/>
              </w:rPr>
              <w:t>1</w:t>
            </w:r>
          </w:p>
          <w:p w14:paraId="44B05672" w14:textId="77777777" w:rsidR="00E02C12" w:rsidRPr="002111E9" w:rsidRDefault="00E02C12" w:rsidP="00820AC7">
            <w:pPr>
              <w:jc w:val="center"/>
            </w:pPr>
            <w:r w:rsidRPr="002111E9">
              <w:rPr>
                <w:b/>
                <w:bCs/>
              </w:rPr>
              <w:t>Questions</w:t>
            </w:r>
          </w:p>
        </w:tc>
        <w:tc>
          <w:tcPr>
            <w:tcW w:w="850" w:type="dxa"/>
          </w:tcPr>
          <w:p w14:paraId="2BD565A5" w14:textId="77777777" w:rsidR="00E02C12" w:rsidRPr="002111E9" w:rsidRDefault="00E02C12" w:rsidP="00820AC7">
            <w:pPr>
              <w:jc w:val="center"/>
              <w:rPr>
                <w:b/>
                <w:bCs/>
              </w:rPr>
            </w:pPr>
            <w:r w:rsidRPr="002111E9">
              <w:rPr>
                <w:b/>
                <w:bCs/>
              </w:rPr>
              <w:t>Marks</w:t>
            </w:r>
          </w:p>
        </w:tc>
        <w:tc>
          <w:tcPr>
            <w:tcW w:w="1423" w:type="dxa"/>
          </w:tcPr>
          <w:p w14:paraId="34A92CBB" w14:textId="77777777" w:rsidR="00E02C12" w:rsidRPr="002111E9" w:rsidRDefault="00E02C12" w:rsidP="00820AC7">
            <w:pPr>
              <w:jc w:val="center"/>
              <w:rPr>
                <w:b/>
                <w:bCs/>
              </w:rPr>
            </w:pPr>
            <w:r w:rsidRPr="002111E9">
              <w:rPr>
                <w:b/>
                <w:bCs/>
              </w:rPr>
              <w:t>Total Marks</w:t>
            </w:r>
          </w:p>
        </w:tc>
      </w:tr>
      <w:tr w:rsidR="00E02C12" w:rsidRPr="002111E9" w14:paraId="6591E436" w14:textId="77777777" w:rsidTr="00820AC7">
        <w:trPr>
          <w:jc w:val="center"/>
        </w:trPr>
        <w:tc>
          <w:tcPr>
            <w:tcW w:w="704" w:type="dxa"/>
          </w:tcPr>
          <w:p w14:paraId="6B18E023" w14:textId="0C928697" w:rsidR="00E02C12" w:rsidRPr="00FA1868" w:rsidRDefault="00E02C12" w:rsidP="00FA1868">
            <w:pPr>
              <w:pStyle w:val="ListParagraph"/>
              <w:numPr>
                <w:ilvl w:val="0"/>
                <w:numId w:val="6"/>
              </w:numPr>
              <w:ind w:left="584" w:hanging="357"/>
              <w:rPr>
                <w:b/>
                <w:sz w:val="20"/>
                <w:szCs w:val="20"/>
              </w:rPr>
            </w:pPr>
          </w:p>
        </w:tc>
        <w:tc>
          <w:tcPr>
            <w:tcW w:w="6946" w:type="dxa"/>
          </w:tcPr>
          <w:p w14:paraId="345B970D" w14:textId="617157AA" w:rsidR="00E02C12" w:rsidRPr="002111E9" w:rsidRDefault="00D371E4" w:rsidP="00610449">
            <w:pPr>
              <w:jc w:val="both"/>
              <w:rPr>
                <w:b/>
                <w:bCs/>
              </w:rPr>
            </w:pPr>
            <w:r w:rsidRPr="004C7724">
              <w:rPr>
                <w:b/>
                <w:bCs/>
                <w:i/>
                <w:iCs/>
              </w:rPr>
              <w:t>Explain different</w:t>
            </w:r>
            <w:r>
              <w:rPr>
                <w:b/>
                <w:bCs/>
                <w:i/>
                <w:iCs/>
              </w:rPr>
              <w:t xml:space="preserve"> types of</w:t>
            </w:r>
            <w:r w:rsidRPr="004C7724">
              <w:rPr>
                <w:b/>
                <w:bCs/>
                <w:i/>
                <w:iCs/>
              </w:rPr>
              <w:t xml:space="preserve"> accounting concepts in detail.</w:t>
            </w:r>
          </w:p>
        </w:tc>
        <w:tc>
          <w:tcPr>
            <w:tcW w:w="850" w:type="dxa"/>
          </w:tcPr>
          <w:p w14:paraId="0391239C" w14:textId="141D83DF" w:rsidR="00E02C12" w:rsidRPr="002111E9" w:rsidRDefault="00D371E4" w:rsidP="00FA1868">
            <w:pPr>
              <w:jc w:val="center"/>
              <w:rPr>
                <w:b/>
                <w:bCs/>
              </w:rPr>
            </w:pPr>
            <w:r>
              <w:rPr>
                <w:b/>
                <w:bCs/>
              </w:rPr>
              <w:t>10</w:t>
            </w:r>
          </w:p>
        </w:tc>
        <w:tc>
          <w:tcPr>
            <w:tcW w:w="1423" w:type="dxa"/>
          </w:tcPr>
          <w:p w14:paraId="720FDCAE" w14:textId="312658BE" w:rsidR="00E02C12" w:rsidRPr="002111E9" w:rsidRDefault="00E02C12" w:rsidP="00FA1868">
            <w:pPr>
              <w:jc w:val="center"/>
              <w:rPr>
                <w:b/>
                <w:bCs/>
              </w:rPr>
            </w:pPr>
            <w:r>
              <w:rPr>
                <w:b/>
                <w:bCs/>
              </w:rPr>
              <w:t>10</w:t>
            </w:r>
          </w:p>
        </w:tc>
      </w:tr>
      <w:tr w:rsidR="00E02C12" w:rsidRPr="002111E9" w14:paraId="48C8C591" w14:textId="77777777" w:rsidTr="00820AC7">
        <w:trPr>
          <w:jc w:val="center"/>
        </w:trPr>
        <w:tc>
          <w:tcPr>
            <w:tcW w:w="704" w:type="dxa"/>
          </w:tcPr>
          <w:p w14:paraId="44F425DD" w14:textId="77777777" w:rsidR="00E02C12" w:rsidRPr="00FA1868" w:rsidRDefault="00E02C12" w:rsidP="00610449">
            <w:pPr>
              <w:pStyle w:val="ListParagraph"/>
              <w:numPr>
                <w:ilvl w:val="0"/>
                <w:numId w:val="6"/>
              </w:numPr>
              <w:ind w:left="584" w:hanging="357"/>
              <w:rPr>
                <w:b/>
                <w:sz w:val="20"/>
                <w:szCs w:val="20"/>
              </w:rPr>
            </w:pPr>
          </w:p>
        </w:tc>
        <w:tc>
          <w:tcPr>
            <w:tcW w:w="6946" w:type="dxa"/>
          </w:tcPr>
          <w:p w14:paraId="655D7509" w14:textId="37E1518A" w:rsidR="00E02C12" w:rsidRDefault="000A6363" w:rsidP="00610449">
            <w:pPr>
              <w:jc w:val="both"/>
              <w:rPr>
                <w:b/>
                <w:i/>
              </w:rPr>
            </w:pPr>
            <w:r>
              <w:rPr>
                <w:b/>
                <w:bCs/>
                <w:i/>
                <w:iCs/>
              </w:rPr>
              <w:t>Write a detailed note on different types of subsidiary books and their importance in recording accounting transactions. Also demonstrate specimen of any 2 types of subsidiary books.</w:t>
            </w:r>
          </w:p>
        </w:tc>
        <w:tc>
          <w:tcPr>
            <w:tcW w:w="850" w:type="dxa"/>
          </w:tcPr>
          <w:p w14:paraId="6F647B9D" w14:textId="3FFD61DA" w:rsidR="00E02C12" w:rsidRDefault="00A157F5" w:rsidP="00610449">
            <w:pPr>
              <w:jc w:val="center"/>
              <w:rPr>
                <w:b/>
                <w:bCs/>
              </w:rPr>
            </w:pPr>
            <w:r>
              <w:rPr>
                <w:b/>
                <w:bCs/>
              </w:rPr>
              <w:t>10</w:t>
            </w:r>
          </w:p>
        </w:tc>
        <w:tc>
          <w:tcPr>
            <w:tcW w:w="1423" w:type="dxa"/>
          </w:tcPr>
          <w:p w14:paraId="7CE71976" w14:textId="7BABE189" w:rsidR="00E02C12" w:rsidRDefault="00E02C12" w:rsidP="00610449">
            <w:pPr>
              <w:jc w:val="center"/>
              <w:rPr>
                <w:b/>
                <w:bCs/>
              </w:rPr>
            </w:pPr>
            <w:r>
              <w:rPr>
                <w:b/>
                <w:bCs/>
              </w:rPr>
              <w:t>10</w:t>
            </w:r>
          </w:p>
        </w:tc>
      </w:tr>
      <w:tr w:rsidR="00E02C12" w:rsidRPr="002111E9" w14:paraId="448FDB61" w14:textId="77777777" w:rsidTr="00820AC7">
        <w:trPr>
          <w:jc w:val="center"/>
        </w:trPr>
        <w:tc>
          <w:tcPr>
            <w:tcW w:w="704" w:type="dxa"/>
          </w:tcPr>
          <w:p w14:paraId="6C7C3BCC" w14:textId="77777777" w:rsidR="00E02C12" w:rsidRPr="00FA1868" w:rsidRDefault="00E02C12" w:rsidP="008444C9">
            <w:pPr>
              <w:pStyle w:val="ListParagraph"/>
              <w:numPr>
                <w:ilvl w:val="0"/>
                <w:numId w:val="6"/>
              </w:numPr>
              <w:ind w:left="584" w:hanging="357"/>
              <w:rPr>
                <w:b/>
                <w:sz w:val="20"/>
                <w:szCs w:val="20"/>
              </w:rPr>
            </w:pPr>
          </w:p>
        </w:tc>
        <w:tc>
          <w:tcPr>
            <w:tcW w:w="6946" w:type="dxa"/>
          </w:tcPr>
          <w:p w14:paraId="6CB4F6FE" w14:textId="77777777" w:rsidR="000A6363" w:rsidRDefault="000A6363" w:rsidP="000A6363">
            <w:pPr>
              <w:jc w:val="both"/>
              <w:rPr>
                <w:b/>
                <w:bCs/>
                <w:i/>
                <w:iCs/>
              </w:rPr>
            </w:pPr>
            <w:r w:rsidRPr="00792375">
              <w:rPr>
                <w:b/>
                <w:bCs/>
                <w:i/>
                <w:iCs/>
              </w:rPr>
              <w:t>For the following balances extracted from a trial balance, prepare a trading account.</w:t>
            </w:r>
          </w:p>
          <w:tbl>
            <w:tblPr>
              <w:tblW w:w="5452" w:type="dxa"/>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33"/>
              <w:gridCol w:w="1619"/>
            </w:tblGrid>
            <w:tr w:rsidR="000A6363" w14:paraId="153DCB14" w14:textId="77777777" w:rsidTr="00367815">
              <w:trPr>
                <w:trHeight w:val="170"/>
              </w:trPr>
              <w:tc>
                <w:tcPr>
                  <w:tcW w:w="3833" w:type="dxa"/>
                </w:tcPr>
                <w:p w14:paraId="10A57859" w14:textId="77777777" w:rsidR="000A6363" w:rsidRDefault="000A6363" w:rsidP="000A6363">
                  <w:pPr>
                    <w:pStyle w:val="TableParagraph"/>
                    <w:spacing w:before="59"/>
                    <w:ind w:left="107"/>
                    <w:rPr>
                      <w:b/>
                      <w:sz w:val="20"/>
                    </w:rPr>
                  </w:pPr>
                  <w:r>
                    <w:rPr>
                      <w:b/>
                      <w:sz w:val="20"/>
                    </w:rPr>
                    <w:t>Particulars</w:t>
                  </w:r>
                </w:p>
              </w:tc>
              <w:tc>
                <w:tcPr>
                  <w:tcW w:w="1619" w:type="dxa"/>
                </w:tcPr>
                <w:p w14:paraId="3706A6E7" w14:textId="77777777" w:rsidR="000A6363" w:rsidRDefault="000A6363" w:rsidP="000A6363">
                  <w:pPr>
                    <w:pStyle w:val="TableParagraph"/>
                    <w:spacing w:before="59"/>
                    <w:ind w:right="100"/>
                    <w:jc w:val="right"/>
                    <w:rPr>
                      <w:b/>
                      <w:sz w:val="20"/>
                    </w:rPr>
                  </w:pPr>
                  <w:r>
                    <w:rPr>
                      <w:b/>
                      <w:sz w:val="20"/>
                    </w:rPr>
                    <w:t>Amount in Rs.</w:t>
                  </w:r>
                </w:p>
              </w:tc>
            </w:tr>
            <w:tr w:rsidR="000A6363" w14:paraId="03F1E6CA" w14:textId="77777777" w:rsidTr="00367815">
              <w:trPr>
                <w:trHeight w:val="170"/>
              </w:trPr>
              <w:tc>
                <w:tcPr>
                  <w:tcW w:w="3833" w:type="dxa"/>
                </w:tcPr>
                <w:p w14:paraId="7EA48BF6" w14:textId="77777777" w:rsidR="000A6363" w:rsidRDefault="000A6363" w:rsidP="000A6363">
                  <w:pPr>
                    <w:pStyle w:val="TableParagraph"/>
                    <w:spacing w:before="59"/>
                    <w:ind w:left="107"/>
                    <w:rPr>
                      <w:sz w:val="20"/>
                    </w:rPr>
                  </w:pPr>
                  <w:r>
                    <w:rPr>
                      <w:sz w:val="20"/>
                    </w:rPr>
                    <w:t>Stock on 1-1-2004</w:t>
                  </w:r>
                </w:p>
              </w:tc>
              <w:tc>
                <w:tcPr>
                  <w:tcW w:w="1619" w:type="dxa"/>
                </w:tcPr>
                <w:p w14:paraId="099A6A6F" w14:textId="77777777" w:rsidR="000A6363" w:rsidRDefault="000A6363" w:rsidP="000A6363">
                  <w:pPr>
                    <w:pStyle w:val="TableParagraph"/>
                    <w:spacing w:before="59"/>
                    <w:ind w:right="99"/>
                    <w:jc w:val="right"/>
                    <w:rPr>
                      <w:sz w:val="20"/>
                    </w:rPr>
                  </w:pPr>
                  <w:r>
                    <w:rPr>
                      <w:w w:val="95"/>
                      <w:sz w:val="20"/>
                    </w:rPr>
                    <w:t>70700</w:t>
                  </w:r>
                </w:p>
              </w:tc>
            </w:tr>
            <w:tr w:rsidR="000A6363" w14:paraId="6814433B" w14:textId="77777777" w:rsidTr="00367815">
              <w:trPr>
                <w:trHeight w:val="170"/>
              </w:trPr>
              <w:tc>
                <w:tcPr>
                  <w:tcW w:w="3833" w:type="dxa"/>
                </w:tcPr>
                <w:p w14:paraId="722F8B47" w14:textId="77777777" w:rsidR="000A6363" w:rsidRDefault="000A6363" w:rsidP="000A6363">
                  <w:pPr>
                    <w:pStyle w:val="TableParagraph"/>
                    <w:spacing w:before="59"/>
                    <w:ind w:left="107"/>
                    <w:rPr>
                      <w:sz w:val="20"/>
                    </w:rPr>
                  </w:pPr>
                  <w:r>
                    <w:rPr>
                      <w:sz w:val="20"/>
                    </w:rPr>
                    <w:t>Returns inwards</w:t>
                  </w:r>
                </w:p>
              </w:tc>
              <w:tc>
                <w:tcPr>
                  <w:tcW w:w="1619" w:type="dxa"/>
                </w:tcPr>
                <w:p w14:paraId="24FF0FF7" w14:textId="77777777" w:rsidR="000A6363" w:rsidRDefault="000A6363" w:rsidP="000A6363">
                  <w:pPr>
                    <w:pStyle w:val="TableParagraph"/>
                    <w:spacing w:before="59"/>
                    <w:ind w:right="99"/>
                    <w:jc w:val="right"/>
                    <w:rPr>
                      <w:sz w:val="20"/>
                    </w:rPr>
                  </w:pPr>
                  <w:r>
                    <w:rPr>
                      <w:w w:val="95"/>
                      <w:sz w:val="20"/>
                    </w:rPr>
                    <w:t>3000</w:t>
                  </w:r>
                </w:p>
              </w:tc>
            </w:tr>
            <w:tr w:rsidR="000A6363" w14:paraId="32CB1A6F" w14:textId="77777777" w:rsidTr="00367815">
              <w:trPr>
                <w:trHeight w:val="170"/>
              </w:trPr>
              <w:tc>
                <w:tcPr>
                  <w:tcW w:w="3833" w:type="dxa"/>
                </w:tcPr>
                <w:p w14:paraId="6C6419BB" w14:textId="77777777" w:rsidR="000A6363" w:rsidRDefault="000A6363" w:rsidP="000A6363">
                  <w:pPr>
                    <w:pStyle w:val="TableParagraph"/>
                    <w:spacing w:before="59"/>
                    <w:ind w:left="107"/>
                    <w:rPr>
                      <w:sz w:val="20"/>
                    </w:rPr>
                  </w:pPr>
                  <w:r>
                    <w:rPr>
                      <w:sz w:val="20"/>
                    </w:rPr>
                    <w:t>Returns outwards</w:t>
                  </w:r>
                </w:p>
              </w:tc>
              <w:tc>
                <w:tcPr>
                  <w:tcW w:w="1619" w:type="dxa"/>
                </w:tcPr>
                <w:p w14:paraId="573BF8F8" w14:textId="77777777" w:rsidR="000A6363" w:rsidRDefault="000A6363" w:rsidP="000A6363">
                  <w:pPr>
                    <w:pStyle w:val="TableParagraph"/>
                    <w:spacing w:before="59"/>
                    <w:ind w:right="99"/>
                    <w:jc w:val="right"/>
                    <w:rPr>
                      <w:sz w:val="20"/>
                    </w:rPr>
                  </w:pPr>
                  <w:r>
                    <w:rPr>
                      <w:w w:val="95"/>
                      <w:sz w:val="20"/>
                    </w:rPr>
                    <w:t>3000</w:t>
                  </w:r>
                </w:p>
              </w:tc>
            </w:tr>
            <w:tr w:rsidR="000A6363" w14:paraId="79FE3B36" w14:textId="77777777" w:rsidTr="00367815">
              <w:trPr>
                <w:trHeight w:val="170"/>
              </w:trPr>
              <w:tc>
                <w:tcPr>
                  <w:tcW w:w="3833" w:type="dxa"/>
                </w:tcPr>
                <w:p w14:paraId="34C1F415" w14:textId="77777777" w:rsidR="000A6363" w:rsidRDefault="000A6363" w:rsidP="000A6363">
                  <w:pPr>
                    <w:pStyle w:val="TableParagraph"/>
                    <w:spacing w:before="59"/>
                    <w:ind w:left="107"/>
                    <w:rPr>
                      <w:sz w:val="20"/>
                    </w:rPr>
                  </w:pPr>
                  <w:r>
                    <w:rPr>
                      <w:sz w:val="20"/>
                    </w:rPr>
                    <w:t>Purchases</w:t>
                  </w:r>
                </w:p>
              </w:tc>
              <w:tc>
                <w:tcPr>
                  <w:tcW w:w="1619" w:type="dxa"/>
                </w:tcPr>
                <w:p w14:paraId="0FBDA8B7" w14:textId="77777777" w:rsidR="000A6363" w:rsidRDefault="000A6363" w:rsidP="000A6363">
                  <w:pPr>
                    <w:pStyle w:val="TableParagraph"/>
                    <w:spacing w:before="59"/>
                    <w:ind w:right="99"/>
                    <w:jc w:val="right"/>
                    <w:rPr>
                      <w:sz w:val="20"/>
                    </w:rPr>
                  </w:pPr>
                  <w:r>
                    <w:rPr>
                      <w:w w:val="95"/>
                      <w:sz w:val="20"/>
                    </w:rPr>
                    <w:t>102000</w:t>
                  </w:r>
                </w:p>
              </w:tc>
            </w:tr>
            <w:tr w:rsidR="000A6363" w14:paraId="01E9CF5F" w14:textId="77777777" w:rsidTr="00367815">
              <w:trPr>
                <w:trHeight w:val="170"/>
              </w:trPr>
              <w:tc>
                <w:tcPr>
                  <w:tcW w:w="3833" w:type="dxa"/>
                </w:tcPr>
                <w:p w14:paraId="29327271" w14:textId="77777777" w:rsidR="000A6363" w:rsidRDefault="000A6363" w:rsidP="000A6363">
                  <w:pPr>
                    <w:pStyle w:val="TableParagraph"/>
                    <w:spacing w:before="59"/>
                    <w:ind w:left="107"/>
                    <w:rPr>
                      <w:sz w:val="20"/>
                    </w:rPr>
                  </w:pPr>
                  <w:r>
                    <w:rPr>
                      <w:sz w:val="20"/>
                    </w:rPr>
                    <w:t>Debtors</w:t>
                  </w:r>
                </w:p>
              </w:tc>
              <w:tc>
                <w:tcPr>
                  <w:tcW w:w="1619" w:type="dxa"/>
                </w:tcPr>
                <w:p w14:paraId="0F5D1B37" w14:textId="77777777" w:rsidR="000A6363" w:rsidRDefault="000A6363" w:rsidP="000A6363">
                  <w:pPr>
                    <w:pStyle w:val="TableParagraph"/>
                    <w:spacing w:before="59"/>
                    <w:ind w:right="99"/>
                    <w:jc w:val="right"/>
                    <w:rPr>
                      <w:sz w:val="20"/>
                    </w:rPr>
                  </w:pPr>
                  <w:r>
                    <w:rPr>
                      <w:w w:val="95"/>
                      <w:sz w:val="20"/>
                    </w:rPr>
                    <w:t>56000</w:t>
                  </w:r>
                </w:p>
              </w:tc>
            </w:tr>
            <w:tr w:rsidR="000A6363" w14:paraId="2ADAD53C" w14:textId="77777777" w:rsidTr="00367815">
              <w:trPr>
                <w:trHeight w:val="170"/>
              </w:trPr>
              <w:tc>
                <w:tcPr>
                  <w:tcW w:w="3833" w:type="dxa"/>
                </w:tcPr>
                <w:p w14:paraId="01C52072" w14:textId="77777777" w:rsidR="000A6363" w:rsidRDefault="000A6363" w:rsidP="000A6363">
                  <w:pPr>
                    <w:pStyle w:val="TableParagraph"/>
                    <w:spacing w:before="60"/>
                    <w:ind w:left="107"/>
                    <w:rPr>
                      <w:sz w:val="20"/>
                    </w:rPr>
                  </w:pPr>
                  <w:r>
                    <w:rPr>
                      <w:sz w:val="20"/>
                    </w:rPr>
                    <w:t>Creditors</w:t>
                  </w:r>
                </w:p>
              </w:tc>
              <w:tc>
                <w:tcPr>
                  <w:tcW w:w="1619" w:type="dxa"/>
                </w:tcPr>
                <w:p w14:paraId="027A59FC" w14:textId="77777777" w:rsidR="000A6363" w:rsidRDefault="000A6363" w:rsidP="000A6363">
                  <w:pPr>
                    <w:pStyle w:val="TableParagraph"/>
                    <w:spacing w:before="60"/>
                    <w:ind w:right="99"/>
                    <w:jc w:val="right"/>
                    <w:rPr>
                      <w:sz w:val="20"/>
                    </w:rPr>
                  </w:pPr>
                  <w:r>
                    <w:rPr>
                      <w:w w:val="95"/>
                      <w:sz w:val="20"/>
                    </w:rPr>
                    <w:t>45000</w:t>
                  </w:r>
                </w:p>
              </w:tc>
            </w:tr>
            <w:tr w:rsidR="000A6363" w14:paraId="3DB251EF" w14:textId="77777777" w:rsidTr="00367815">
              <w:trPr>
                <w:trHeight w:val="170"/>
              </w:trPr>
              <w:tc>
                <w:tcPr>
                  <w:tcW w:w="3833" w:type="dxa"/>
                </w:tcPr>
                <w:p w14:paraId="283335F5" w14:textId="77777777" w:rsidR="000A6363" w:rsidRDefault="000A6363" w:rsidP="000A6363">
                  <w:pPr>
                    <w:pStyle w:val="TableParagraph"/>
                    <w:spacing w:before="59"/>
                    <w:ind w:left="107"/>
                    <w:rPr>
                      <w:sz w:val="20"/>
                    </w:rPr>
                  </w:pPr>
                  <w:r>
                    <w:rPr>
                      <w:sz w:val="20"/>
                    </w:rPr>
                    <w:t>Carriage inwards</w:t>
                  </w:r>
                </w:p>
              </w:tc>
              <w:tc>
                <w:tcPr>
                  <w:tcW w:w="1619" w:type="dxa"/>
                </w:tcPr>
                <w:p w14:paraId="4FA9BC86" w14:textId="77777777" w:rsidR="000A6363" w:rsidRDefault="000A6363" w:rsidP="000A6363">
                  <w:pPr>
                    <w:pStyle w:val="TableParagraph"/>
                    <w:spacing w:before="59"/>
                    <w:ind w:right="99"/>
                    <w:jc w:val="right"/>
                    <w:rPr>
                      <w:sz w:val="20"/>
                    </w:rPr>
                  </w:pPr>
                  <w:r>
                    <w:rPr>
                      <w:w w:val="95"/>
                      <w:sz w:val="20"/>
                    </w:rPr>
                    <w:t>5000</w:t>
                  </w:r>
                </w:p>
              </w:tc>
            </w:tr>
            <w:tr w:rsidR="000A6363" w14:paraId="4F83FAB1" w14:textId="77777777" w:rsidTr="00367815">
              <w:trPr>
                <w:trHeight w:val="170"/>
              </w:trPr>
              <w:tc>
                <w:tcPr>
                  <w:tcW w:w="3833" w:type="dxa"/>
                </w:tcPr>
                <w:p w14:paraId="7CFE1988" w14:textId="77777777" w:rsidR="000A6363" w:rsidRDefault="000A6363" w:rsidP="000A6363">
                  <w:pPr>
                    <w:pStyle w:val="TableParagraph"/>
                    <w:spacing w:before="59"/>
                    <w:ind w:left="107"/>
                    <w:rPr>
                      <w:sz w:val="20"/>
                    </w:rPr>
                  </w:pPr>
                  <w:r>
                    <w:rPr>
                      <w:sz w:val="20"/>
                    </w:rPr>
                    <w:t>Carriage outwards</w:t>
                  </w:r>
                </w:p>
              </w:tc>
              <w:tc>
                <w:tcPr>
                  <w:tcW w:w="1619" w:type="dxa"/>
                </w:tcPr>
                <w:p w14:paraId="3B268332" w14:textId="77777777" w:rsidR="000A6363" w:rsidRDefault="000A6363" w:rsidP="000A6363">
                  <w:pPr>
                    <w:pStyle w:val="TableParagraph"/>
                    <w:spacing w:before="59"/>
                    <w:ind w:right="99"/>
                    <w:jc w:val="right"/>
                    <w:rPr>
                      <w:sz w:val="20"/>
                    </w:rPr>
                  </w:pPr>
                  <w:r>
                    <w:rPr>
                      <w:w w:val="95"/>
                      <w:sz w:val="20"/>
                    </w:rPr>
                    <w:t>4000</w:t>
                  </w:r>
                </w:p>
              </w:tc>
            </w:tr>
            <w:tr w:rsidR="000A6363" w14:paraId="02CD8E41" w14:textId="77777777" w:rsidTr="00367815">
              <w:trPr>
                <w:trHeight w:val="170"/>
              </w:trPr>
              <w:tc>
                <w:tcPr>
                  <w:tcW w:w="3833" w:type="dxa"/>
                </w:tcPr>
                <w:p w14:paraId="153536DD" w14:textId="77777777" w:rsidR="000A6363" w:rsidRDefault="000A6363" w:rsidP="000A6363">
                  <w:pPr>
                    <w:pStyle w:val="TableParagraph"/>
                    <w:spacing w:before="59"/>
                    <w:ind w:left="107"/>
                    <w:rPr>
                      <w:sz w:val="20"/>
                    </w:rPr>
                  </w:pPr>
                  <w:r>
                    <w:rPr>
                      <w:sz w:val="20"/>
                    </w:rPr>
                    <w:t>Import duty on materials received from abroad</w:t>
                  </w:r>
                </w:p>
              </w:tc>
              <w:tc>
                <w:tcPr>
                  <w:tcW w:w="1619" w:type="dxa"/>
                </w:tcPr>
                <w:p w14:paraId="3586789A" w14:textId="77777777" w:rsidR="000A6363" w:rsidRDefault="000A6363" w:rsidP="000A6363">
                  <w:pPr>
                    <w:pStyle w:val="TableParagraph"/>
                    <w:spacing w:before="59"/>
                    <w:ind w:right="99"/>
                    <w:jc w:val="right"/>
                    <w:rPr>
                      <w:sz w:val="20"/>
                    </w:rPr>
                  </w:pPr>
                  <w:r>
                    <w:rPr>
                      <w:w w:val="95"/>
                      <w:sz w:val="20"/>
                    </w:rPr>
                    <w:t>6000</w:t>
                  </w:r>
                </w:p>
              </w:tc>
            </w:tr>
            <w:tr w:rsidR="000A6363" w14:paraId="1A105E72" w14:textId="77777777" w:rsidTr="00367815">
              <w:trPr>
                <w:trHeight w:val="170"/>
              </w:trPr>
              <w:tc>
                <w:tcPr>
                  <w:tcW w:w="3833" w:type="dxa"/>
                </w:tcPr>
                <w:p w14:paraId="22D71314" w14:textId="77777777" w:rsidR="000A6363" w:rsidRDefault="000A6363" w:rsidP="000A6363">
                  <w:pPr>
                    <w:pStyle w:val="TableParagraph"/>
                    <w:spacing w:before="59"/>
                    <w:ind w:left="107"/>
                    <w:rPr>
                      <w:sz w:val="20"/>
                    </w:rPr>
                  </w:pPr>
                  <w:r>
                    <w:rPr>
                      <w:sz w:val="20"/>
                    </w:rPr>
                    <w:t>Clearing charges</w:t>
                  </w:r>
                </w:p>
              </w:tc>
              <w:tc>
                <w:tcPr>
                  <w:tcW w:w="1619" w:type="dxa"/>
                </w:tcPr>
                <w:p w14:paraId="3003BA57" w14:textId="77777777" w:rsidR="000A6363" w:rsidRDefault="000A6363" w:rsidP="000A6363">
                  <w:pPr>
                    <w:pStyle w:val="TableParagraph"/>
                    <w:spacing w:before="59"/>
                    <w:ind w:right="99"/>
                    <w:jc w:val="right"/>
                    <w:rPr>
                      <w:sz w:val="20"/>
                    </w:rPr>
                  </w:pPr>
                  <w:r>
                    <w:rPr>
                      <w:w w:val="95"/>
                      <w:sz w:val="20"/>
                    </w:rPr>
                    <w:t>7000</w:t>
                  </w:r>
                </w:p>
              </w:tc>
            </w:tr>
            <w:tr w:rsidR="000A6363" w14:paraId="64B26894" w14:textId="77777777" w:rsidTr="00367815">
              <w:trPr>
                <w:trHeight w:val="170"/>
              </w:trPr>
              <w:tc>
                <w:tcPr>
                  <w:tcW w:w="3833" w:type="dxa"/>
                </w:tcPr>
                <w:p w14:paraId="0103EFCB" w14:textId="77777777" w:rsidR="000A6363" w:rsidRDefault="000A6363" w:rsidP="000A6363">
                  <w:pPr>
                    <w:pStyle w:val="TableParagraph"/>
                    <w:spacing w:before="59"/>
                    <w:ind w:left="107"/>
                    <w:rPr>
                      <w:sz w:val="20"/>
                    </w:rPr>
                  </w:pPr>
                  <w:r>
                    <w:rPr>
                      <w:sz w:val="20"/>
                    </w:rPr>
                    <w:t>Rent of business shop</w:t>
                  </w:r>
                </w:p>
              </w:tc>
              <w:tc>
                <w:tcPr>
                  <w:tcW w:w="1619" w:type="dxa"/>
                </w:tcPr>
                <w:p w14:paraId="0F12F0F4" w14:textId="77777777" w:rsidR="000A6363" w:rsidRDefault="000A6363" w:rsidP="000A6363">
                  <w:pPr>
                    <w:pStyle w:val="TableParagraph"/>
                    <w:spacing w:before="59"/>
                    <w:ind w:right="99"/>
                    <w:jc w:val="right"/>
                    <w:rPr>
                      <w:sz w:val="20"/>
                    </w:rPr>
                  </w:pPr>
                  <w:r>
                    <w:rPr>
                      <w:w w:val="95"/>
                      <w:sz w:val="20"/>
                    </w:rPr>
                    <w:t>12000</w:t>
                  </w:r>
                </w:p>
              </w:tc>
            </w:tr>
            <w:tr w:rsidR="000A6363" w14:paraId="7869BF3D" w14:textId="77777777" w:rsidTr="00367815">
              <w:trPr>
                <w:trHeight w:val="170"/>
              </w:trPr>
              <w:tc>
                <w:tcPr>
                  <w:tcW w:w="3833" w:type="dxa"/>
                </w:tcPr>
                <w:p w14:paraId="2B62D3FD" w14:textId="77777777" w:rsidR="000A6363" w:rsidRDefault="000A6363" w:rsidP="000A6363">
                  <w:pPr>
                    <w:pStyle w:val="TableParagraph"/>
                    <w:spacing w:before="59"/>
                    <w:ind w:left="107"/>
                    <w:rPr>
                      <w:sz w:val="20"/>
                    </w:rPr>
                  </w:pPr>
                  <w:r>
                    <w:rPr>
                      <w:sz w:val="20"/>
                    </w:rPr>
                    <w:t>Royalty paid to extract materials</w:t>
                  </w:r>
                </w:p>
              </w:tc>
              <w:tc>
                <w:tcPr>
                  <w:tcW w:w="1619" w:type="dxa"/>
                </w:tcPr>
                <w:p w14:paraId="096B6762" w14:textId="77777777" w:rsidR="000A6363" w:rsidRDefault="000A6363" w:rsidP="000A6363">
                  <w:pPr>
                    <w:pStyle w:val="TableParagraph"/>
                    <w:spacing w:before="59"/>
                    <w:ind w:right="99"/>
                    <w:jc w:val="right"/>
                    <w:rPr>
                      <w:sz w:val="20"/>
                    </w:rPr>
                  </w:pPr>
                  <w:r>
                    <w:rPr>
                      <w:w w:val="95"/>
                      <w:sz w:val="20"/>
                    </w:rPr>
                    <w:t>10000</w:t>
                  </w:r>
                </w:p>
              </w:tc>
            </w:tr>
            <w:tr w:rsidR="000A6363" w14:paraId="16B3D9D9" w14:textId="77777777" w:rsidTr="00367815">
              <w:trPr>
                <w:trHeight w:val="170"/>
              </w:trPr>
              <w:tc>
                <w:tcPr>
                  <w:tcW w:w="3833" w:type="dxa"/>
                </w:tcPr>
                <w:p w14:paraId="0BDA808C" w14:textId="77777777" w:rsidR="000A6363" w:rsidRDefault="000A6363" w:rsidP="000A6363">
                  <w:pPr>
                    <w:pStyle w:val="TableParagraph"/>
                    <w:spacing w:before="59"/>
                    <w:ind w:left="107"/>
                    <w:rPr>
                      <w:sz w:val="20"/>
                    </w:rPr>
                  </w:pPr>
                  <w:r>
                    <w:rPr>
                      <w:sz w:val="20"/>
                    </w:rPr>
                    <w:t>Fire insurance on stock</w:t>
                  </w:r>
                </w:p>
              </w:tc>
              <w:tc>
                <w:tcPr>
                  <w:tcW w:w="1619" w:type="dxa"/>
                </w:tcPr>
                <w:p w14:paraId="58823839" w14:textId="77777777" w:rsidR="000A6363" w:rsidRDefault="000A6363" w:rsidP="000A6363">
                  <w:pPr>
                    <w:pStyle w:val="TableParagraph"/>
                    <w:spacing w:before="59"/>
                    <w:ind w:right="99"/>
                    <w:jc w:val="right"/>
                    <w:rPr>
                      <w:sz w:val="20"/>
                    </w:rPr>
                  </w:pPr>
                  <w:r>
                    <w:rPr>
                      <w:w w:val="95"/>
                      <w:sz w:val="20"/>
                    </w:rPr>
                    <w:t>2000</w:t>
                  </w:r>
                </w:p>
              </w:tc>
            </w:tr>
            <w:tr w:rsidR="000A6363" w14:paraId="33EFC99E" w14:textId="77777777" w:rsidTr="00367815">
              <w:trPr>
                <w:trHeight w:val="170"/>
              </w:trPr>
              <w:tc>
                <w:tcPr>
                  <w:tcW w:w="3833" w:type="dxa"/>
                </w:tcPr>
                <w:p w14:paraId="0CB905F8" w14:textId="77777777" w:rsidR="000A6363" w:rsidRDefault="000A6363" w:rsidP="000A6363">
                  <w:pPr>
                    <w:pStyle w:val="TableParagraph"/>
                    <w:spacing w:before="59"/>
                    <w:ind w:left="107"/>
                    <w:rPr>
                      <w:sz w:val="20"/>
                    </w:rPr>
                  </w:pPr>
                  <w:r>
                    <w:rPr>
                      <w:sz w:val="20"/>
                    </w:rPr>
                    <w:t>Wages paid to workers</w:t>
                  </w:r>
                </w:p>
              </w:tc>
              <w:tc>
                <w:tcPr>
                  <w:tcW w:w="1619" w:type="dxa"/>
                </w:tcPr>
                <w:p w14:paraId="3126AE0C" w14:textId="77777777" w:rsidR="000A6363" w:rsidRDefault="000A6363" w:rsidP="000A6363">
                  <w:pPr>
                    <w:pStyle w:val="TableParagraph"/>
                    <w:spacing w:before="59"/>
                    <w:ind w:right="99"/>
                    <w:jc w:val="right"/>
                    <w:rPr>
                      <w:sz w:val="20"/>
                    </w:rPr>
                  </w:pPr>
                  <w:r>
                    <w:rPr>
                      <w:w w:val="95"/>
                      <w:sz w:val="20"/>
                    </w:rPr>
                    <w:t>8000</w:t>
                  </w:r>
                </w:p>
              </w:tc>
            </w:tr>
            <w:tr w:rsidR="000A6363" w14:paraId="6DFFAE4F" w14:textId="77777777" w:rsidTr="00367815">
              <w:trPr>
                <w:trHeight w:val="170"/>
              </w:trPr>
              <w:tc>
                <w:tcPr>
                  <w:tcW w:w="3833" w:type="dxa"/>
                </w:tcPr>
                <w:p w14:paraId="11168246" w14:textId="77777777" w:rsidR="000A6363" w:rsidRDefault="000A6363" w:rsidP="000A6363">
                  <w:pPr>
                    <w:pStyle w:val="TableParagraph"/>
                    <w:spacing w:before="59"/>
                    <w:ind w:left="107"/>
                    <w:rPr>
                      <w:sz w:val="20"/>
                    </w:rPr>
                  </w:pPr>
                  <w:r>
                    <w:rPr>
                      <w:sz w:val="20"/>
                    </w:rPr>
                    <w:t>Office salaries</w:t>
                  </w:r>
                </w:p>
              </w:tc>
              <w:tc>
                <w:tcPr>
                  <w:tcW w:w="1619" w:type="dxa"/>
                </w:tcPr>
                <w:p w14:paraId="27908309" w14:textId="77777777" w:rsidR="000A6363" w:rsidRDefault="000A6363" w:rsidP="000A6363">
                  <w:pPr>
                    <w:pStyle w:val="TableParagraph"/>
                    <w:spacing w:before="59"/>
                    <w:ind w:right="99"/>
                    <w:jc w:val="right"/>
                    <w:rPr>
                      <w:sz w:val="20"/>
                    </w:rPr>
                  </w:pPr>
                  <w:r>
                    <w:rPr>
                      <w:w w:val="95"/>
                      <w:sz w:val="20"/>
                    </w:rPr>
                    <w:t>10000</w:t>
                  </w:r>
                </w:p>
              </w:tc>
            </w:tr>
            <w:tr w:rsidR="000A6363" w14:paraId="6F90B2CA" w14:textId="77777777" w:rsidTr="00367815">
              <w:trPr>
                <w:trHeight w:val="170"/>
              </w:trPr>
              <w:tc>
                <w:tcPr>
                  <w:tcW w:w="3833" w:type="dxa"/>
                </w:tcPr>
                <w:p w14:paraId="04CEF5D4" w14:textId="77777777" w:rsidR="000A6363" w:rsidRDefault="000A6363" w:rsidP="000A6363">
                  <w:pPr>
                    <w:pStyle w:val="TableParagraph"/>
                    <w:spacing w:before="59"/>
                    <w:ind w:left="107"/>
                    <w:rPr>
                      <w:sz w:val="20"/>
                    </w:rPr>
                  </w:pPr>
                  <w:r>
                    <w:rPr>
                      <w:sz w:val="20"/>
                    </w:rPr>
                    <w:t>Cash discount</w:t>
                  </w:r>
                </w:p>
              </w:tc>
              <w:tc>
                <w:tcPr>
                  <w:tcW w:w="1619" w:type="dxa"/>
                </w:tcPr>
                <w:p w14:paraId="12B97380" w14:textId="77777777" w:rsidR="000A6363" w:rsidRDefault="000A6363" w:rsidP="000A6363">
                  <w:pPr>
                    <w:pStyle w:val="TableParagraph"/>
                    <w:spacing w:before="59"/>
                    <w:ind w:right="99"/>
                    <w:jc w:val="right"/>
                    <w:rPr>
                      <w:sz w:val="20"/>
                    </w:rPr>
                  </w:pPr>
                  <w:r>
                    <w:rPr>
                      <w:w w:val="95"/>
                      <w:sz w:val="20"/>
                    </w:rPr>
                    <w:t>1000</w:t>
                  </w:r>
                </w:p>
              </w:tc>
            </w:tr>
            <w:tr w:rsidR="000A6363" w14:paraId="3621C2EB" w14:textId="77777777" w:rsidTr="00367815">
              <w:trPr>
                <w:trHeight w:val="170"/>
              </w:trPr>
              <w:tc>
                <w:tcPr>
                  <w:tcW w:w="3833" w:type="dxa"/>
                </w:tcPr>
                <w:p w14:paraId="1D27DF8E" w14:textId="77777777" w:rsidR="000A6363" w:rsidRDefault="000A6363" w:rsidP="000A6363">
                  <w:pPr>
                    <w:pStyle w:val="TableParagraph"/>
                    <w:spacing w:before="59"/>
                    <w:ind w:left="107"/>
                    <w:rPr>
                      <w:sz w:val="20"/>
                    </w:rPr>
                  </w:pPr>
                  <w:r>
                    <w:rPr>
                      <w:sz w:val="20"/>
                    </w:rPr>
                    <w:t>Gas, electricity, and water</w:t>
                  </w:r>
                </w:p>
              </w:tc>
              <w:tc>
                <w:tcPr>
                  <w:tcW w:w="1619" w:type="dxa"/>
                </w:tcPr>
                <w:p w14:paraId="1DB7FAEB" w14:textId="77777777" w:rsidR="000A6363" w:rsidRDefault="000A6363" w:rsidP="000A6363">
                  <w:pPr>
                    <w:pStyle w:val="TableParagraph"/>
                    <w:spacing w:before="59"/>
                    <w:ind w:right="99"/>
                    <w:jc w:val="right"/>
                    <w:rPr>
                      <w:sz w:val="20"/>
                    </w:rPr>
                  </w:pPr>
                  <w:r>
                    <w:rPr>
                      <w:w w:val="95"/>
                      <w:sz w:val="20"/>
                    </w:rPr>
                    <w:t>4000</w:t>
                  </w:r>
                </w:p>
              </w:tc>
            </w:tr>
            <w:tr w:rsidR="000A6363" w14:paraId="1E5FD444" w14:textId="77777777" w:rsidTr="00367815">
              <w:trPr>
                <w:trHeight w:val="170"/>
              </w:trPr>
              <w:tc>
                <w:tcPr>
                  <w:tcW w:w="3833" w:type="dxa"/>
                </w:tcPr>
                <w:p w14:paraId="483F7807" w14:textId="77777777" w:rsidR="000A6363" w:rsidRDefault="000A6363" w:rsidP="000A6363">
                  <w:pPr>
                    <w:pStyle w:val="TableParagraph"/>
                    <w:spacing w:before="59"/>
                    <w:ind w:left="107"/>
                    <w:rPr>
                      <w:sz w:val="20"/>
                    </w:rPr>
                  </w:pPr>
                  <w:r>
                    <w:rPr>
                      <w:sz w:val="20"/>
                    </w:rPr>
                    <w:t>Sales</w:t>
                  </w:r>
                </w:p>
              </w:tc>
              <w:tc>
                <w:tcPr>
                  <w:tcW w:w="1619" w:type="dxa"/>
                </w:tcPr>
                <w:p w14:paraId="45EC8965" w14:textId="77777777" w:rsidR="000A6363" w:rsidRDefault="000A6363" w:rsidP="000A6363">
                  <w:pPr>
                    <w:pStyle w:val="TableParagraph"/>
                    <w:spacing w:before="59"/>
                    <w:ind w:right="99"/>
                    <w:jc w:val="right"/>
                    <w:rPr>
                      <w:sz w:val="20"/>
                    </w:rPr>
                  </w:pPr>
                  <w:r>
                    <w:rPr>
                      <w:w w:val="95"/>
                      <w:sz w:val="20"/>
                    </w:rPr>
                    <w:t>250000</w:t>
                  </w:r>
                </w:p>
              </w:tc>
            </w:tr>
          </w:tbl>
          <w:p w14:paraId="750EEF40" w14:textId="13EB6DD8" w:rsidR="00E02C12" w:rsidRDefault="00E02C12" w:rsidP="00610449">
            <w:pPr>
              <w:jc w:val="both"/>
              <w:rPr>
                <w:b/>
                <w:i/>
              </w:rPr>
            </w:pPr>
          </w:p>
        </w:tc>
        <w:tc>
          <w:tcPr>
            <w:tcW w:w="850" w:type="dxa"/>
          </w:tcPr>
          <w:p w14:paraId="0D00B4DB" w14:textId="604F8DB6" w:rsidR="00E02C12" w:rsidRDefault="00D371E4" w:rsidP="00610449">
            <w:pPr>
              <w:jc w:val="center"/>
              <w:rPr>
                <w:b/>
                <w:bCs/>
              </w:rPr>
            </w:pPr>
            <w:r>
              <w:rPr>
                <w:b/>
                <w:bCs/>
              </w:rPr>
              <w:t>2 + 8</w:t>
            </w:r>
          </w:p>
        </w:tc>
        <w:tc>
          <w:tcPr>
            <w:tcW w:w="1423" w:type="dxa"/>
          </w:tcPr>
          <w:p w14:paraId="6F26F4F2" w14:textId="5C0FEE0A" w:rsidR="00E02C12" w:rsidRDefault="00E02C12" w:rsidP="00610449">
            <w:pPr>
              <w:jc w:val="center"/>
              <w:rPr>
                <w:b/>
                <w:bCs/>
              </w:rPr>
            </w:pPr>
            <w:r>
              <w:rPr>
                <w:b/>
                <w:bCs/>
              </w:rPr>
              <w:t>10</w:t>
            </w:r>
          </w:p>
        </w:tc>
      </w:tr>
    </w:tbl>
    <w:p w14:paraId="79096FB0" w14:textId="7B6F1D5B" w:rsidR="004C1A52" w:rsidRDefault="004C1A52" w:rsidP="008A05BE">
      <w:pPr>
        <w:spacing w:line="276" w:lineRule="auto"/>
        <w:ind w:left="-567" w:right="-613"/>
        <w:jc w:val="both"/>
        <w:rPr>
          <w:rFonts w:ascii="Arial" w:eastAsia="Arial" w:hAnsi="Arial" w:cs="Arial"/>
          <w:b/>
          <w:smallCaps/>
        </w:rPr>
      </w:pPr>
    </w:p>
    <w:p w14:paraId="1CB1C658" w14:textId="77777777" w:rsidR="00A1105A" w:rsidRDefault="00A1105A" w:rsidP="008A05BE">
      <w:pPr>
        <w:spacing w:line="276" w:lineRule="auto"/>
        <w:ind w:left="-567" w:right="-613"/>
        <w:jc w:val="both"/>
        <w:rPr>
          <w:rFonts w:ascii="Arial" w:eastAsia="Arial" w:hAnsi="Arial" w:cs="Arial"/>
          <w:b/>
          <w:smallCaps/>
        </w:rPr>
      </w:pPr>
    </w:p>
    <w:p w14:paraId="4F4F8DAD" w14:textId="77777777" w:rsidR="00A1105A" w:rsidRDefault="00A1105A" w:rsidP="008A05BE">
      <w:pPr>
        <w:spacing w:line="276" w:lineRule="auto"/>
        <w:ind w:left="-567" w:right="-613"/>
        <w:jc w:val="both"/>
        <w:rPr>
          <w:rFonts w:ascii="Arial" w:eastAsia="Arial" w:hAnsi="Arial" w:cs="Arial"/>
          <w:b/>
          <w:smallCaps/>
        </w:rPr>
      </w:pPr>
    </w:p>
    <w:tbl>
      <w:tblPr>
        <w:tblStyle w:val="TableGrid"/>
        <w:tblW w:w="9918" w:type="dxa"/>
        <w:jc w:val="center"/>
        <w:tblLook w:val="01E0" w:firstRow="1" w:lastRow="1" w:firstColumn="1" w:lastColumn="1" w:noHBand="0" w:noVBand="0"/>
      </w:tblPr>
      <w:tblGrid>
        <w:gridCol w:w="704"/>
        <w:gridCol w:w="6946"/>
        <w:gridCol w:w="850"/>
        <w:gridCol w:w="1418"/>
      </w:tblGrid>
      <w:tr w:rsidR="00E02C12" w:rsidRPr="002111E9" w14:paraId="26F971E0" w14:textId="77777777" w:rsidTr="001F4636">
        <w:trPr>
          <w:jc w:val="center"/>
        </w:trPr>
        <w:tc>
          <w:tcPr>
            <w:tcW w:w="704" w:type="dxa"/>
          </w:tcPr>
          <w:p w14:paraId="7F8E21A2" w14:textId="77777777" w:rsidR="00E02C12" w:rsidRPr="002111E9" w:rsidRDefault="00E02C12" w:rsidP="00820AC7">
            <w:pPr>
              <w:jc w:val="center"/>
              <w:rPr>
                <w:b/>
              </w:rPr>
            </w:pPr>
            <w:r w:rsidRPr="002111E9">
              <w:rPr>
                <w:b/>
              </w:rPr>
              <w:t>Q.No</w:t>
            </w:r>
          </w:p>
        </w:tc>
        <w:tc>
          <w:tcPr>
            <w:tcW w:w="6946" w:type="dxa"/>
          </w:tcPr>
          <w:p w14:paraId="0AAD53A4" w14:textId="7DB3D0B1" w:rsidR="00E02C12" w:rsidRPr="002111E9" w:rsidRDefault="00E02C12" w:rsidP="00820AC7">
            <w:pPr>
              <w:jc w:val="center"/>
              <w:rPr>
                <w:b/>
                <w:bCs/>
              </w:rPr>
            </w:pPr>
            <w:r w:rsidRPr="002111E9">
              <w:rPr>
                <w:b/>
                <w:bCs/>
              </w:rPr>
              <w:t xml:space="preserve">Assignment Set – </w:t>
            </w:r>
            <w:r>
              <w:rPr>
                <w:b/>
                <w:bCs/>
              </w:rPr>
              <w:t>2</w:t>
            </w:r>
          </w:p>
          <w:p w14:paraId="366E83EF" w14:textId="77777777" w:rsidR="00E02C12" w:rsidRPr="002111E9" w:rsidRDefault="00E02C12" w:rsidP="00820AC7">
            <w:pPr>
              <w:jc w:val="center"/>
            </w:pPr>
            <w:r w:rsidRPr="002111E9">
              <w:rPr>
                <w:b/>
                <w:bCs/>
              </w:rPr>
              <w:t>Questions</w:t>
            </w:r>
          </w:p>
        </w:tc>
        <w:tc>
          <w:tcPr>
            <w:tcW w:w="850" w:type="dxa"/>
          </w:tcPr>
          <w:p w14:paraId="448C13F1" w14:textId="77777777" w:rsidR="00E02C12" w:rsidRPr="002111E9" w:rsidRDefault="00E02C12" w:rsidP="00820AC7">
            <w:pPr>
              <w:jc w:val="center"/>
              <w:rPr>
                <w:b/>
                <w:bCs/>
              </w:rPr>
            </w:pPr>
            <w:r w:rsidRPr="002111E9">
              <w:rPr>
                <w:b/>
                <w:bCs/>
              </w:rPr>
              <w:t>Marks</w:t>
            </w:r>
          </w:p>
        </w:tc>
        <w:tc>
          <w:tcPr>
            <w:tcW w:w="1418" w:type="dxa"/>
          </w:tcPr>
          <w:p w14:paraId="4CE5CD15" w14:textId="00650C7F" w:rsidR="00E02C12" w:rsidRPr="002111E9" w:rsidRDefault="00E02C12" w:rsidP="00820AC7">
            <w:pPr>
              <w:jc w:val="center"/>
              <w:rPr>
                <w:b/>
                <w:bCs/>
              </w:rPr>
            </w:pPr>
            <w:r w:rsidRPr="002111E9">
              <w:rPr>
                <w:b/>
                <w:bCs/>
              </w:rPr>
              <w:t>Total</w:t>
            </w:r>
            <w:r w:rsidR="001F4636">
              <w:rPr>
                <w:b/>
                <w:bCs/>
              </w:rPr>
              <w:t xml:space="preserve"> </w:t>
            </w:r>
            <w:r w:rsidRPr="002111E9">
              <w:rPr>
                <w:b/>
                <w:bCs/>
              </w:rPr>
              <w:t>Marks</w:t>
            </w:r>
          </w:p>
        </w:tc>
      </w:tr>
      <w:tr w:rsidR="00E02C12" w:rsidRPr="002111E9" w14:paraId="06B51B9E" w14:textId="77777777" w:rsidTr="001F4636">
        <w:trPr>
          <w:jc w:val="center"/>
        </w:trPr>
        <w:tc>
          <w:tcPr>
            <w:tcW w:w="704" w:type="dxa"/>
          </w:tcPr>
          <w:p w14:paraId="4F8757FE" w14:textId="72E429A1" w:rsidR="00E02C12" w:rsidRPr="00E01D6B" w:rsidRDefault="00E02C12" w:rsidP="008444C9">
            <w:pPr>
              <w:pStyle w:val="ListParagraph"/>
              <w:numPr>
                <w:ilvl w:val="0"/>
                <w:numId w:val="6"/>
              </w:numPr>
              <w:tabs>
                <w:tab w:val="left" w:pos="448"/>
              </w:tabs>
              <w:ind w:left="584" w:hanging="357"/>
              <w:jc w:val="both"/>
              <w:rPr>
                <w:b/>
                <w:sz w:val="20"/>
                <w:szCs w:val="20"/>
              </w:rPr>
            </w:pPr>
          </w:p>
        </w:tc>
        <w:tc>
          <w:tcPr>
            <w:tcW w:w="6946" w:type="dxa"/>
          </w:tcPr>
          <w:p w14:paraId="1E2BBF41" w14:textId="77777777" w:rsidR="00367815" w:rsidRPr="000A3070" w:rsidRDefault="00367815" w:rsidP="00367815">
            <w:pPr>
              <w:jc w:val="both"/>
              <w:rPr>
                <w:b/>
                <w:bCs/>
                <w:i/>
                <w:iCs/>
              </w:rPr>
            </w:pPr>
            <w:r w:rsidRPr="000A3070">
              <w:rPr>
                <w:b/>
                <w:bCs/>
                <w:i/>
                <w:iCs/>
              </w:rPr>
              <w:t>Following is the balance sheet for the period ending 31st March 20</w:t>
            </w:r>
            <w:r>
              <w:rPr>
                <w:b/>
                <w:bCs/>
                <w:i/>
                <w:iCs/>
              </w:rPr>
              <w:t>18</w:t>
            </w:r>
            <w:r w:rsidRPr="000A3070">
              <w:rPr>
                <w:b/>
                <w:bCs/>
                <w:i/>
                <w:iCs/>
              </w:rPr>
              <w:t xml:space="preserve"> and 20</w:t>
            </w:r>
            <w:r>
              <w:rPr>
                <w:b/>
                <w:bCs/>
                <w:i/>
                <w:iCs/>
              </w:rPr>
              <w:t>19</w:t>
            </w:r>
            <w:r w:rsidRPr="000A3070">
              <w:rPr>
                <w:b/>
                <w:bCs/>
                <w:i/>
                <w:iCs/>
              </w:rPr>
              <w:t>. If the current year’s net loss is Rs.38,000, calculate the cash flow from operating activities.</w:t>
            </w:r>
          </w:p>
          <w:tbl>
            <w:tblPr>
              <w:tblW w:w="0" w:type="auto"/>
              <w:tblInd w:w="1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87"/>
              <w:gridCol w:w="1290"/>
              <w:gridCol w:w="1090"/>
            </w:tblGrid>
            <w:tr w:rsidR="00367815" w14:paraId="0DC0DB06" w14:textId="77777777" w:rsidTr="005D7662">
              <w:trPr>
                <w:trHeight w:val="290"/>
              </w:trPr>
              <w:tc>
                <w:tcPr>
                  <w:tcW w:w="3421" w:type="dxa"/>
                </w:tcPr>
                <w:p w14:paraId="2B43C69B" w14:textId="77777777" w:rsidR="00367815" w:rsidRDefault="00367815" w:rsidP="00367815">
                  <w:pPr>
                    <w:pStyle w:val="TableParagraph"/>
                    <w:rPr>
                      <w:rFonts w:ascii="Times New Roman"/>
                      <w:sz w:val="20"/>
                    </w:rPr>
                  </w:pPr>
                </w:p>
              </w:tc>
              <w:tc>
                <w:tcPr>
                  <w:tcW w:w="2653" w:type="dxa"/>
                  <w:gridSpan w:val="2"/>
                </w:tcPr>
                <w:p w14:paraId="62270392" w14:textId="77777777" w:rsidR="00367815" w:rsidRDefault="00367815" w:rsidP="00367815">
                  <w:pPr>
                    <w:pStyle w:val="TableParagraph"/>
                    <w:spacing w:before="30"/>
                    <w:ind w:left="755"/>
                    <w:rPr>
                      <w:b/>
                      <w:sz w:val="20"/>
                    </w:rPr>
                  </w:pPr>
                  <w:r>
                    <w:rPr>
                      <w:b/>
                      <w:sz w:val="20"/>
                    </w:rPr>
                    <w:t>31</w:t>
                  </w:r>
                  <w:r>
                    <w:rPr>
                      <w:b/>
                      <w:sz w:val="20"/>
                      <w:vertAlign w:val="superscript"/>
                    </w:rPr>
                    <w:t>st</w:t>
                  </w:r>
                  <w:r>
                    <w:rPr>
                      <w:b/>
                      <w:sz w:val="20"/>
                    </w:rPr>
                    <w:t xml:space="preserve"> MARCH</w:t>
                  </w:r>
                </w:p>
              </w:tc>
            </w:tr>
            <w:tr w:rsidR="00367815" w14:paraId="5C77D168" w14:textId="77777777" w:rsidTr="005D7662">
              <w:trPr>
                <w:trHeight w:val="290"/>
              </w:trPr>
              <w:tc>
                <w:tcPr>
                  <w:tcW w:w="3421" w:type="dxa"/>
                </w:tcPr>
                <w:p w14:paraId="3A9F26A2" w14:textId="77777777" w:rsidR="00367815" w:rsidRDefault="00367815" w:rsidP="00367815">
                  <w:pPr>
                    <w:pStyle w:val="TableParagraph"/>
                    <w:rPr>
                      <w:rFonts w:ascii="Times New Roman"/>
                      <w:sz w:val="20"/>
                    </w:rPr>
                  </w:pPr>
                </w:p>
              </w:tc>
              <w:tc>
                <w:tcPr>
                  <w:tcW w:w="1452" w:type="dxa"/>
                </w:tcPr>
                <w:p w14:paraId="0699EA33" w14:textId="77777777" w:rsidR="00367815" w:rsidRDefault="00367815" w:rsidP="00367815">
                  <w:pPr>
                    <w:pStyle w:val="TableParagraph"/>
                    <w:spacing w:before="30"/>
                    <w:ind w:right="98"/>
                    <w:jc w:val="right"/>
                    <w:rPr>
                      <w:b/>
                      <w:sz w:val="20"/>
                    </w:rPr>
                  </w:pPr>
                  <w:r>
                    <w:rPr>
                      <w:b/>
                      <w:w w:val="95"/>
                      <w:sz w:val="20"/>
                    </w:rPr>
                    <w:t>2018</w:t>
                  </w:r>
                </w:p>
              </w:tc>
              <w:tc>
                <w:tcPr>
                  <w:tcW w:w="1201" w:type="dxa"/>
                </w:tcPr>
                <w:p w14:paraId="59BA55BB" w14:textId="77777777" w:rsidR="00367815" w:rsidRDefault="00367815" w:rsidP="00367815">
                  <w:pPr>
                    <w:pStyle w:val="TableParagraph"/>
                    <w:spacing w:before="30"/>
                    <w:ind w:right="99"/>
                    <w:jc w:val="right"/>
                    <w:rPr>
                      <w:b/>
                      <w:sz w:val="20"/>
                    </w:rPr>
                  </w:pPr>
                  <w:r>
                    <w:rPr>
                      <w:b/>
                      <w:w w:val="95"/>
                      <w:sz w:val="20"/>
                    </w:rPr>
                    <w:t>2019</w:t>
                  </w:r>
                </w:p>
              </w:tc>
            </w:tr>
            <w:tr w:rsidR="00367815" w14:paraId="17E5FE23" w14:textId="77777777" w:rsidTr="005D7662">
              <w:trPr>
                <w:trHeight w:val="290"/>
              </w:trPr>
              <w:tc>
                <w:tcPr>
                  <w:tcW w:w="3421" w:type="dxa"/>
                </w:tcPr>
                <w:p w14:paraId="7BA960E3" w14:textId="77777777" w:rsidR="00367815" w:rsidRDefault="00367815" w:rsidP="00367815">
                  <w:pPr>
                    <w:pStyle w:val="TableParagraph"/>
                    <w:spacing w:before="30"/>
                    <w:ind w:left="107"/>
                    <w:rPr>
                      <w:sz w:val="20"/>
                    </w:rPr>
                  </w:pPr>
                  <w:r>
                    <w:rPr>
                      <w:sz w:val="20"/>
                    </w:rPr>
                    <w:t>Short-term loan to employees</w:t>
                  </w:r>
                </w:p>
              </w:tc>
              <w:tc>
                <w:tcPr>
                  <w:tcW w:w="1452" w:type="dxa"/>
                </w:tcPr>
                <w:p w14:paraId="2BF6EA10" w14:textId="77777777" w:rsidR="00367815" w:rsidRDefault="00367815" w:rsidP="00367815">
                  <w:pPr>
                    <w:pStyle w:val="TableParagraph"/>
                    <w:spacing w:before="30"/>
                    <w:ind w:right="98"/>
                    <w:jc w:val="right"/>
                    <w:rPr>
                      <w:sz w:val="20"/>
                    </w:rPr>
                  </w:pPr>
                  <w:r>
                    <w:rPr>
                      <w:w w:val="95"/>
                      <w:sz w:val="20"/>
                    </w:rPr>
                    <w:t>15,000</w:t>
                  </w:r>
                </w:p>
              </w:tc>
              <w:tc>
                <w:tcPr>
                  <w:tcW w:w="1201" w:type="dxa"/>
                </w:tcPr>
                <w:p w14:paraId="3A7E3C8F" w14:textId="77777777" w:rsidR="00367815" w:rsidRDefault="00367815" w:rsidP="00367815">
                  <w:pPr>
                    <w:pStyle w:val="TableParagraph"/>
                    <w:spacing w:before="30"/>
                    <w:ind w:right="99"/>
                    <w:jc w:val="right"/>
                    <w:rPr>
                      <w:sz w:val="20"/>
                    </w:rPr>
                  </w:pPr>
                  <w:r>
                    <w:rPr>
                      <w:w w:val="95"/>
                      <w:sz w:val="20"/>
                    </w:rPr>
                    <w:t>18,000</w:t>
                  </w:r>
                </w:p>
              </w:tc>
            </w:tr>
            <w:tr w:rsidR="00367815" w14:paraId="07CD9AFA" w14:textId="77777777" w:rsidTr="005D7662">
              <w:trPr>
                <w:trHeight w:val="290"/>
              </w:trPr>
              <w:tc>
                <w:tcPr>
                  <w:tcW w:w="3421" w:type="dxa"/>
                </w:tcPr>
                <w:p w14:paraId="6D53436D" w14:textId="77777777" w:rsidR="00367815" w:rsidRDefault="00367815" w:rsidP="00367815">
                  <w:pPr>
                    <w:pStyle w:val="TableParagraph"/>
                    <w:spacing w:before="30"/>
                    <w:ind w:left="107"/>
                    <w:rPr>
                      <w:sz w:val="20"/>
                    </w:rPr>
                  </w:pPr>
                  <w:r>
                    <w:rPr>
                      <w:sz w:val="20"/>
                    </w:rPr>
                    <w:t>Creditors</w:t>
                  </w:r>
                </w:p>
              </w:tc>
              <w:tc>
                <w:tcPr>
                  <w:tcW w:w="1452" w:type="dxa"/>
                </w:tcPr>
                <w:p w14:paraId="2E4EAE13" w14:textId="77777777" w:rsidR="00367815" w:rsidRDefault="00367815" w:rsidP="00367815">
                  <w:pPr>
                    <w:pStyle w:val="TableParagraph"/>
                    <w:spacing w:before="30"/>
                    <w:ind w:right="98"/>
                    <w:jc w:val="right"/>
                    <w:rPr>
                      <w:sz w:val="20"/>
                    </w:rPr>
                  </w:pPr>
                  <w:r>
                    <w:rPr>
                      <w:w w:val="95"/>
                      <w:sz w:val="20"/>
                    </w:rPr>
                    <w:t>30,000</w:t>
                  </w:r>
                </w:p>
              </w:tc>
              <w:tc>
                <w:tcPr>
                  <w:tcW w:w="1201" w:type="dxa"/>
                </w:tcPr>
                <w:p w14:paraId="1B78E3F3" w14:textId="77777777" w:rsidR="00367815" w:rsidRDefault="00367815" w:rsidP="00367815">
                  <w:pPr>
                    <w:pStyle w:val="TableParagraph"/>
                    <w:spacing w:before="30"/>
                    <w:ind w:right="99"/>
                    <w:jc w:val="right"/>
                    <w:rPr>
                      <w:sz w:val="20"/>
                    </w:rPr>
                  </w:pPr>
                  <w:r>
                    <w:rPr>
                      <w:w w:val="95"/>
                      <w:sz w:val="20"/>
                    </w:rPr>
                    <w:t>8,000</w:t>
                  </w:r>
                </w:p>
              </w:tc>
            </w:tr>
            <w:tr w:rsidR="00367815" w14:paraId="6CCA3AE3" w14:textId="77777777" w:rsidTr="005D7662">
              <w:trPr>
                <w:trHeight w:val="290"/>
              </w:trPr>
              <w:tc>
                <w:tcPr>
                  <w:tcW w:w="3421" w:type="dxa"/>
                </w:tcPr>
                <w:p w14:paraId="75BF170C" w14:textId="77777777" w:rsidR="00367815" w:rsidRDefault="00367815" w:rsidP="00367815">
                  <w:pPr>
                    <w:pStyle w:val="TableParagraph"/>
                    <w:spacing w:before="31"/>
                    <w:ind w:left="107"/>
                    <w:rPr>
                      <w:sz w:val="20"/>
                    </w:rPr>
                  </w:pPr>
                  <w:r>
                    <w:rPr>
                      <w:sz w:val="20"/>
                    </w:rPr>
                    <w:t>Provision for doubtful debts</w:t>
                  </w:r>
                </w:p>
              </w:tc>
              <w:tc>
                <w:tcPr>
                  <w:tcW w:w="1452" w:type="dxa"/>
                </w:tcPr>
                <w:p w14:paraId="3EE42A56" w14:textId="77777777" w:rsidR="00367815" w:rsidRDefault="00367815" w:rsidP="00367815">
                  <w:pPr>
                    <w:pStyle w:val="TableParagraph"/>
                    <w:spacing w:before="31"/>
                    <w:ind w:right="98"/>
                    <w:jc w:val="right"/>
                    <w:rPr>
                      <w:sz w:val="20"/>
                    </w:rPr>
                  </w:pPr>
                  <w:r>
                    <w:rPr>
                      <w:w w:val="95"/>
                      <w:sz w:val="20"/>
                    </w:rPr>
                    <w:t>1,200</w:t>
                  </w:r>
                </w:p>
              </w:tc>
              <w:tc>
                <w:tcPr>
                  <w:tcW w:w="1201" w:type="dxa"/>
                </w:tcPr>
                <w:p w14:paraId="5238EC33" w14:textId="77777777" w:rsidR="00367815" w:rsidRDefault="00367815" w:rsidP="00367815">
                  <w:pPr>
                    <w:pStyle w:val="TableParagraph"/>
                    <w:spacing w:before="31"/>
                    <w:ind w:right="98"/>
                    <w:jc w:val="right"/>
                    <w:rPr>
                      <w:sz w:val="20"/>
                    </w:rPr>
                  </w:pPr>
                  <w:r>
                    <w:rPr>
                      <w:w w:val="99"/>
                      <w:sz w:val="20"/>
                    </w:rPr>
                    <w:t>-</w:t>
                  </w:r>
                </w:p>
              </w:tc>
            </w:tr>
            <w:tr w:rsidR="00367815" w14:paraId="365614EA" w14:textId="77777777" w:rsidTr="005D7662">
              <w:trPr>
                <w:trHeight w:val="290"/>
              </w:trPr>
              <w:tc>
                <w:tcPr>
                  <w:tcW w:w="3421" w:type="dxa"/>
                </w:tcPr>
                <w:p w14:paraId="254218EB" w14:textId="77777777" w:rsidR="00367815" w:rsidRDefault="00367815" w:rsidP="00367815">
                  <w:pPr>
                    <w:pStyle w:val="TableParagraph"/>
                    <w:spacing w:before="30"/>
                    <w:ind w:left="107"/>
                    <w:rPr>
                      <w:sz w:val="20"/>
                    </w:rPr>
                  </w:pPr>
                  <w:r>
                    <w:rPr>
                      <w:sz w:val="20"/>
                    </w:rPr>
                    <w:t>Bills payable</w:t>
                  </w:r>
                </w:p>
              </w:tc>
              <w:tc>
                <w:tcPr>
                  <w:tcW w:w="1452" w:type="dxa"/>
                </w:tcPr>
                <w:p w14:paraId="73C2ABFC" w14:textId="77777777" w:rsidR="00367815" w:rsidRDefault="00367815" w:rsidP="00367815">
                  <w:pPr>
                    <w:pStyle w:val="TableParagraph"/>
                    <w:spacing w:before="30"/>
                    <w:ind w:right="95"/>
                    <w:jc w:val="right"/>
                    <w:rPr>
                      <w:sz w:val="20"/>
                    </w:rPr>
                  </w:pPr>
                  <w:r>
                    <w:rPr>
                      <w:w w:val="95"/>
                      <w:sz w:val="20"/>
                    </w:rPr>
                    <w:t>18,000</w:t>
                  </w:r>
                </w:p>
              </w:tc>
              <w:tc>
                <w:tcPr>
                  <w:tcW w:w="1201" w:type="dxa"/>
                </w:tcPr>
                <w:p w14:paraId="0E4CE0BB" w14:textId="77777777" w:rsidR="00367815" w:rsidRDefault="00367815" w:rsidP="00367815">
                  <w:pPr>
                    <w:pStyle w:val="TableParagraph"/>
                    <w:spacing w:before="30"/>
                    <w:ind w:right="99"/>
                    <w:jc w:val="right"/>
                    <w:rPr>
                      <w:sz w:val="20"/>
                    </w:rPr>
                  </w:pPr>
                  <w:r>
                    <w:rPr>
                      <w:w w:val="95"/>
                      <w:sz w:val="20"/>
                    </w:rPr>
                    <w:t>20,000</w:t>
                  </w:r>
                </w:p>
              </w:tc>
            </w:tr>
            <w:tr w:rsidR="00367815" w14:paraId="4CC5D248" w14:textId="77777777" w:rsidTr="005D7662">
              <w:trPr>
                <w:trHeight w:val="290"/>
              </w:trPr>
              <w:tc>
                <w:tcPr>
                  <w:tcW w:w="3421" w:type="dxa"/>
                </w:tcPr>
                <w:p w14:paraId="1F6D2A94" w14:textId="77777777" w:rsidR="00367815" w:rsidRDefault="00367815" w:rsidP="00367815">
                  <w:pPr>
                    <w:pStyle w:val="TableParagraph"/>
                    <w:spacing w:before="30"/>
                    <w:ind w:left="107"/>
                    <w:rPr>
                      <w:sz w:val="20"/>
                    </w:rPr>
                  </w:pPr>
                  <w:r>
                    <w:rPr>
                      <w:sz w:val="20"/>
                    </w:rPr>
                    <w:t>Stock in trade</w:t>
                  </w:r>
                </w:p>
              </w:tc>
              <w:tc>
                <w:tcPr>
                  <w:tcW w:w="1452" w:type="dxa"/>
                </w:tcPr>
                <w:p w14:paraId="3A0733E0" w14:textId="77777777" w:rsidR="00367815" w:rsidRDefault="00367815" w:rsidP="00367815">
                  <w:pPr>
                    <w:pStyle w:val="TableParagraph"/>
                    <w:spacing w:before="30"/>
                    <w:ind w:right="98"/>
                    <w:jc w:val="right"/>
                    <w:rPr>
                      <w:sz w:val="20"/>
                    </w:rPr>
                  </w:pPr>
                  <w:r>
                    <w:rPr>
                      <w:w w:val="95"/>
                      <w:sz w:val="20"/>
                    </w:rPr>
                    <w:t>15,000</w:t>
                  </w:r>
                </w:p>
              </w:tc>
              <w:tc>
                <w:tcPr>
                  <w:tcW w:w="1201" w:type="dxa"/>
                </w:tcPr>
                <w:p w14:paraId="415DF67C" w14:textId="77777777" w:rsidR="00367815" w:rsidRDefault="00367815" w:rsidP="00367815">
                  <w:pPr>
                    <w:pStyle w:val="TableParagraph"/>
                    <w:spacing w:before="30"/>
                    <w:ind w:right="99"/>
                    <w:jc w:val="right"/>
                    <w:rPr>
                      <w:sz w:val="20"/>
                    </w:rPr>
                  </w:pPr>
                  <w:r>
                    <w:rPr>
                      <w:w w:val="95"/>
                      <w:sz w:val="20"/>
                    </w:rPr>
                    <w:t>13,000</w:t>
                  </w:r>
                </w:p>
              </w:tc>
            </w:tr>
            <w:tr w:rsidR="00367815" w14:paraId="165C7B98" w14:textId="77777777" w:rsidTr="005D7662">
              <w:trPr>
                <w:trHeight w:val="290"/>
              </w:trPr>
              <w:tc>
                <w:tcPr>
                  <w:tcW w:w="3421" w:type="dxa"/>
                </w:tcPr>
                <w:p w14:paraId="5C20E8D3" w14:textId="77777777" w:rsidR="00367815" w:rsidRDefault="00367815" w:rsidP="00367815">
                  <w:pPr>
                    <w:pStyle w:val="TableParagraph"/>
                    <w:spacing w:before="30"/>
                    <w:ind w:left="107"/>
                    <w:rPr>
                      <w:sz w:val="20"/>
                    </w:rPr>
                  </w:pPr>
                  <w:r>
                    <w:rPr>
                      <w:sz w:val="20"/>
                    </w:rPr>
                    <w:t>Bills receivable</w:t>
                  </w:r>
                </w:p>
              </w:tc>
              <w:tc>
                <w:tcPr>
                  <w:tcW w:w="1452" w:type="dxa"/>
                </w:tcPr>
                <w:p w14:paraId="7590CA3B" w14:textId="77777777" w:rsidR="00367815" w:rsidRDefault="00367815" w:rsidP="00367815">
                  <w:pPr>
                    <w:pStyle w:val="TableParagraph"/>
                    <w:spacing w:before="30"/>
                    <w:ind w:right="98"/>
                    <w:jc w:val="right"/>
                    <w:rPr>
                      <w:sz w:val="20"/>
                    </w:rPr>
                  </w:pPr>
                  <w:r>
                    <w:rPr>
                      <w:w w:val="95"/>
                      <w:sz w:val="20"/>
                    </w:rPr>
                    <w:t>10,000</w:t>
                  </w:r>
                </w:p>
              </w:tc>
              <w:tc>
                <w:tcPr>
                  <w:tcW w:w="1201" w:type="dxa"/>
                </w:tcPr>
                <w:p w14:paraId="4EAB22A2" w14:textId="77777777" w:rsidR="00367815" w:rsidRDefault="00367815" w:rsidP="00367815">
                  <w:pPr>
                    <w:pStyle w:val="TableParagraph"/>
                    <w:spacing w:before="30"/>
                    <w:ind w:right="99"/>
                    <w:jc w:val="right"/>
                    <w:rPr>
                      <w:sz w:val="20"/>
                    </w:rPr>
                  </w:pPr>
                  <w:r>
                    <w:rPr>
                      <w:w w:val="95"/>
                      <w:sz w:val="20"/>
                    </w:rPr>
                    <w:t>22,000</w:t>
                  </w:r>
                </w:p>
              </w:tc>
            </w:tr>
            <w:tr w:rsidR="00367815" w14:paraId="2D5EA880" w14:textId="77777777" w:rsidTr="005D7662">
              <w:trPr>
                <w:trHeight w:val="290"/>
              </w:trPr>
              <w:tc>
                <w:tcPr>
                  <w:tcW w:w="3421" w:type="dxa"/>
                </w:tcPr>
                <w:p w14:paraId="74FE286B" w14:textId="77777777" w:rsidR="00367815" w:rsidRDefault="00367815" w:rsidP="00367815">
                  <w:pPr>
                    <w:pStyle w:val="TableParagraph"/>
                    <w:spacing w:before="30"/>
                    <w:ind w:left="107"/>
                    <w:rPr>
                      <w:sz w:val="20"/>
                    </w:rPr>
                  </w:pPr>
                  <w:r>
                    <w:rPr>
                      <w:sz w:val="20"/>
                    </w:rPr>
                    <w:t>Prepaid expenses</w:t>
                  </w:r>
                </w:p>
              </w:tc>
              <w:tc>
                <w:tcPr>
                  <w:tcW w:w="1452" w:type="dxa"/>
                </w:tcPr>
                <w:p w14:paraId="55618589" w14:textId="77777777" w:rsidR="00367815" w:rsidRDefault="00367815" w:rsidP="00367815">
                  <w:pPr>
                    <w:pStyle w:val="TableParagraph"/>
                    <w:spacing w:before="30"/>
                    <w:ind w:right="98"/>
                    <w:jc w:val="right"/>
                    <w:rPr>
                      <w:sz w:val="20"/>
                    </w:rPr>
                  </w:pPr>
                  <w:r>
                    <w:rPr>
                      <w:w w:val="95"/>
                      <w:sz w:val="20"/>
                    </w:rPr>
                    <w:t>800</w:t>
                  </w:r>
                </w:p>
              </w:tc>
              <w:tc>
                <w:tcPr>
                  <w:tcW w:w="1201" w:type="dxa"/>
                </w:tcPr>
                <w:p w14:paraId="194CAB91" w14:textId="77777777" w:rsidR="00367815" w:rsidRDefault="00367815" w:rsidP="00367815">
                  <w:pPr>
                    <w:pStyle w:val="TableParagraph"/>
                    <w:spacing w:before="30"/>
                    <w:ind w:right="99"/>
                    <w:jc w:val="right"/>
                    <w:rPr>
                      <w:sz w:val="20"/>
                    </w:rPr>
                  </w:pPr>
                  <w:r>
                    <w:rPr>
                      <w:w w:val="95"/>
                      <w:sz w:val="20"/>
                    </w:rPr>
                    <w:t>600</w:t>
                  </w:r>
                </w:p>
              </w:tc>
            </w:tr>
            <w:tr w:rsidR="00367815" w14:paraId="09034E3A" w14:textId="77777777" w:rsidTr="005D7662">
              <w:trPr>
                <w:trHeight w:val="290"/>
              </w:trPr>
              <w:tc>
                <w:tcPr>
                  <w:tcW w:w="3421" w:type="dxa"/>
                </w:tcPr>
                <w:p w14:paraId="237313A3" w14:textId="77777777" w:rsidR="00367815" w:rsidRDefault="00367815" w:rsidP="00367815">
                  <w:pPr>
                    <w:pStyle w:val="TableParagraph"/>
                    <w:spacing w:before="30"/>
                    <w:ind w:left="107"/>
                    <w:rPr>
                      <w:sz w:val="20"/>
                    </w:rPr>
                  </w:pPr>
                  <w:r>
                    <w:rPr>
                      <w:sz w:val="20"/>
                    </w:rPr>
                    <w:t>Outstanding expenses</w:t>
                  </w:r>
                </w:p>
              </w:tc>
              <w:tc>
                <w:tcPr>
                  <w:tcW w:w="1452" w:type="dxa"/>
                </w:tcPr>
                <w:p w14:paraId="10C52597" w14:textId="77777777" w:rsidR="00367815" w:rsidRDefault="00367815" w:rsidP="00367815">
                  <w:pPr>
                    <w:pStyle w:val="TableParagraph"/>
                    <w:spacing w:before="30"/>
                    <w:ind w:right="98"/>
                    <w:jc w:val="right"/>
                    <w:rPr>
                      <w:sz w:val="20"/>
                    </w:rPr>
                  </w:pPr>
                  <w:r>
                    <w:rPr>
                      <w:w w:val="95"/>
                      <w:sz w:val="20"/>
                    </w:rPr>
                    <w:t>300</w:t>
                  </w:r>
                </w:p>
              </w:tc>
              <w:tc>
                <w:tcPr>
                  <w:tcW w:w="1201" w:type="dxa"/>
                </w:tcPr>
                <w:p w14:paraId="763FCF5E" w14:textId="77777777" w:rsidR="00367815" w:rsidRDefault="00367815" w:rsidP="00367815">
                  <w:pPr>
                    <w:pStyle w:val="TableParagraph"/>
                    <w:spacing w:before="30"/>
                    <w:ind w:right="99"/>
                    <w:jc w:val="right"/>
                    <w:rPr>
                      <w:sz w:val="20"/>
                    </w:rPr>
                  </w:pPr>
                  <w:r>
                    <w:rPr>
                      <w:w w:val="95"/>
                      <w:sz w:val="20"/>
                    </w:rPr>
                    <w:t>500</w:t>
                  </w:r>
                </w:p>
              </w:tc>
            </w:tr>
          </w:tbl>
          <w:p w14:paraId="16477827" w14:textId="496AB843" w:rsidR="00E02C12" w:rsidRDefault="00E02C12" w:rsidP="00E01D6B">
            <w:pPr>
              <w:rPr>
                <w:b/>
                <w:i/>
              </w:rPr>
            </w:pPr>
          </w:p>
        </w:tc>
        <w:tc>
          <w:tcPr>
            <w:tcW w:w="850" w:type="dxa"/>
          </w:tcPr>
          <w:p w14:paraId="7D4FEA8E" w14:textId="5C668FE9" w:rsidR="00E02C12" w:rsidRDefault="00787CD8" w:rsidP="00787CD8">
            <w:pPr>
              <w:rPr>
                <w:b/>
                <w:bCs/>
              </w:rPr>
            </w:pPr>
            <w:r>
              <w:rPr>
                <w:b/>
                <w:bCs/>
              </w:rPr>
              <w:t xml:space="preserve">    10</w:t>
            </w:r>
          </w:p>
        </w:tc>
        <w:tc>
          <w:tcPr>
            <w:tcW w:w="1418" w:type="dxa"/>
          </w:tcPr>
          <w:p w14:paraId="7DE64A16" w14:textId="77777777" w:rsidR="00E02C12" w:rsidRDefault="00E02C12" w:rsidP="00E01D6B">
            <w:pPr>
              <w:jc w:val="center"/>
              <w:rPr>
                <w:b/>
                <w:bCs/>
              </w:rPr>
            </w:pPr>
            <w:r>
              <w:rPr>
                <w:b/>
                <w:bCs/>
              </w:rPr>
              <w:t>10</w:t>
            </w:r>
          </w:p>
        </w:tc>
      </w:tr>
      <w:tr w:rsidR="00E02C12" w:rsidRPr="002111E9" w14:paraId="50289C65" w14:textId="77777777" w:rsidTr="001F4636">
        <w:trPr>
          <w:jc w:val="center"/>
        </w:trPr>
        <w:tc>
          <w:tcPr>
            <w:tcW w:w="704" w:type="dxa"/>
          </w:tcPr>
          <w:p w14:paraId="3F819FC0" w14:textId="77777777" w:rsidR="00E02C12" w:rsidRPr="00FA1868" w:rsidRDefault="00E02C12" w:rsidP="008444C9">
            <w:pPr>
              <w:pStyle w:val="ListParagraph"/>
              <w:numPr>
                <w:ilvl w:val="0"/>
                <w:numId w:val="6"/>
              </w:numPr>
              <w:ind w:left="584" w:hanging="357"/>
              <w:jc w:val="both"/>
              <w:rPr>
                <w:b/>
                <w:sz w:val="20"/>
                <w:szCs w:val="20"/>
              </w:rPr>
            </w:pPr>
          </w:p>
        </w:tc>
        <w:tc>
          <w:tcPr>
            <w:tcW w:w="6946" w:type="dxa"/>
          </w:tcPr>
          <w:p w14:paraId="6ADA4DFB" w14:textId="26BC70D9" w:rsidR="00E02C12" w:rsidRDefault="00367815" w:rsidP="00787CD8">
            <w:pPr>
              <w:jc w:val="both"/>
              <w:rPr>
                <w:b/>
                <w:i/>
              </w:rPr>
            </w:pPr>
            <w:r>
              <w:rPr>
                <w:b/>
                <w:bCs/>
                <w:i/>
                <w:iCs/>
              </w:rPr>
              <w:t>Define Marginal Costing. Discuss in detail the assumptions and limitations of Marginal Costing.</w:t>
            </w:r>
          </w:p>
        </w:tc>
        <w:tc>
          <w:tcPr>
            <w:tcW w:w="850" w:type="dxa"/>
          </w:tcPr>
          <w:p w14:paraId="021AB094" w14:textId="533550FE" w:rsidR="00E02C12" w:rsidRDefault="00D371E4" w:rsidP="00E01D6B">
            <w:pPr>
              <w:jc w:val="center"/>
              <w:rPr>
                <w:b/>
                <w:bCs/>
              </w:rPr>
            </w:pPr>
            <w:r>
              <w:rPr>
                <w:b/>
                <w:bCs/>
              </w:rPr>
              <w:t>2 + 8</w:t>
            </w:r>
          </w:p>
        </w:tc>
        <w:tc>
          <w:tcPr>
            <w:tcW w:w="1418" w:type="dxa"/>
          </w:tcPr>
          <w:p w14:paraId="54F4D8A9" w14:textId="77777777" w:rsidR="00E02C12" w:rsidRDefault="00E02C12" w:rsidP="00E01D6B">
            <w:pPr>
              <w:jc w:val="center"/>
              <w:rPr>
                <w:b/>
                <w:bCs/>
              </w:rPr>
            </w:pPr>
            <w:r>
              <w:rPr>
                <w:b/>
                <w:bCs/>
              </w:rPr>
              <w:t>10</w:t>
            </w:r>
          </w:p>
        </w:tc>
      </w:tr>
      <w:tr w:rsidR="00E02C12" w:rsidRPr="002111E9" w14:paraId="1CEB2765" w14:textId="77777777" w:rsidTr="001F4636">
        <w:trPr>
          <w:jc w:val="center"/>
        </w:trPr>
        <w:tc>
          <w:tcPr>
            <w:tcW w:w="704" w:type="dxa"/>
          </w:tcPr>
          <w:p w14:paraId="32EBF9D2" w14:textId="77777777" w:rsidR="00E02C12" w:rsidRPr="00FA1868" w:rsidRDefault="00E02C12" w:rsidP="008444C9">
            <w:pPr>
              <w:pStyle w:val="ListParagraph"/>
              <w:numPr>
                <w:ilvl w:val="0"/>
                <w:numId w:val="6"/>
              </w:numPr>
              <w:ind w:left="584" w:hanging="357"/>
              <w:jc w:val="both"/>
              <w:rPr>
                <w:b/>
                <w:sz w:val="20"/>
                <w:szCs w:val="20"/>
              </w:rPr>
            </w:pPr>
          </w:p>
        </w:tc>
        <w:tc>
          <w:tcPr>
            <w:tcW w:w="6946" w:type="dxa"/>
          </w:tcPr>
          <w:p w14:paraId="21DBC269" w14:textId="77F00573" w:rsidR="00E02C12" w:rsidRDefault="00367815" w:rsidP="00274A2A">
            <w:pPr>
              <w:rPr>
                <w:b/>
                <w:i/>
              </w:rPr>
            </w:pPr>
            <w:r w:rsidRPr="002C74DB">
              <w:rPr>
                <w:b/>
                <w:i/>
                <w:sz w:val="22"/>
                <w:szCs w:val="22"/>
              </w:rPr>
              <w:t>What is meant by budgetary control? Elaborate essential features of budgetary control.</w:t>
            </w:r>
          </w:p>
        </w:tc>
        <w:tc>
          <w:tcPr>
            <w:tcW w:w="850" w:type="dxa"/>
          </w:tcPr>
          <w:p w14:paraId="40B233AC" w14:textId="4205F964" w:rsidR="00E02C12" w:rsidRDefault="00D371E4" w:rsidP="00D371E4">
            <w:pPr>
              <w:rPr>
                <w:b/>
                <w:bCs/>
              </w:rPr>
            </w:pPr>
            <w:r>
              <w:rPr>
                <w:b/>
                <w:bCs/>
              </w:rPr>
              <w:t xml:space="preserve">     10</w:t>
            </w:r>
          </w:p>
        </w:tc>
        <w:tc>
          <w:tcPr>
            <w:tcW w:w="1418" w:type="dxa"/>
          </w:tcPr>
          <w:p w14:paraId="0F752A79" w14:textId="77777777" w:rsidR="00E02C12" w:rsidRDefault="00E02C12" w:rsidP="00E01D6B">
            <w:pPr>
              <w:jc w:val="center"/>
              <w:rPr>
                <w:b/>
                <w:bCs/>
              </w:rPr>
            </w:pPr>
            <w:r>
              <w:rPr>
                <w:b/>
                <w:bCs/>
              </w:rPr>
              <w:t>10</w:t>
            </w:r>
          </w:p>
        </w:tc>
      </w:tr>
    </w:tbl>
    <w:p w14:paraId="70C63939" w14:textId="77777777" w:rsidR="0060010A" w:rsidRDefault="0060010A" w:rsidP="00FE68A2">
      <w:pPr>
        <w:spacing w:line="276" w:lineRule="auto"/>
        <w:ind w:left="-567" w:right="-613"/>
        <w:jc w:val="both"/>
        <w:rPr>
          <w:rFonts w:ascii="Arial" w:eastAsia="Arial" w:hAnsi="Arial" w:cs="Arial"/>
          <w:b/>
          <w:smallCaps/>
        </w:rPr>
      </w:pPr>
    </w:p>
    <w:sectPr w:rsidR="0060010A" w:rsidSect="009B10FA">
      <w:headerReference w:type="default" r:id="rId8"/>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4B84" w14:textId="77777777" w:rsidR="009B10FA" w:rsidRDefault="009B10FA">
      <w:pPr>
        <w:spacing w:after="0" w:line="240" w:lineRule="auto"/>
      </w:pPr>
      <w:r>
        <w:separator/>
      </w:r>
    </w:p>
  </w:endnote>
  <w:endnote w:type="continuationSeparator" w:id="0">
    <w:p w14:paraId="3FB4902D" w14:textId="77777777" w:rsidR="009B10FA" w:rsidRDefault="009B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FE01" w14:textId="77777777" w:rsidR="009B10FA" w:rsidRDefault="009B10FA">
      <w:pPr>
        <w:spacing w:after="0" w:line="240" w:lineRule="auto"/>
      </w:pPr>
      <w:r>
        <w:separator/>
      </w:r>
    </w:p>
  </w:footnote>
  <w:footnote w:type="continuationSeparator" w:id="0">
    <w:p w14:paraId="6AB7E737" w14:textId="77777777" w:rsidR="009B10FA" w:rsidRDefault="009B1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4067" w14:textId="77777777" w:rsidR="00021DD2" w:rsidRDefault="00021DD2" w:rsidP="00021DD2">
    <w:pPr>
      <w:pStyle w:val="Header"/>
      <w:jc w:val="center"/>
    </w:pPr>
    <w:bookmarkStart w:id="0" w:name="_Hlk72918964"/>
    <w:bookmarkStart w:id="1" w:name="_Hlk72918965"/>
    <w:r w:rsidRPr="004C1BD0">
      <w:rPr>
        <w:noProof/>
        <w:sz w:val="18"/>
        <w:szCs w:val="18"/>
      </w:rPr>
      <w:drawing>
        <wp:inline distT="0" distB="0" distL="0" distR="0" wp14:anchorId="05E0E13F" wp14:editId="1F2DF359">
          <wp:extent cx="3192780" cy="1012825"/>
          <wp:effectExtent l="0" t="0" r="0" b="0"/>
          <wp:docPr id="2" name="Picture 2">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p w14:paraId="565713EA" w14:textId="4F38EDB6" w:rsidR="001E6A9F" w:rsidRPr="00021DD2" w:rsidRDefault="005A6DED" w:rsidP="00021DD2">
    <w:pPr>
      <w:pStyle w:val="Header"/>
      <w:jc w:val="center"/>
      <w:rPr>
        <w:b/>
        <w:bCs/>
        <w:sz w:val="32"/>
        <w:szCs w:val="32"/>
      </w:rPr>
    </w:pPr>
    <w:r>
      <w:rPr>
        <w:b/>
        <w:bCs/>
        <w:sz w:val="32"/>
        <w:szCs w:val="32"/>
      </w:rPr>
      <w:t xml:space="preserve">Centre for </w:t>
    </w:r>
    <w:r w:rsidR="00021DD2" w:rsidRPr="00FB3F89">
      <w:rPr>
        <w:b/>
        <w:bCs/>
        <w:sz w:val="32"/>
        <w:szCs w:val="32"/>
      </w:rPr>
      <w:t>Di</w:t>
    </w:r>
    <w:r>
      <w:rPr>
        <w:b/>
        <w:bCs/>
        <w:sz w:val="32"/>
        <w:szCs w:val="32"/>
      </w:rPr>
      <w:t>stance and</w:t>
    </w:r>
    <w:r w:rsidR="00021DD2" w:rsidRPr="00FB3F89">
      <w:rPr>
        <w:b/>
        <w:bCs/>
        <w:sz w:val="32"/>
        <w:szCs w:val="32"/>
      </w:rPr>
      <w:t xml:space="preserve"> Online Education</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6D2"/>
    <w:multiLevelType w:val="multilevel"/>
    <w:tmpl w:val="BDBC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796CD8"/>
    <w:multiLevelType w:val="multilevel"/>
    <w:tmpl w:val="CC7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D5674C7"/>
    <w:multiLevelType w:val="multilevel"/>
    <w:tmpl w:val="A59C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A383A7A"/>
    <w:multiLevelType w:val="multilevel"/>
    <w:tmpl w:val="4996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7486914">
    <w:abstractNumId w:val="4"/>
  </w:num>
  <w:num w:numId="2" w16cid:durableId="1297640908">
    <w:abstractNumId w:val="16"/>
  </w:num>
  <w:num w:numId="3" w16cid:durableId="1287813639">
    <w:abstractNumId w:val="7"/>
  </w:num>
  <w:num w:numId="4" w16cid:durableId="1691909301">
    <w:abstractNumId w:val="5"/>
  </w:num>
  <w:num w:numId="5" w16cid:durableId="55469973">
    <w:abstractNumId w:val="6"/>
  </w:num>
  <w:num w:numId="6" w16cid:durableId="264581144">
    <w:abstractNumId w:val="14"/>
  </w:num>
  <w:num w:numId="7" w16cid:durableId="322053904">
    <w:abstractNumId w:val="8"/>
  </w:num>
  <w:num w:numId="8" w16cid:durableId="1415468610">
    <w:abstractNumId w:val="12"/>
  </w:num>
  <w:num w:numId="9" w16cid:durableId="496312482">
    <w:abstractNumId w:val="9"/>
  </w:num>
  <w:num w:numId="10" w16cid:durableId="856694631">
    <w:abstractNumId w:val="11"/>
  </w:num>
  <w:num w:numId="11" w16cid:durableId="403381792">
    <w:abstractNumId w:val="15"/>
  </w:num>
  <w:num w:numId="12" w16cid:durableId="233442958">
    <w:abstractNumId w:val="2"/>
  </w:num>
  <w:num w:numId="13" w16cid:durableId="184027793">
    <w:abstractNumId w:val="1"/>
  </w:num>
  <w:num w:numId="14" w16cid:durableId="1004825792">
    <w:abstractNumId w:val="0"/>
  </w:num>
  <w:num w:numId="15" w16cid:durableId="2066562731">
    <w:abstractNumId w:val="3"/>
  </w:num>
  <w:num w:numId="16" w16cid:durableId="1640765024">
    <w:abstractNumId w:val="13"/>
  </w:num>
  <w:num w:numId="17" w16cid:durableId="1842504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21DD2"/>
    <w:rsid w:val="000A07A7"/>
    <w:rsid w:val="000A6363"/>
    <w:rsid w:val="00160DBF"/>
    <w:rsid w:val="00190024"/>
    <w:rsid w:val="001A12DF"/>
    <w:rsid w:val="001A6BC6"/>
    <w:rsid w:val="001E494A"/>
    <w:rsid w:val="001E4CD4"/>
    <w:rsid w:val="001E6A9F"/>
    <w:rsid w:val="001F4636"/>
    <w:rsid w:val="00212FCF"/>
    <w:rsid w:val="00217139"/>
    <w:rsid w:val="00270156"/>
    <w:rsid w:val="0027106F"/>
    <w:rsid w:val="00274A2A"/>
    <w:rsid w:val="002A6E53"/>
    <w:rsid w:val="002C07F1"/>
    <w:rsid w:val="002D7517"/>
    <w:rsid w:val="002D75E6"/>
    <w:rsid w:val="002E2E7A"/>
    <w:rsid w:val="00307659"/>
    <w:rsid w:val="00330AF0"/>
    <w:rsid w:val="00367815"/>
    <w:rsid w:val="003E421B"/>
    <w:rsid w:val="00411F46"/>
    <w:rsid w:val="00426745"/>
    <w:rsid w:val="004459F0"/>
    <w:rsid w:val="00490A6F"/>
    <w:rsid w:val="004C1A52"/>
    <w:rsid w:val="004C2D2B"/>
    <w:rsid w:val="004C6CC0"/>
    <w:rsid w:val="00554803"/>
    <w:rsid w:val="00560485"/>
    <w:rsid w:val="00595428"/>
    <w:rsid w:val="005A4423"/>
    <w:rsid w:val="005A6DED"/>
    <w:rsid w:val="005D76B1"/>
    <w:rsid w:val="0060010A"/>
    <w:rsid w:val="00610449"/>
    <w:rsid w:val="00684412"/>
    <w:rsid w:val="006B7E40"/>
    <w:rsid w:val="006C35BE"/>
    <w:rsid w:val="00721860"/>
    <w:rsid w:val="00763F96"/>
    <w:rsid w:val="00765818"/>
    <w:rsid w:val="007764F1"/>
    <w:rsid w:val="00787CD8"/>
    <w:rsid w:val="007D6CD9"/>
    <w:rsid w:val="007F0C2B"/>
    <w:rsid w:val="0080247A"/>
    <w:rsid w:val="00816193"/>
    <w:rsid w:val="00820AC7"/>
    <w:rsid w:val="008444C9"/>
    <w:rsid w:val="00875B8D"/>
    <w:rsid w:val="008903F4"/>
    <w:rsid w:val="008A05BE"/>
    <w:rsid w:val="008E017F"/>
    <w:rsid w:val="0092623C"/>
    <w:rsid w:val="0097205B"/>
    <w:rsid w:val="0098285D"/>
    <w:rsid w:val="009B10FA"/>
    <w:rsid w:val="009B510E"/>
    <w:rsid w:val="009E3AD0"/>
    <w:rsid w:val="00A1105A"/>
    <w:rsid w:val="00A157F5"/>
    <w:rsid w:val="00A27E41"/>
    <w:rsid w:val="00AB1FDB"/>
    <w:rsid w:val="00AE4CE2"/>
    <w:rsid w:val="00B43154"/>
    <w:rsid w:val="00BC682B"/>
    <w:rsid w:val="00C10111"/>
    <w:rsid w:val="00C21880"/>
    <w:rsid w:val="00C27A6E"/>
    <w:rsid w:val="00C93C60"/>
    <w:rsid w:val="00CB4291"/>
    <w:rsid w:val="00CC230F"/>
    <w:rsid w:val="00CE1767"/>
    <w:rsid w:val="00CE423A"/>
    <w:rsid w:val="00D371E4"/>
    <w:rsid w:val="00E01D6B"/>
    <w:rsid w:val="00E02C12"/>
    <w:rsid w:val="00E53182"/>
    <w:rsid w:val="00EE0022"/>
    <w:rsid w:val="00EE1FB0"/>
    <w:rsid w:val="00EE5B0F"/>
    <w:rsid w:val="00F46D65"/>
    <w:rsid w:val="00F56982"/>
    <w:rsid w:val="00F679BF"/>
    <w:rsid w:val="00FA1868"/>
    <w:rsid w:val="00FC464C"/>
    <w:rsid w:val="00FE68A2"/>
    <w:rsid w:val="00FE7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TableParagraph">
    <w:name w:val="Table Paragraph"/>
    <w:basedOn w:val="Normal"/>
    <w:uiPriority w:val="1"/>
    <w:qFormat/>
    <w:rsid w:val="00D371E4"/>
    <w:pPr>
      <w:widowControl w:val="0"/>
      <w:autoSpaceDE w:val="0"/>
      <w:autoSpaceDN w:val="0"/>
      <w:spacing w:after="0" w:line="240" w:lineRule="auto"/>
    </w:pPr>
    <w:rPr>
      <w:rFonts w:ascii="Arial MT" w:eastAsia="Arial MT" w:hAnsi="Arial MT" w:cs="Arial MT"/>
      <w:lang w:val="en-US" w:eastAsia="en-US"/>
    </w:rPr>
  </w:style>
  <w:style w:type="character" w:customStyle="1" w:styleId="normaltextrun">
    <w:name w:val="normaltextrun"/>
    <w:basedOn w:val="DefaultParagraphFont"/>
    <w:rsid w:val="00426745"/>
  </w:style>
  <w:style w:type="character" w:customStyle="1" w:styleId="eop">
    <w:name w:val="eop"/>
    <w:basedOn w:val="DefaultParagraphFont"/>
    <w:rsid w:val="00426745"/>
  </w:style>
  <w:style w:type="paragraph" w:customStyle="1" w:styleId="paragraph">
    <w:name w:val="paragraph"/>
    <w:basedOn w:val="Normal"/>
    <w:rsid w:val="004267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59073">
      <w:bodyDiv w:val="1"/>
      <w:marLeft w:val="0"/>
      <w:marRight w:val="0"/>
      <w:marTop w:val="0"/>
      <w:marBottom w:val="0"/>
      <w:divBdr>
        <w:top w:val="none" w:sz="0" w:space="0" w:color="auto"/>
        <w:left w:val="none" w:sz="0" w:space="0" w:color="auto"/>
        <w:bottom w:val="none" w:sz="0" w:space="0" w:color="auto"/>
        <w:right w:val="none" w:sz="0" w:space="0" w:color="auto"/>
      </w:divBdr>
      <w:divsChild>
        <w:div w:id="643316242">
          <w:marLeft w:val="0"/>
          <w:marRight w:val="0"/>
          <w:marTop w:val="0"/>
          <w:marBottom w:val="0"/>
          <w:divBdr>
            <w:top w:val="none" w:sz="0" w:space="0" w:color="auto"/>
            <w:left w:val="none" w:sz="0" w:space="0" w:color="auto"/>
            <w:bottom w:val="none" w:sz="0" w:space="0" w:color="auto"/>
            <w:right w:val="none" w:sz="0" w:space="0" w:color="auto"/>
          </w:divBdr>
          <w:divsChild>
            <w:div w:id="657418349">
              <w:marLeft w:val="0"/>
              <w:marRight w:val="0"/>
              <w:marTop w:val="0"/>
              <w:marBottom w:val="0"/>
              <w:divBdr>
                <w:top w:val="none" w:sz="0" w:space="0" w:color="auto"/>
                <w:left w:val="none" w:sz="0" w:space="0" w:color="auto"/>
                <w:bottom w:val="none" w:sz="0" w:space="0" w:color="auto"/>
                <w:right w:val="none" w:sz="0" w:space="0" w:color="auto"/>
              </w:divBdr>
            </w:div>
            <w:div w:id="1303850915">
              <w:marLeft w:val="0"/>
              <w:marRight w:val="0"/>
              <w:marTop w:val="0"/>
              <w:marBottom w:val="0"/>
              <w:divBdr>
                <w:top w:val="none" w:sz="0" w:space="0" w:color="auto"/>
                <w:left w:val="none" w:sz="0" w:space="0" w:color="auto"/>
                <w:bottom w:val="none" w:sz="0" w:space="0" w:color="auto"/>
                <w:right w:val="none" w:sz="0" w:space="0" w:color="auto"/>
              </w:divBdr>
            </w:div>
            <w:div w:id="1338927016">
              <w:marLeft w:val="0"/>
              <w:marRight w:val="0"/>
              <w:marTop w:val="0"/>
              <w:marBottom w:val="0"/>
              <w:divBdr>
                <w:top w:val="none" w:sz="0" w:space="0" w:color="auto"/>
                <w:left w:val="none" w:sz="0" w:space="0" w:color="auto"/>
                <w:bottom w:val="none" w:sz="0" w:space="0" w:color="auto"/>
                <w:right w:val="none" w:sz="0" w:space="0" w:color="auto"/>
              </w:divBdr>
            </w:div>
            <w:div w:id="791482476">
              <w:marLeft w:val="0"/>
              <w:marRight w:val="0"/>
              <w:marTop w:val="0"/>
              <w:marBottom w:val="0"/>
              <w:divBdr>
                <w:top w:val="none" w:sz="0" w:space="0" w:color="auto"/>
                <w:left w:val="none" w:sz="0" w:space="0" w:color="auto"/>
                <w:bottom w:val="none" w:sz="0" w:space="0" w:color="auto"/>
                <w:right w:val="none" w:sz="0" w:space="0" w:color="auto"/>
              </w:divBdr>
            </w:div>
            <w:div w:id="30762665">
              <w:marLeft w:val="0"/>
              <w:marRight w:val="0"/>
              <w:marTop w:val="0"/>
              <w:marBottom w:val="0"/>
              <w:divBdr>
                <w:top w:val="none" w:sz="0" w:space="0" w:color="auto"/>
                <w:left w:val="none" w:sz="0" w:space="0" w:color="auto"/>
                <w:bottom w:val="none" w:sz="0" w:space="0" w:color="auto"/>
                <w:right w:val="none" w:sz="0" w:space="0" w:color="auto"/>
              </w:divBdr>
            </w:div>
            <w:div w:id="148332019">
              <w:marLeft w:val="0"/>
              <w:marRight w:val="0"/>
              <w:marTop w:val="0"/>
              <w:marBottom w:val="0"/>
              <w:divBdr>
                <w:top w:val="none" w:sz="0" w:space="0" w:color="auto"/>
                <w:left w:val="none" w:sz="0" w:space="0" w:color="auto"/>
                <w:bottom w:val="none" w:sz="0" w:space="0" w:color="auto"/>
                <w:right w:val="none" w:sz="0" w:space="0" w:color="auto"/>
              </w:divBdr>
            </w:div>
            <w:div w:id="1590308602">
              <w:marLeft w:val="0"/>
              <w:marRight w:val="0"/>
              <w:marTop w:val="0"/>
              <w:marBottom w:val="0"/>
              <w:divBdr>
                <w:top w:val="none" w:sz="0" w:space="0" w:color="auto"/>
                <w:left w:val="none" w:sz="0" w:space="0" w:color="auto"/>
                <w:bottom w:val="none" w:sz="0" w:space="0" w:color="auto"/>
                <w:right w:val="none" w:sz="0" w:space="0" w:color="auto"/>
              </w:divBdr>
            </w:div>
            <w:div w:id="1330913256">
              <w:marLeft w:val="0"/>
              <w:marRight w:val="0"/>
              <w:marTop w:val="0"/>
              <w:marBottom w:val="0"/>
              <w:divBdr>
                <w:top w:val="none" w:sz="0" w:space="0" w:color="auto"/>
                <w:left w:val="none" w:sz="0" w:space="0" w:color="auto"/>
                <w:bottom w:val="none" w:sz="0" w:space="0" w:color="auto"/>
                <w:right w:val="none" w:sz="0" w:space="0" w:color="auto"/>
              </w:divBdr>
            </w:div>
            <w:div w:id="265818602">
              <w:marLeft w:val="0"/>
              <w:marRight w:val="0"/>
              <w:marTop w:val="0"/>
              <w:marBottom w:val="0"/>
              <w:divBdr>
                <w:top w:val="none" w:sz="0" w:space="0" w:color="auto"/>
                <w:left w:val="none" w:sz="0" w:space="0" w:color="auto"/>
                <w:bottom w:val="none" w:sz="0" w:space="0" w:color="auto"/>
                <w:right w:val="none" w:sz="0" w:space="0" w:color="auto"/>
              </w:divBdr>
            </w:div>
            <w:div w:id="1054156760">
              <w:marLeft w:val="0"/>
              <w:marRight w:val="0"/>
              <w:marTop w:val="0"/>
              <w:marBottom w:val="0"/>
              <w:divBdr>
                <w:top w:val="none" w:sz="0" w:space="0" w:color="auto"/>
                <w:left w:val="none" w:sz="0" w:space="0" w:color="auto"/>
                <w:bottom w:val="none" w:sz="0" w:space="0" w:color="auto"/>
                <w:right w:val="none" w:sz="0" w:space="0" w:color="auto"/>
              </w:divBdr>
            </w:div>
            <w:div w:id="1910536562">
              <w:marLeft w:val="0"/>
              <w:marRight w:val="0"/>
              <w:marTop w:val="0"/>
              <w:marBottom w:val="0"/>
              <w:divBdr>
                <w:top w:val="none" w:sz="0" w:space="0" w:color="auto"/>
                <w:left w:val="none" w:sz="0" w:space="0" w:color="auto"/>
                <w:bottom w:val="none" w:sz="0" w:space="0" w:color="auto"/>
                <w:right w:val="none" w:sz="0" w:space="0" w:color="auto"/>
              </w:divBdr>
            </w:div>
          </w:divsChild>
        </w:div>
        <w:div w:id="1697385986">
          <w:marLeft w:val="0"/>
          <w:marRight w:val="0"/>
          <w:marTop w:val="0"/>
          <w:marBottom w:val="0"/>
          <w:divBdr>
            <w:top w:val="none" w:sz="0" w:space="0" w:color="auto"/>
            <w:left w:val="none" w:sz="0" w:space="0" w:color="auto"/>
            <w:bottom w:val="none" w:sz="0" w:space="0" w:color="auto"/>
            <w:right w:val="none" w:sz="0" w:space="0" w:color="auto"/>
          </w:divBdr>
          <w:divsChild>
            <w:div w:id="169222992">
              <w:marLeft w:val="0"/>
              <w:marRight w:val="0"/>
              <w:marTop w:val="0"/>
              <w:marBottom w:val="0"/>
              <w:divBdr>
                <w:top w:val="none" w:sz="0" w:space="0" w:color="auto"/>
                <w:left w:val="none" w:sz="0" w:space="0" w:color="auto"/>
                <w:bottom w:val="none" w:sz="0" w:space="0" w:color="auto"/>
                <w:right w:val="none" w:sz="0" w:space="0" w:color="auto"/>
              </w:divBdr>
            </w:div>
            <w:div w:id="1052462732">
              <w:marLeft w:val="0"/>
              <w:marRight w:val="0"/>
              <w:marTop w:val="0"/>
              <w:marBottom w:val="0"/>
              <w:divBdr>
                <w:top w:val="none" w:sz="0" w:space="0" w:color="auto"/>
                <w:left w:val="none" w:sz="0" w:space="0" w:color="auto"/>
                <w:bottom w:val="none" w:sz="0" w:space="0" w:color="auto"/>
                <w:right w:val="none" w:sz="0" w:space="0" w:color="auto"/>
              </w:divBdr>
            </w:div>
            <w:div w:id="1992051590">
              <w:marLeft w:val="0"/>
              <w:marRight w:val="0"/>
              <w:marTop w:val="0"/>
              <w:marBottom w:val="0"/>
              <w:divBdr>
                <w:top w:val="none" w:sz="0" w:space="0" w:color="auto"/>
                <w:left w:val="none" w:sz="0" w:space="0" w:color="auto"/>
                <w:bottom w:val="none" w:sz="0" w:space="0" w:color="auto"/>
                <w:right w:val="none" w:sz="0" w:space="0" w:color="auto"/>
              </w:divBdr>
            </w:div>
            <w:div w:id="56048883">
              <w:marLeft w:val="0"/>
              <w:marRight w:val="0"/>
              <w:marTop w:val="0"/>
              <w:marBottom w:val="0"/>
              <w:divBdr>
                <w:top w:val="none" w:sz="0" w:space="0" w:color="auto"/>
                <w:left w:val="none" w:sz="0" w:space="0" w:color="auto"/>
                <w:bottom w:val="none" w:sz="0" w:space="0" w:color="auto"/>
                <w:right w:val="none" w:sz="0" w:space="0" w:color="auto"/>
              </w:divBdr>
            </w:div>
            <w:div w:id="1495300193">
              <w:marLeft w:val="0"/>
              <w:marRight w:val="0"/>
              <w:marTop w:val="0"/>
              <w:marBottom w:val="0"/>
              <w:divBdr>
                <w:top w:val="none" w:sz="0" w:space="0" w:color="auto"/>
                <w:left w:val="none" w:sz="0" w:space="0" w:color="auto"/>
                <w:bottom w:val="none" w:sz="0" w:space="0" w:color="auto"/>
                <w:right w:val="none" w:sz="0" w:space="0" w:color="auto"/>
              </w:divBdr>
            </w:div>
            <w:div w:id="1362243493">
              <w:marLeft w:val="0"/>
              <w:marRight w:val="0"/>
              <w:marTop w:val="0"/>
              <w:marBottom w:val="0"/>
              <w:divBdr>
                <w:top w:val="none" w:sz="0" w:space="0" w:color="auto"/>
                <w:left w:val="none" w:sz="0" w:space="0" w:color="auto"/>
                <w:bottom w:val="none" w:sz="0" w:space="0" w:color="auto"/>
                <w:right w:val="none" w:sz="0" w:space="0" w:color="auto"/>
              </w:divBdr>
            </w:div>
            <w:div w:id="217474955">
              <w:marLeft w:val="0"/>
              <w:marRight w:val="0"/>
              <w:marTop w:val="0"/>
              <w:marBottom w:val="0"/>
              <w:divBdr>
                <w:top w:val="none" w:sz="0" w:space="0" w:color="auto"/>
                <w:left w:val="none" w:sz="0" w:space="0" w:color="auto"/>
                <w:bottom w:val="none" w:sz="0" w:space="0" w:color="auto"/>
                <w:right w:val="none" w:sz="0" w:space="0" w:color="auto"/>
              </w:divBdr>
            </w:div>
            <w:div w:id="1598249563">
              <w:marLeft w:val="0"/>
              <w:marRight w:val="0"/>
              <w:marTop w:val="0"/>
              <w:marBottom w:val="0"/>
              <w:divBdr>
                <w:top w:val="none" w:sz="0" w:space="0" w:color="auto"/>
                <w:left w:val="none" w:sz="0" w:space="0" w:color="auto"/>
                <w:bottom w:val="none" w:sz="0" w:space="0" w:color="auto"/>
                <w:right w:val="none" w:sz="0" w:space="0" w:color="auto"/>
              </w:divBdr>
            </w:div>
            <w:div w:id="112137837">
              <w:marLeft w:val="0"/>
              <w:marRight w:val="0"/>
              <w:marTop w:val="0"/>
              <w:marBottom w:val="0"/>
              <w:divBdr>
                <w:top w:val="none" w:sz="0" w:space="0" w:color="auto"/>
                <w:left w:val="none" w:sz="0" w:space="0" w:color="auto"/>
                <w:bottom w:val="none" w:sz="0" w:space="0" w:color="auto"/>
                <w:right w:val="none" w:sz="0" w:space="0" w:color="auto"/>
              </w:divBdr>
            </w:div>
            <w:div w:id="14992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Surabhi Basotia [MU - Jaipur]</cp:lastModifiedBy>
  <cp:revision>86</cp:revision>
  <dcterms:created xsi:type="dcterms:W3CDTF">2016-05-04T09:19:00Z</dcterms:created>
  <dcterms:modified xsi:type="dcterms:W3CDTF">2024-04-17T12:33:00Z</dcterms:modified>
</cp:coreProperties>
</file>