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256D" w14:textId="77777777" w:rsidR="00482686" w:rsidRDefault="00482686" w:rsidP="000A51A5">
      <w:pPr>
        <w:spacing w:line="360" w:lineRule="auto"/>
        <w:ind w:left="720" w:hanging="360"/>
        <w:jc w:val="both"/>
      </w:pPr>
    </w:p>
    <w:p w14:paraId="422E42EF" w14:textId="77777777" w:rsidR="009241D4" w:rsidRPr="009241D4" w:rsidRDefault="00CE6459" w:rsidP="000A51A5">
      <w:pPr>
        <w:pStyle w:val="ListParagraph"/>
        <w:numPr>
          <w:ilvl w:val="0"/>
          <w:numId w:val="1"/>
        </w:numPr>
        <w:spacing w:line="360" w:lineRule="auto"/>
        <w:jc w:val="both"/>
        <w:rPr>
          <w:sz w:val="24"/>
        </w:rPr>
      </w:pPr>
      <w:r w:rsidRPr="009241D4">
        <w:rPr>
          <w:b/>
          <w:sz w:val="24"/>
        </w:rPr>
        <w:t>Project Title</w:t>
      </w:r>
      <w:r w:rsidRPr="009241D4">
        <w:rPr>
          <w:sz w:val="24"/>
        </w:rPr>
        <w:t xml:space="preserve">: </w:t>
      </w:r>
      <w:r w:rsidR="009241D4" w:rsidRPr="00DC3320">
        <w:rPr>
          <w:sz w:val="24"/>
        </w:rPr>
        <w:t>“</w:t>
      </w:r>
      <w:r w:rsidR="009241D4">
        <w:rPr>
          <w:sz w:val="24"/>
        </w:rPr>
        <w:t xml:space="preserve">The role of </w:t>
      </w:r>
      <w:r w:rsidR="009241D4">
        <w:t>Energy Storage Systems in power regulation to ensure the safe operation of the power system”</w:t>
      </w:r>
    </w:p>
    <w:p w14:paraId="03CAA737" w14:textId="77777777" w:rsidR="00CE6459" w:rsidRPr="009241D4" w:rsidRDefault="00CE6459" w:rsidP="000A51A5">
      <w:pPr>
        <w:pStyle w:val="ListParagraph"/>
        <w:numPr>
          <w:ilvl w:val="0"/>
          <w:numId w:val="1"/>
        </w:numPr>
        <w:spacing w:line="360" w:lineRule="auto"/>
        <w:jc w:val="both"/>
        <w:rPr>
          <w:sz w:val="24"/>
        </w:rPr>
      </w:pPr>
      <w:r w:rsidRPr="009241D4">
        <w:rPr>
          <w:b/>
          <w:sz w:val="24"/>
        </w:rPr>
        <w:t>Motivation</w:t>
      </w:r>
      <w:r w:rsidRPr="009241D4">
        <w:rPr>
          <w:sz w:val="24"/>
        </w:rPr>
        <w:t xml:space="preserve">: </w:t>
      </w:r>
      <w:r w:rsidR="009241D4">
        <w:t>As a devoted graduate student specializing in energy engineering and management, it's imperative to tackle the utilization of renewable energy sources and ensure their seamless operation to attain climate neutrality in the power generation sector.</w:t>
      </w:r>
      <w:r w:rsidR="009241D4" w:rsidRPr="001B58D3">
        <w:t xml:space="preserve"> </w:t>
      </w:r>
      <w:r w:rsidR="009241D4">
        <w:t>To enhance power system stability and ensure seamless operations, Energy Storage Systems (ESS) must be used as a replacement for fossil fuel power plants in the task of providing power regulation</w:t>
      </w:r>
      <w:r w:rsidR="009241D4" w:rsidRPr="00DC3320">
        <w:rPr>
          <w:sz w:val="24"/>
        </w:rPr>
        <w:t>. The growing production of renewable energy serves as a pivotal driver for achieving sustainability goals, highlighting the critical need for advancements in energy storage solutions.</w:t>
      </w:r>
      <w:r w:rsidR="009241D4" w:rsidRPr="000E491E">
        <w:t xml:space="preserve"> </w:t>
      </w:r>
      <w:r w:rsidR="009241D4">
        <w:t>In this project, I aim to explore a diverse range of energy storage solutions, including various types of batteries, pumped hydro storage, compressed air energy storage, super capacitors, flywheels, hydrogen and ammonia as a hydrogen carrier, and discuss their role in matching renewable production and demand.</w:t>
      </w:r>
    </w:p>
    <w:p w14:paraId="107D9B09" w14:textId="77777777" w:rsidR="00372552" w:rsidRDefault="00CF5B5C" w:rsidP="00DB00F3">
      <w:pPr>
        <w:pStyle w:val="ListParagraph"/>
        <w:numPr>
          <w:ilvl w:val="0"/>
          <w:numId w:val="1"/>
        </w:numPr>
        <w:spacing w:line="360" w:lineRule="auto"/>
        <w:rPr>
          <w:b/>
          <w:sz w:val="24"/>
        </w:rPr>
      </w:pPr>
      <w:r w:rsidRPr="00CF5B5C">
        <w:rPr>
          <w:b/>
          <w:sz w:val="24"/>
        </w:rPr>
        <w:t>Research Question</w:t>
      </w:r>
      <w:r>
        <w:rPr>
          <w:b/>
          <w:sz w:val="24"/>
        </w:rPr>
        <w:t xml:space="preserve">: </w:t>
      </w:r>
      <w:r w:rsidR="00372552">
        <w:t xml:space="preserve">What will be the significance of long-duration energy storage in an energy transition and what are the options for storing energy to support increased renewable energy generation? </w:t>
      </w:r>
    </w:p>
    <w:p w14:paraId="3DB168A2" w14:textId="77777777" w:rsidR="00DE1465" w:rsidRDefault="00DE1465" w:rsidP="00DB00F3">
      <w:pPr>
        <w:pStyle w:val="ListParagraph"/>
        <w:numPr>
          <w:ilvl w:val="0"/>
          <w:numId w:val="1"/>
        </w:numPr>
        <w:spacing w:line="360" w:lineRule="auto"/>
        <w:rPr>
          <w:b/>
          <w:sz w:val="24"/>
        </w:rPr>
      </w:pPr>
      <w:r w:rsidRPr="00DE1465">
        <w:rPr>
          <w:b/>
          <w:sz w:val="24"/>
        </w:rPr>
        <w:t>References</w:t>
      </w:r>
      <w:r>
        <w:rPr>
          <w:b/>
          <w:sz w:val="24"/>
        </w:rPr>
        <w:t xml:space="preserve">: </w:t>
      </w:r>
    </w:p>
    <w:p w14:paraId="5A07E9D0" w14:textId="77777777" w:rsidR="00E035E7" w:rsidRDefault="00F5157A" w:rsidP="00E035E7">
      <w:pPr>
        <w:pStyle w:val="ListParagraph"/>
        <w:numPr>
          <w:ilvl w:val="0"/>
          <w:numId w:val="2"/>
        </w:numPr>
        <w:spacing w:line="276" w:lineRule="auto"/>
        <w:rPr>
          <w:sz w:val="24"/>
        </w:rPr>
      </w:pPr>
      <w:r w:rsidRPr="00F5157A">
        <w:rPr>
          <w:sz w:val="24"/>
        </w:rPr>
        <w:t>Energy storage systems: a review</w:t>
      </w:r>
      <w:r w:rsidR="00E035E7">
        <w:rPr>
          <w:sz w:val="24"/>
        </w:rPr>
        <w:t xml:space="preserve">, </w:t>
      </w:r>
      <w:hyperlink r:id="rId5" w:history="1">
        <w:r w:rsidR="00E035E7" w:rsidRPr="00307B46">
          <w:rPr>
            <w:rStyle w:val="Hyperlink"/>
            <w:sz w:val="24"/>
          </w:rPr>
          <w:t>https://www.sciencedirect.com/science/article/pii/S277268352200022X?via%3Dihub</w:t>
        </w:r>
      </w:hyperlink>
      <w:r w:rsidR="00E035E7">
        <w:rPr>
          <w:sz w:val="24"/>
        </w:rPr>
        <w:t xml:space="preserve"> </w:t>
      </w:r>
    </w:p>
    <w:p w14:paraId="7CA1BE08" w14:textId="77777777" w:rsidR="00E035E7" w:rsidRDefault="00E035E7" w:rsidP="00E035E7">
      <w:pPr>
        <w:pStyle w:val="ListParagraph"/>
        <w:spacing w:line="276" w:lineRule="auto"/>
        <w:ind w:left="1080"/>
        <w:rPr>
          <w:sz w:val="24"/>
        </w:rPr>
      </w:pPr>
    </w:p>
    <w:p w14:paraId="64042134" w14:textId="77777777" w:rsidR="00E035E7" w:rsidRPr="00E035E7" w:rsidRDefault="00E035E7" w:rsidP="00E035E7">
      <w:pPr>
        <w:pStyle w:val="ListParagraph"/>
        <w:numPr>
          <w:ilvl w:val="0"/>
          <w:numId w:val="2"/>
        </w:numPr>
        <w:spacing w:line="240" w:lineRule="auto"/>
        <w:rPr>
          <w:sz w:val="24"/>
        </w:rPr>
      </w:pPr>
      <w:r w:rsidRPr="00E035E7">
        <w:t>Recent Advances in Energy Storage Systems for Renewable Source Grid Integration: A Comprehensive Review</w:t>
      </w:r>
      <w:r>
        <w:t xml:space="preserve">, </w:t>
      </w:r>
      <w:hyperlink r:id="rId6" w:history="1">
        <w:r w:rsidRPr="00307B46">
          <w:rPr>
            <w:rStyle w:val="Hyperlink"/>
          </w:rPr>
          <w:t>https://www.mdpi.com/2071-1050/14/10/5985</w:t>
        </w:r>
      </w:hyperlink>
      <w:r>
        <w:t xml:space="preserve"> </w:t>
      </w:r>
    </w:p>
    <w:p w14:paraId="0D7AC21A" w14:textId="77777777" w:rsidR="00E035E7" w:rsidRPr="00E035E7" w:rsidRDefault="00E035E7" w:rsidP="00E035E7">
      <w:pPr>
        <w:pStyle w:val="ListParagraph"/>
        <w:spacing w:line="240" w:lineRule="auto"/>
        <w:ind w:left="1080"/>
        <w:rPr>
          <w:sz w:val="24"/>
        </w:rPr>
      </w:pPr>
    </w:p>
    <w:p w14:paraId="39751CBD" w14:textId="77777777" w:rsidR="00E035E7" w:rsidRDefault="00E035E7" w:rsidP="00E035E7">
      <w:pPr>
        <w:pStyle w:val="ListParagraph"/>
        <w:numPr>
          <w:ilvl w:val="0"/>
          <w:numId w:val="2"/>
        </w:numPr>
        <w:spacing w:line="240" w:lineRule="auto"/>
        <w:rPr>
          <w:sz w:val="24"/>
        </w:rPr>
      </w:pPr>
      <w:r w:rsidRPr="00E035E7">
        <w:rPr>
          <w:sz w:val="24"/>
        </w:rPr>
        <w:t>A review of technologies and applications on versatile energy storage systems</w:t>
      </w:r>
      <w:r>
        <w:rPr>
          <w:sz w:val="24"/>
        </w:rPr>
        <w:t xml:space="preserve">, </w:t>
      </w:r>
      <w:hyperlink r:id="rId7" w:history="1">
        <w:r w:rsidRPr="00307B46">
          <w:rPr>
            <w:rStyle w:val="Hyperlink"/>
            <w:sz w:val="24"/>
          </w:rPr>
          <w:t>https://www.sciencedirect.com/science/article/abs/pii/S1364032121005505?via%3Dihub</w:t>
        </w:r>
      </w:hyperlink>
      <w:r>
        <w:rPr>
          <w:sz w:val="24"/>
        </w:rPr>
        <w:t xml:space="preserve"> </w:t>
      </w:r>
    </w:p>
    <w:p w14:paraId="5CDC4877" w14:textId="77777777" w:rsidR="00E035E7" w:rsidRDefault="00E035E7" w:rsidP="00E035E7">
      <w:pPr>
        <w:pStyle w:val="ListParagraph"/>
        <w:numPr>
          <w:ilvl w:val="0"/>
          <w:numId w:val="2"/>
        </w:numPr>
        <w:spacing w:line="360" w:lineRule="auto"/>
        <w:rPr>
          <w:sz w:val="24"/>
        </w:rPr>
      </w:pPr>
      <w:r w:rsidRPr="00E035E7">
        <w:rPr>
          <w:sz w:val="24"/>
        </w:rPr>
        <w:t>Role of energy storage systems in energy transition from fossil fuels to renewables</w:t>
      </w:r>
      <w:r>
        <w:rPr>
          <w:sz w:val="24"/>
        </w:rPr>
        <w:t xml:space="preserve">, </w:t>
      </w:r>
      <w:hyperlink r:id="rId8" w:history="1">
        <w:r w:rsidRPr="00307B46">
          <w:rPr>
            <w:rStyle w:val="Hyperlink"/>
            <w:sz w:val="24"/>
          </w:rPr>
          <w:t>https://onlinelibrary.wiley.com/doi/10.1002/est2.135</w:t>
        </w:r>
      </w:hyperlink>
    </w:p>
    <w:p w14:paraId="09D4D3DA" w14:textId="77777777" w:rsidR="00E035E7" w:rsidRDefault="00E035E7" w:rsidP="00E035E7">
      <w:pPr>
        <w:pStyle w:val="ListParagraph"/>
        <w:numPr>
          <w:ilvl w:val="0"/>
          <w:numId w:val="2"/>
        </w:numPr>
        <w:spacing w:line="240" w:lineRule="auto"/>
        <w:rPr>
          <w:sz w:val="24"/>
        </w:rPr>
      </w:pPr>
      <w:r w:rsidRPr="00E035E7">
        <w:rPr>
          <w:sz w:val="24"/>
        </w:rPr>
        <w:t>A Comparative Review on Energy Storage Systems and Their Application in Deregulated Systems</w:t>
      </w:r>
      <w:r>
        <w:rPr>
          <w:sz w:val="24"/>
        </w:rPr>
        <w:t xml:space="preserve">, </w:t>
      </w:r>
      <w:hyperlink r:id="rId9" w:history="1">
        <w:r w:rsidRPr="00307B46">
          <w:rPr>
            <w:rStyle w:val="Hyperlink"/>
            <w:sz w:val="24"/>
          </w:rPr>
          <w:t>https://www.mdpi.com/2313-0105/8/9/124</w:t>
        </w:r>
      </w:hyperlink>
      <w:r>
        <w:rPr>
          <w:sz w:val="24"/>
        </w:rPr>
        <w:t xml:space="preserve"> </w:t>
      </w:r>
    </w:p>
    <w:p w14:paraId="44D004C6" w14:textId="77777777" w:rsidR="00EE4811" w:rsidRPr="0049311D" w:rsidRDefault="00E035E7" w:rsidP="0049311D">
      <w:pPr>
        <w:pStyle w:val="ListParagraph"/>
        <w:numPr>
          <w:ilvl w:val="0"/>
          <w:numId w:val="2"/>
        </w:numPr>
        <w:spacing w:line="240" w:lineRule="auto"/>
        <w:rPr>
          <w:sz w:val="24"/>
        </w:rPr>
      </w:pPr>
      <w:r w:rsidRPr="00E035E7">
        <w:rPr>
          <w:sz w:val="24"/>
        </w:rPr>
        <w:t>Critical review of energy storage systems</w:t>
      </w:r>
      <w:r>
        <w:rPr>
          <w:sz w:val="24"/>
        </w:rPr>
        <w:t xml:space="preserve">, </w:t>
      </w:r>
      <w:hyperlink r:id="rId10" w:history="1">
        <w:r w:rsidRPr="00307B46">
          <w:rPr>
            <w:rStyle w:val="Hyperlink"/>
            <w:sz w:val="24"/>
          </w:rPr>
          <w:t>https://www.sciencedirect.com/science/article/abs/pii/S0360544220320946?via%3Dihub</w:t>
        </w:r>
      </w:hyperlink>
      <w:r>
        <w:rPr>
          <w:sz w:val="24"/>
        </w:rPr>
        <w:t xml:space="preserve"> </w:t>
      </w:r>
    </w:p>
    <w:sectPr w:rsidR="00EE4811" w:rsidRPr="0049311D" w:rsidSect="00CE6459">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1EA5"/>
    <w:multiLevelType w:val="hybridMultilevel"/>
    <w:tmpl w:val="2548A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157E89"/>
    <w:multiLevelType w:val="hybridMultilevel"/>
    <w:tmpl w:val="5E067F94"/>
    <w:lvl w:ilvl="0" w:tplc="FAE4B0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2A"/>
    <w:rsid w:val="000E491E"/>
    <w:rsid w:val="001525D9"/>
    <w:rsid w:val="001B58D3"/>
    <w:rsid w:val="00372552"/>
    <w:rsid w:val="004100BA"/>
    <w:rsid w:val="0043675C"/>
    <w:rsid w:val="00482686"/>
    <w:rsid w:val="0049311D"/>
    <w:rsid w:val="005A3C00"/>
    <w:rsid w:val="009146CC"/>
    <w:rsid w:val="009241D4"/>
    <w:rsid w:val="00CC58A3"/>
    <w:rsid w:val="00CE6459"/>
    <w:rsid w:val="00CE760E"/>
    <w:rsid w:val="00CF5B5C"/>
    <w:rsid w:val="00DA3F7D"/>
    <w:rsid w:val="00DB00F3"/>
    <w:rsid w:val="00DC3320"/>
    <w:rsid w:val="00DE1465"/>
    <w:rsid w:val="00E035E7"/>
    <w:rsid w:val="00EE4811"/>
    <w:rsid w:val="00F3652A"/>
    <w:rsid w:val="00F44DBF"/>
    <w:rsid w:val="00F51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063B"/>
  <w15:chartTrackingRefBased/>
  <w15:docId w15:val="{B0699BCC-1BFE-4985-9E0B-F8EDA2BD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5C"/>
    <w:pPr>
      <w:ind w:left="720"/>
      <w:contextualSpacing/>
    </w:pPr>
  </w:style>
  <w:style w:type="character" w:styleId="Hyperlink">
    <w:name w:val="Hyperlink"/>
    <w:basedOn w:val="DefaultParagraphFont"/>
    <w:uiPriority w:val="99"/>
    <w:unhideWhenUsed/>
    <w:rsid w:val="0043675C"/>
    <w:rPr>
      <w:color w:val="0563C1" w:themeColor="hyperlink"/>
      <w:u w:val="single"/>
    </w:rPr>
  </w:style>
  <w:style w:type="character" w:customStyle="1" w:styleId="hgkelc">
    <w:name w:val="hgkelc"/>
    <w:basedOn w:val="DefaultParagraphFont"/>
    <w:rsid w:val="00F4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9033">
      <w:bodyDiv w:val="1"/>
      <w:marLeft w:val="0"/>
      <w:marRight w:val="0"/>
      <w:marTop w:val="0"/>
      <w:marBottom w:val="0"/>
      <w:divBdr>
        <w:top w:val="none" w:sz="0" w:space="0" w:color="auto"/>
        <w:left w:val="none" w:sz="0" w:space="0" w:color="auto"/>
        <w:bottom w:val="none" w:sz="0" w:space="0" w:color="auto"/>
        <w:right w:val="none" w:sz="0" w:space="0" w:color="auto"/>
      </w:divBdr>
    </w:div>
    <w:div w:id="661397216">
      <w:bodyDiv w:val="1"/>
      <w:marLeft w:val="0"/>
      <w:marRight w:val="0"/>
      <w:marTop w:val="0"/>
      <w:marBottom w:val="0"/>
      <w:divBdr>
        <w:top w:val="none" w:sz="0" w:space="0" w:color="auto"/>
        <w:left w:val="none" w:sz="0" w:space="0" w:color="auto"/>
        <w:bottom w:val="none" w:sz="0" w:space="0" w:color="auto"/>
        <w:right w:val="none" w:sz="0" w:space="0" w:color="auto"/>
      </w:divBdr>
      <w:divsChild>
        <w:div w:id="1787433322">
          <w:marLeft w:val="0"/>
          <w:marRight w:val="0"/>
          <w:marTop w:val="180"/>
          <w:marBottom w:val="0"/>
          <w:divBdr>
            <w:top w:val="none" w:sz="0" w:space="0" w:color="auto"/>
            <w:left w:val="none" w:sz="0" w:space="0" w:color="auto"/>
            <w:bottom w:val="none" w:sz="0" w:space="0" w:color="auto"/>
            <w:right w:val="none" w:sz="0" w:space="0" w:color="auto"/>
          </w:divBdr>
          <w:divsChild>
            <w:div w:id="1243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8698">
      <w:bodyDiv w:val="1"/>
      <w:marLeft w:val="0"/>
      <w:marRight w:val="0"/>
      <w:marTop w:val="0"/>
      <w:marBottom w:val="0"/>
      <w:divBdr>
        <w:top w:val="none" w:sz="0" w:space="0" w:color="auto"/>
        <w:left w:val="none" w:sz="0" w:space="0" w:color="auto"/>
        <w:bottom w:val="none" w:sz="0" w:space="0" w:color="auto"/>
        <w:right w:val="none" w:sz="0" w:space="0" w:color="auto"/>
      </w:divBdr>
    </w:div>
    <w:div w:id="1493333168">
      <w:bodyDiv w:val="1"/>
      <w:marLeft w:val="0"/>
      <w:marRight w:val="0"/>
      <w:marTop w:val="0"/>
      <w:marBottom w:val="0"/>
      <w:divBdr>
        <w:top w:val="none" w:sz="0" w:space="0" w:color="auto"/>
        <w:left w:val="none" w:sz="0" w:space="0" w:color="auto"/>
        <w:bottom w:val="none" w:sz="0" w:space="0" w:color="auto"/>
        <w:right w:val="none" w:sz="0" w:space="0" w:color="auto"/>
      </w:divBdr>
    </w:div>
    <w:div w:id="1507206919">
      <w:bodyDiv w:val="1"/>
      <w:marLeft w:val="0"/>
      <w:marRight w:val="0"/>
      <w:marTop w:val="0"/>
      <w:marBottom w:val="0"/>
      <w:divBdr>
        <w:top w:val="none" w:sz="0" w:space="0" w:color="auto"/>
        <w:left w:val="none" w:sz="0" w:space="0" w:color="auto"/>
        <w:bottom w:val="none" w:sz="0" w:space="0" w:color="auto"/>
        <w:right w:val="none" w:sz="0" w:space="0" w:color="auto"/>
      </w:divBdr>
    </w:div>
    <w:div w:id="1512602976">
      <w:bodyDiv w:val="1"/>
      <w:marLeft w:val="0"/>
      <w:marRight w:val="0"/>
      <w:marTop w:val="0"/>
      <w:marBottom w:val="0"/>
      <w:divBdr>
        <w:top w:val="none" w:sz="0" w:space="0" w:color="auto"/>
        <w:left w:val="none" w:sz="0" w:space="0" w:color="auto"/>
        <w:bottom w:val="none" w:sz="0" w:space="0" w:color="auto"/>
        <w:right w:val="none" w:sz="0" w:space="0" w:color="auto"/>
      </w:divBdr>
    </w:div>
    <w:div w:id="1581450746">
      <w:bodyDiv w:val="1"/>
      <w:marLeft w:val="0"/>
      <w:marRight w:val="0"/>
      <w:marTop w:val="0"/>
      <w:marBottom w:val="0"/>
      <w:divBdr>
        <w:top w:val="none" w:sz="0" w:space="0" w:color="auto"/>
        <w:left w:val="none" w:sz="0" w:space="0" w:color="auto"/>
        <w:bottom w:val="none" w:sz="0" w:space="0" w:color="auto"/>
        <w:right w:val="none" w:sz="0" w:space="0" w:color="auto"/>
      </w:divBdr>
      <w:divsChild>
        <w:div w:id="1808663635">
          <w:marLeft w:val="0"/>
          <w:marRight w:val="0"/>
          <w:marTop w:val="0"/>
          <w:marBottom w:val="0"/>
          <w:divBdr>
            <w:top w:val="none" w:sz="0" w:space="0" w:color="auto"/>
            <w:left w:val="none" w:sz="0" w:space="0" w:color="auto"/>
            <w:bottom w:val="none" w:sz="0" w:space="0" w:color="auto"/>
            <w:right w:val="none" w:sz="0" w:space="0" w:color="auto"/>
          </w:divBdr>
          <w:divsChild>
            <w:div w:id="30111491">
              <w:marLeft w:val="0"/>
              <w:marRight w:val="0"/>
              <w:marTop w:val="0"/>
              <w:marBottom w:val="0"/>
              <w:divBdr>
                <w:top w:val="none" w:sz="0" w:space="0" w:color="auto"/>
                <w:left w:val="none" w:sz="0" w:space="0" w:color="auto"/>
                <w:bottom w:val="none" w:sz="0" w:space="0" w:color="auto"/>
                <w:right w:val="none" w:sz="0" w:space="0" w:color="auto"/>
              </w:divBdr>
              <w:divsChild>
                <w:div w:id="6971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345527">
          <w:marLeft w:val="0"/>
          <w:marRight w:val="0"/>
          <w:marTop w:val="0"/>
          <w:marBottom w:val="0"/>
          <w:divBdr>
            <w:top w:val="none" w:sz="0" w:space="0" w:color="auto"/>
            <w:left w:val="none" w:sz="0" w:space="0" w:color="auto"/>
            <w:bottom w:val="none" w:sz="0" w:space="0" w:color="auto"/>
            <w:right w:val="none" w:sz="0" w:space="0" w:color="auto"/>
          </w:divBdr>
          <w:divsChild>
            <w:div w:id="372927168">
              <w:marLeft w:val="0"/>
              <w:marRight w:val="0"/>
              <w:marTop w:val="0"/>
              <w:marBottom w:val="0"/>
              <w:divBdr>
                <w:top w:val="none" w:sz="0" w:space="0" w:color="auto"/>
                <w:left w:val="none" w:sz="0" w:space="0" w:color="auto"/>
                <w:bottom w:val="none" w:sz="0" w:space="0" w:color="auto"/>
                <w:right w:val="none" w:sz="0" w:space="0" w:color="auto"/>
              </w:divBdr>
              <w:divsChild>
                <w:div w:id="522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7027">
      <w:bodyDiv w:val="1"/>
      <w:marLeft w:val="0"/>
      <w:marRight w:val="0"/>
      <w:marTop w:val="0"/>
      <w:marBottom w:val="0"/>
      <w:divBdr>
        <w:top w:val="none" w:sz="0" w:space="0" w:color="auto"/>
        <w:left w:val="none" w:sz="0" w:space="0" w:color="auto"/>
        <w:bottom w:val="none" w:sz="0" w:space="0" w:color="auto"/>
        <w:right w:val="none" w:sz="0" w:space="0" w:color="auto"/>
      </w:divBdr>
      <w:divsChild>
        <w:div w:id="976180809">
          <w:marLeft w:val="0"/>
          <w:marRight w:val="0"/>
          <w:marTop w:val="180"/>
          <w:marBottom w:val="0"/>
          <w:divBdr>
            <w:top w:val="none" w:sz="0" w:space="0" w:color="auto"/>
            <w:left w:val="none" w:sz="0" w:space="0" w:color="auto"/>
            <w:bottom w:val="none" w:sz="0" w:space="0" w:color="auto"/>
            <w:right w:val="none" w:sz="0" w:space="0" w:color="auto"/>
          </w:divBdr>
          <w:divsChild>
            <w:div w:id="11032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290">
      <w:bodyDiv w:val="1"/>
      <w:marLeft w:val="0"/>
      <w:marRight w:val="0"/>
      <w:marTop w:val="0"/>
      <w:marBottom w:val="0"/>
      <w:divBdr>
        <w:top w:val="none" w:sz="0" w:space="0" w:color="auto"/>
        <w:left w:val="none" w:sz="0" w:space="0" w:color="auto"/>
        <w:bottom w:val="none" w:sz="0" w:space="0" w:color="auto"/>
        <w:right w:val="none" w:sz="0" w:space="0" w:color="auto"/>
      </w:divBdr>
    </w:div>
    <w:div w:id="1704820080">
      <w:bodyDiv w:val="1"/>
      <w:marLeft w:val="0"/>
      <w:marRight w:val="0"/>
      <w:marTop w:val="0"/>
      <w:marBottom w:val="0"/>
      <w:divBdr>
        <w:top w:val="none" w:sz="0" w:space="0" w:color="auto"/>
        <w:left w:val="none" w:sz="0" w:space="0" w:color="auto"/>
        <w:bottom w:val="none" w:sz="0" w:space="0" w:color="auto"/>
        <w:right w:val="none" w:sz="0" w:space="0" w:color="auto"/>
      </w:divBdr>
    </w:div>
    <w:div w:id="1918317466">
      <w:bodyDiv w:val="1"/>
      <w:marLeft w:val="0"/>
      <w:marRight w:val="0"/>
      <w:marTop w:val="0"/>
      <w:marBottom w:val="0"/>
      <w:divBdr>
        <w:top w:val="none" w:sz="0" w:space="0" w:color="auto"/>
        <w:left w:val="none" w:sz="0" w:space="0" w:color="auto"/>
        <w:bottom w:val="none" w:sz="0" w:space="0" w:color="auto"/>
        <w:right w:val="none" w:sz="0" w:space="0" w:color="auto"/>
      </w:divBdr>
    </w:div>
    <w:div w:id="19897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est2.135" TargetMode="External"/><Relationship Id="rId3" Type="http://schemas.openxmlformats.org/officeDocument/2006/relationships/settings" Target="settings.xml"/><Relationship Id="rId7" Type="http://schemas.openxmlformats.org/officeDocument/2006/relationships/hyperlink" Target="https://www.sciencedirect.com/science/article/abs/pii/S1364032121005505?via%3Dih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071-1050/14/10/5985" TargetMode="External"/><Relationship Id="rId11" Type="http://schemas.openxmlformats.org/officeDocument/2006/relationships/fontTable" Target="fontTable.xml"/><Relationship Id="rId5" Type="http://schemas.openxmlformats.org/officeDocument/2006/relationships/hyperlink" Target="https://www.sciencedirect.com/science/article/pii/S277268352200022X?via%3Dihub" TargetMode="External"/><Relationship Id="rId10" Type="http://schemas.openxmlformats.org/officeDocument/2006/relationships/hyperlink" Target="https://www.sciencedirect.com/science/article/abs/pii/S0360544220320946?via%3Dihub" TargetMode="External"/><Relationship Id="rId4" Type="http://schemas.openxmlformats.org/officeDocument/2006/relationships/webSettings" Target="webSettings.xml"/><Relationship Id="rId9" Type="http://schemas.openxmlformats.org/officeDocument/2006/relationships/hyperlink" Target="https://www.mdpi.com/2313-0105/8/9/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Thomas</dc:creator>
  <cp:keywords/>
  <dc:description/>
  <cp:lastModifiedBy>Arun Thomas</cp:lastModifiedBy>
  <cp:revision>10</cp:revision>
  <dcterms:created xsi:type="dcterms:W3CDTF">2024-03-10T17:07:00Z</dcterms:created>
  <dcterms:modified xsi:type="dcterms:W3CDTF">2024-05-31T09:17:00Z</dcterms:modified>
</cp:coreProperties>
</file>