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Topic: Evolutionary Standpoint on Insulin Resistance </w:t>
      </w:r>
    </w:p>
    <w:p w:rsidR="00000000" w:rsidDel="00000000" w:rsidP="00000000" w:rsidRDefault="00000000" w:rsidRPr="00000000" w14:paraId="00000002">
      <w:pPr>
        <w:spacing w:after="240" w:before="240" w:lineRule="auto"/>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1) The Paper needs to be at least 5 pages (single space) and no longer than 8 pages. The length does not include references or figures. Times new roman size 12. </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2) The paper needs to be approximately 2/3 evolutionary in nature by discussing evolutionary aspects of your topic.</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3) You need at least 12 references from scientific journals. Be sure to include a references section at the end of your paper. You can follow any standard format for citing your references, but be consistent.</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4) It is important to use citations where appropriate in your paper. Within the paper you should use parenthetical citations. Meaning that you do not use numbers to indicate a citation, rather state the author’s name and year of publication. If there is one author you would include the name and the year: (Grillo 2021); if there are two authors you include both names: Grillo and Grillo 2021), if there are more than two authors you indicate et al.: (Grillo et al. 2021).</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5) The paper needs to be complete, follow proper sentence structure, and be free of obvious grammar or spelling errors.</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6) Do not use quotes in your paper. Rather rephrase ideas or concepts in your own words. Quotes should only be used in cases where it is impossible to capture the author’s sentiment without using their exact words. </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7) Be sure to include your name, date, and a title for your paper. Upload your draft to Sakai as a word document.</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