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spacing w:line="360" w:lineRule="auto"/>
        <w:ind w:left="720" w:firstLine="0"/>
        <w:rPr/>
      </w:pPr>
      <w:bookmarkStart w:colFirst="0" w:colLast="0" w:name="_fzml44x22fax" w:id="0"/>
      <w:bookmarkEnd w:id="0"/>
      <w:r w:rsidDel="00000000" w:rsidR="00000000" w:rsidRPr="00000000">
        <w:rPr>
          <w:rtl w:val="0"/>
        </w:rPr>
      </w:r>
    </w:p>
    <w:p w:rsidR="00000000" w:rsidDel="00000000" w:rsidP="00000000" w:rsidRDefault="00000000" w:rsidRPr="00000000" w14:paraId="00000002">
      <w:pPr>
        <w:pageBreakBefore w:val="0"/>
        <w:spacing w:after="240" w:before="240" w:line="360" w:lineRule="auto"/>
        <w:rPr>
          <w:rFonts w:ascii="Work Sans" w:cs="Work Sans" w:eastAsia="Work Sans" w:hAnsi="Work Sans"/>
        </w:rPr>
      </w:pPr>
      <w:r w:rsidDel="00000000" w:rsidR="00000000" w:rsidRPr="00000000">
        <w:rPr>
          <w:rFonts w:ascii="Work Sans" w:cs="Work Sans" w:eastAsia="Work Sans" w:hAnsi="Work Sans"/>
          <w:rtl w:val="0"/>
        </w:rPr>
        <w:t xml:space="preserve">As you work these problems, consider and explain:</w:t>
      </w:r>
    </w:p>
    <w:p w:rsidR="00000000" w:rsidDel="00000000" w:rsidP="00000000" w:rsidRDefault="00000000" w:rsidRPr="00000000" w14:paraId="00000003">
      <w:pPr>
        <w:pageBreakBefore w:val="0"/>
        <w:numPr>
          <w:ilvl w:val="0"/>
          <w:numId w:val="2"/>
        </w:numPr>
        <w:spacing w:after="0" w:afterAutospacing="0" w:before="240" w:line="360" w:lineRule="auto"/>
        <w:ind w:left="720" w:hanging="360"/>
        <w:rPr>
          <w:rFonts w:ascii="Work Sans" w:cs="Work Sans" w:eastAsia="Work Sans" w:hAnsi="Work Sans"/>
        </w:rPr>
      </w:pPr>
      <w:r w:rsidDel="00000000" w:rsidR="00000000" w:rsidRPr="00000000">
        <w:rPr>
          <w:rFonts w:ascii="Work Sans" w:cs="Work Sans" w:eastAsia="Work Sans" w:hAnsi="Work Sans"/>
          <w:rtl w:val="0"/>
        </w:rPr>
        <w:t xml:space="preserve">What type of question is it?</w:t>
      </w:r>
    </w:p>
    <w:p w:rsidR="00000000" w:rsidDel="00000000" w:rsidP="00000000" w:rsidRDefault="00000000" w:rsidRPr="00000000" w14:paraId="00000004">
      <w:pPr>
        <w:pageBreakBefore w:val="0"/>
        <w:numPr>
          <w:ilvl w:val="0"/>
          <w:numId w:val="2"/>
        </w:numPr>
        <w:spacing w:after="0" w:afterAutospacing="0" w:before="0" w:beforeAutospacing="0" w:line="360" w:lineRule="auto"/>
        <w:ind w:left="720" w:hanging="360"/>
        <w:rPr>
          <w:rFonts w:ascii="Work Sans" w:cs="Work Sans" w:eastAsia="Work Sans" w:hAnsi="Work Sans"/>
        </w:rPr>
      </w:pPr>
      <w:r w:rsidDel="00000000" w:rsidR="00000000" w:rsidRPr="00000000">
        <w:rPr>
          <w:rFonts w:ascii="Work Sans" w:cs="Work Sans" w:eastAsia="Work Sans" w:hAnsi="Work Sans"/>
          <w:rtl w:val="0"/>
        </w:rPr>
        <w:t xml:space="preserve">How do you know what type of question it is?</w:t>
      </w:r>
    </w:p>
    <w:p w:rsidR="00000000" w:rsidDel="00000000" w:rsidP="00000000" w:rsidRDefault="00000000" w:rsidRPr="00000000" w14:paraId="00000005">
      <w:pPr>
        <w:pageBreakBefore w:val="0"/>
        <w:numPr>
          <w:ilvl w:val="0"/>
          <w:numId w:val="2"/>
        </w:numPr>
        <w:spacing w:after="0" w:afterAutospacing="0" w:before="0" w:beforeAutospacing="0" w:line="360" w:lineRule="auto"/>
        <w:ind w:left="720" w:hanging="360"/>
        <w:rPr>
          <w:rFonts w:ascii="Work Sans" w:cs="Work Sans" w:eastAsia="Work Sans" w:hAnsi="Work Sans"/>
        </w:rPr>
      </w:pPr>
      <w:r w:rsidDel="00000000" w:rsidR="00000000" w:rsidRPr="00000000">
        <w:rPr>
          <w:rFonts w:ascii="Work Sans" w:cs="Work Sans" w:eastAsia="Work Sans" w:hAnsi="Work Sans"/>
          <w:rtl w:val="0"/>
        </w:rPr>
        <w:t xml:space="preserve">What information are you looking for?</w:t>
      </w:r>
    </w:p>
    <w:p w:rsidR="00000000" w:rsidDel="00000000" w:rsidP="00000000" w:rsidRDefault="00000000" w:rsidRPr="00000000" w14:paraId="00000006">
      <w:pPr>
        <w:pageBreakBefore w:val="0"/>
        <w:numPr>
          <w:ilvl w:val="0"/>
          <w:numId w:val="2"/>
        </w:numPr>
        <w:spacing w:after="0" w:afterAutospacing="0" w:before="0" w:beforeAutospacing="0" w:line="360" w:lineRule="auto"/>
        <w:ind w:left="720" w:hanging="360"/>
        <w:rPr>
          <w:rFonts w:ascii="Work Sans" w:cs="Work Sans" w:eastAsia="Work Sans" w:hAnsi="Work Sans"/>
        </w:rPr>
      </w:pPr>
      <w:r w:rsidDel="00000000" w:rsidR="00000000" w:rsidRPr="00000000">
        <w:rPr>
          <w:rFonts w:ascii="Work Sans" w:cs="Work Sans" w:eastAsia="Work Sans" w:hAnsi="Work Sans"/>
          <w:rtl w:val="0"/>
        </w:rPr>
        <w:t xml:space="preserve">What information do they give?</w:t>
      </w:r>
    </w:p>
    <w:p w:rsidR="00000000" w:rsidDel="00000000" w:rsidP="00000000" w:rsidRDefault="00000000" w:rsidRPr="00000000" w14:paraId="00000007">
      <w:pPr>
        <w:pageBreakBefore w:val="0"/>
        <w:numPr>
          <w:ilvl w:val="0"/>
          <w:numId w:val="2"/>
        </w:numPr>
        <w:spacing w:after="0" w:afterAutospacing="0" w:before="0" w:beforeAutospacing="0" w:line="360" w:lineRule="auto"/>
        <w:ind w:left="720" w:hanging="360"/>
        <w:rPr>
          <w:rFonts w:ascii="Work Sans" w:cs="Work Sans" w:eastAsia="Work Sans" w:hAnsi="Work Sans"/>
        </w:rPr>
      </w:pPr>
      <w:r w:rsidDel="00000000" w:rsidR="00000000" w:rsidRPr="00000000">
        <w:rPr>
          <w:rFonts w:ascii="Work Sans" w:cs="Work Sans" w:eastAsia="Work Sans" w:hAnsi="Work Sans"/>
          <w:rtl w:val="0"/>
        </w:rPr>
        <w:t xml:space="preserve">How will you go about solving this?</w:t>
      </w:r>
    </w:p>
    <w:p w:rsidR="00000000" w:rsidDel="00000000" w:rsidP="00000000" w:rsidRDefault="00000000" w:rsidRPr="00000000" w14:paraId="00000008">
      <w:pPr>
        <w:pageBreakBefore w:val="0"/>
        <w:numPr>
          <w:ilvl w:val="0"/>
          <w:numId w:val="2"/>
        </w:numPr>
        <w:spacing w:after="0" w:afterAutospacing="0" w:before="0" w:beforeAutospacing="0" w:line="360" w:lineRule="auto"/>
        <w:ind w:left="720" w:hanging="360"/>
        <w:rPr>
          <w:rFonts w:ascii="Work Sans" w:cs="Work Sans" w:eastAsia="Work Sans" w:hAnsi="Work Sans"/>
        </w:rPr>
      </w:pPr>
      <w:r w:rsidDel="00000000" w:rsidR="00000000" w:rsidRPr="00000000">
        <w:rPr>
          <w:rFonts w:ascii="Work Sans" w:cs="Work Sans" w:eastAsia="Work Sans" w:hAnsi="Work Sans"/>
          <w:rtl w:val="0"/>
        </w:rPr>
        <w:t xml:space="preserve">Show how to solve the problem.</w:t>
      </w:r>
    </w:p>
    <w:p w:rsidR="00000000" w:rsidDel="00000000" w:rsidP="00000000" w:rsidRDefault="00000000" w:rsidRPr="00000000" w14:paraId="00000009">
      <w:pPr>
        <w:pageBreakBefore w:val="0"/>
        <w:numPr>
          <w:ilvl w:val="0"/>
          <w:numId w:val="2"/>
        </w:numPr>
        <w:spacing w:after="240" w:before="0" w:beforeAutospacing="0" w:line="360" w:lineRule="auto"/>
        <w:ind w:left="720" w:hanging="360"/>
        <w:rPr>
          <w:rFonts w:ascii="Work Sans" w:cs="Work Sans" w:eastAsia="Work Sans" w:hAnsi="Work Sans"/>
        </w:rPr>
      </w:pPr>
      <w:r w:rsidDel="00000000" w:rsidR="00000000" w:rsidRPr="00000000">
        <w:rPr>
          <w:rFonts w:ascii="Work Sans" w:cs="Work Sans" w:eastAsia="Work Sans" w:hAnsi="Work Sans"/>
          <w:rtl w:val="0"/>
        </w:rPr>
        <w:t xml:space="preserve">Be able to answer for a different reaction, number, set of conditions, etc.</w:t>
      </w:r>
    </w:p>
    <w:p w:rsidR="00000000" w:rsidDel="00000000" w:rsidP="00000000" w:rsidRDefault="00000000" w:rsidRPr="00000000" w14:paraId="0000000A">
      <w:pPr>
        <w:pStyle w:val="Heading3"/>
        <w:keepNext w:val="0"/>
        <w:keepLines w:val="0"/>
        <w:pageBreakBefore w:val="0"/>
        <w:spacing w:after="80" w:line="360" w:lineRule="auto"/>
        <w:rPr>
          <w:rFonts w:ascii="Work Sans" w:cs="Work Sans" w:eastAsia="Work Sans" w:hAnsi="Work Sans"/>
        </w:rPr>
      </w:pPr>
      <w:bookmarkStart w:colFirst="0" w:colLast="0" w:name="_7ztajue87mg" w:id="1"/>
      <w:bookmarkEnd w:id="1"/>
      <w:r w:rsidDel="00000000" w:rsidR="00000000" w:rsidRPr="00000000">
        <w:rPr>
          <w:rFonts w:ascii="Work Sans" w:cs="Work Sans" w:eastAsia="Work Sans" w:hAnsi="Work Sans"/>
          <w:rtl w:val="0"/>
        </w:rPr>
        <w:t xml:space="preserve">Questions</w:t>
      </w:r>
    </w:p>
    <w:p w:rsidR="00000000" w:rsidDel="00000000" w:rsidP="00000000" w:rsidRDefault="00000000" w:rsidRPr="00000000" w14:paraId="0000000B">
      <w:pPr>
        <w:pageBreakBefore w:val="0"/>
        <w:spacing w:after="240" w:before="240" w:line="360" w:lineRule="auto"/>
        <w:rPr>
          <w:rFonts w:ascii="Work Sans" w:cs="Work Sans" w:eastAsia="Work Sans" w:hAnsi="Work Sans"/>
        </w:rPr>
      </w:pPr>
      <w:r w:rsidDel="00000000" w:rsidR="00000000" w:rsidRPr="00000000">
        <w:rPr>
          <w:rFonts w:ascii="Work Sans" w:cs="Work Sans" w:eastAsia="Work Sans" w:hAnsi="Work Sans"/>
          <w:rtl w:val="0"/>
        </w:rPr>
        <w:t xml:space="preserve">Consider the following choices when answering questions 1–2:</w:t>
      </w:r>
    </w:p>
    <w:p w:rsidR="00000000" w:rsidDel="00000000" w:rsidP="00000000" w:rsidRDefault="00000000" w:rsidRPr="00000000" w14:paraId="0000000C">
      <w:pPr>
        <w:pageBreakBefore w:val="0"/>
        <w:spacing w:after="240" w:before="240" w:line="360" w:lineRule="auto"/>
        <w:rPr>
          <w:rFonts w:ascii="Work Sans" w:cs="Work Sans" w:eastAsia="Work Sans" w:hAnsi="Work Sans"/>
        </w:rPr>
      </w:pPr>
      <w:r w:rsidDel="00000000" w:rsidR="00000000" w:rsidRPr="00000000">
        <w:rPr>
          <w:rFonts w:ascii="Work Sans" w:cs="Work Sans" w:eastAsia="Work Sans" w:hAnsi="Work Sans"/>
        </w:rPr>
        <w:drawing>
          <wp:inline distB="114300" distT="114300" distL="114300" distR="114300">
            <wp:extent cx="5943600" cy="2349500"/>
            <wp:effectExtent b="0" l="0" r="0" t="0"/>
            <wp:docPr descr="Choice A shows some scattered light and dark dots. Choice B shows tightly stacked dark dots. Choice C shows scattered partnerships of dark dots attached to light dots. Choice D shows stacked light and dark dots. Choice E shows uniformly spaced squares and partnerships of light and dark dots." id="3" name="image2.png"/>
            <a:graphic>
              <a:graphicData uri="http://schemas.openxmlformats.org/drawingml/2006/picture">
                <pic:pic>
                  <pic:nvPicPr>
                    <pic:cNvPr descr="Choice A shows some scattered light and dark dots. Choice B shows tightly stacked dark dots. Choice C shows scattered partnerships of dark dots attached to light dots. Choice D shows stacked light and dark dots. Choice E shows uniformly spaced squares and partnerships of light and dark dots." id="0" name="image2.png"/>
                    <pic:cNvPicPr preferRelativeResize="0"/>
                  </pic:nvPicPr>
                  <pic:blipFill>
                    <a:blip r:embed="rId6"/>
                    <a:srcRect b="0" l="0" r="0" t="0"/>
                    <a:stretch>
                      <a:fillRect/>
                    </a:stretch>
                  </pic:blipFill>
                  <pic:spPr>
                    <a:xfrm>
                      <a:off x="0" y="0"/>
                      <a:ext cx="5943600" cy="23495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pageBreakBefore w:val="0"/>
        <w:numPr>
          <w:ilvl w:val="0"/>
          <w:numId w:val="1"/>
        </w:numPr>
        <w:spacing w:after="0" w:afterAutospacing="0" w:before="240" w:line="360" w:lineRule="auto"/>
        <w:ind w:left="720" w:hanging="360"/>
        <w:rPr>
          <w:rFonts w:ascii="Work Sans" w:cs="Work Sans" w:eastAsia="Work Sans" w:hAnsi="Work Sans"/>
        </w:rPr>
      </w:pPr>
      <w:r w:rsidDel="00000000" w:rsidR="00000000" w:rsidRPr="00000000">
        <w:rPr>
          <w:rFonts w:ascii="Work Sans" w:cs="Work Sans" w:eastAsia="Work Sans" w:hAnsi="Work Sans"/>
          <w:rtl w:val="0"/>
        </w:rPr>
        <w:t xml:space="preserve">Which best represents a gaseous compound?</w:t>
      </w:r>
    </w:p>
    <w:p w:rsidR="00000000" w:rsidDel="00000000" w:rsidP="00000000" w:rsidRDefault="00000000" w:rsidRPr="00000000" w14:paraId="0000000E">
      <w:pPr>
        <w:pageBreakBefore w:val="0"/>
        <w:numPr>
          <w:ilvl w:val="0"/>
          <w:numId w:val="1"/>
        </w:numPr>
        <w:spacing w:after="0" w:afterAutospacing="0" w:before="0" w:beforeAutospacing="0" w:line="360" w:lineRule="auto"/>
        <w:ind w:left="720" w:hanging="360"/>
        <w:rPr>
          <w:rFonts w:ascii="Work Sans" w:cs="Work Sans" w:eastAsia="Work Sans" w:hAnsi="Work Sans"/>
        </w:rPr>
      </w:pPr>
      <w:r w:rsidDel="00000000" w:rsidR="00000000" w:rsidRPr="00000000">
        <w:rPr>
          <w:rFonts w:ascii="Work Sans" w:cs="Work Sans" w:eastAsia="Work Sans" w:hAnsi="Work Sans"/>
          <w:rtl w:val="0"/>
        </w:rPr>
        <w:t xml:space="preserve">Which best represents a homogeneous mixture of an element and a compound?</w:t>
      </w:r>
    </w:p>
    <w:p w:rsidR="00000000" w:rsidDel="00000000" w:rsidP="00000000" w:rsidRDefault="00000000" w:rsidRPr="00000000" w14:paraId="0000000F">
      <w:pPr>
        <w:pageBreakBefore w:val="0"/>
        <w:numPr>
          <w:ilvl w:val="0"/>
          <w:numId w:val="1"/>
        </w:numPr>
        <w:spacing w:after="0" w:afterAutospacing="0" w:before="0" w:beforeAutospacing="0" w:line="360" w:lineRule="auto"/>
        <w:ind w:left="720" w:hanging="360"/>
        <w:rPr>
          <w:rFonts w:ascii="Work Sans" w:cs="Work Sans" w:eastAsia="Work Sans" w:hAnsi="Work Sans"/>
        </w:rPr>
      </w:pPr>
      <w:r w:rsidDel="00000000" w:rsidR="00000000" w:rsidRPr="00000000">
        <w:rPr>
          <w:rFonts w:ascii="Work Sans" w:cs="Work Sans" w:eastAsia="Work Sans" w:hAnsi="Work Sans"/>
          <w:rtl w:val="0"/>
        </w:rPr>
        <w:t xml:space="preserve">A solution is also called a</w:t>
      </w:r>
    </w:p>
    <w:p w:rsidR="00000000" w:rsidDel="00000000" w:rsidP="00000000" w:rsidRDefault="00000000" w:rsidRPr="00000000" w14:paraId="00000010">
      <w:pPr>
        <w:pageBreakBefore w:val="0"/>
        <w:numPr>
          <w:ilvl w:val="1"/>
          <w:numId w:val="1"/>
        </w:numPr>
        <w:spacing w:after="0" w:afterAutospacing="0" w:before="0" w:beforeAutospacing="0" w:line="360" w:lineRule="auto"/>
        <w:ind w:left="1440" w:hanging="360"/>
        <w:rPr>
          <w:rFonts w:ascii="Work Sans" w:cs="Work Sans" w:eastAsia="Work Sans" w:hAnsi="Work Sans"/>
        </w:rPr>
      </w:pPr>
      <w:r w:rsidDel="00000000" w:rsidR="00000000" w:rsidRPr="00000000">
        <w:rPr>
          <w:rFonts w:ascii="Work Sans" w:cs="Work Sans" w:eastAsia="Work Sans" w:hAnsi="Work Sans"/>
          <w:rtl w:val="0"/>
        </w:rPr>
        <w:t xml:space="preserve">homogeneous mixture</w:t>
      </w:r>
    </w:p>
    <w:p w:rsidR="00000000" w:rsidDel="00000000" w:rsidP="00000000" w:rsidRDefault="00000000" w:rsidRPr="00000000" w14:paraId="00000011">
      <w:pPr>
        <w:pageBreakBefore w:val="0"/>
        <w:numPr>
          <w:ilvl w:val="1"/>
          <w:numId w:val="1"/>
        </w:numPr>
        <w:spacing w:after="0" w:afterAutospacing="0" w:before="0" w:beforeAutospacing="0" w:line="360" w:lineRule="auto"/>
        <w:ind w:left="1440" w:hanging="360"/>
        <w:rPr>
          <w:rFonts w:ascii="Work Sans" w:cs="Work Sans" w:eastAsia="Work Sans" w:hAnsi="Work Sans"/>
        </w:rPr>
      </w:pPr>
      <w:r w:rsidDel="00000000" w:rsidR="00000000" w:rsidRPr="00000000">
        <w:rPr>
          <w:rFonts w:ascii="Work Sans" w:cs="Work Sans" w:eastAsia="Work Sans" w:hAnsi="Work Sans"/>
          <w:rtl w:val="0"/>
        </w:rPr>
        <w:t xml:space="preserve">heterogeneous mixture</w:t>
      </w:r>
    </w:p>
    <w:p w:rsidR="00000000" w:rsidDel="00000000" w:rsidP="00000000" w:rsidRDefault="00000000" w:rsidRPr="00000000" w14:paraId="00000012">
      <w:pPr>
        <w:pageBreakBefore w:val="0"/>
        <w:numPr>
          <w:ilvl w:val="1"/>
          <w:numId w:val="1"/>
        </w:numPr>
        <w:spacing w:after="0" w:afterAutospacing="0" w:before="0" w:beforeAutospacing="0" w:line="360" w:lineRule="auto"/>
        <w:ind w:left="1440" w:hanging="360"/>
        <w:rPr>
          <w:rFonts w:ascii="Work Sans" w:cs="Work Sans" w:eastAsia="Work Sans" w:hAnsi="Work Sans"/>
        </w:rPr>
      </w:pPr>
      <w:r w:rsidDel="00000000" w:rsidR="00000000" w:rsidRPr="00000000">
        <w:rPr>
          <w:rFonts w:ascii="Work Sans" w:cs="Work Sans" w:eastAsia="Work Sans" w:hAnsi="Work Sans"/>
          <w:rtl w:val="0"/>
        </w:rPr>
        <w:t xml:space="preserve">pure mixture</w:t>
      </w:r>
    </w:p>
    <w:p w:rsidR="00000000" w:rsidDel="00000000" w:rsidP="00000000" w:rsidRDefault="00000000" w:rsidRPr="00000000" w14:paraId="00000013">
      <w:pPr>
        <w:pageBreakBefore w:val="0"/>
        <w:numPr>
          <w:ilvl w:val="1"/>
          <w:numId w:val="1"/>
        </w:numPr>
        <w:spacing w:after="0" w:afterAutospacing="0" w:before="0" w:beforeAutospacing="0" w:line="360" w:lineRule="auto"/>
        <w:ind w:left="1440" w:hanging="360"/>
        <w:rPr>
          <w:rFonts w:ascii="Work Sans" w:cs="Work Sans" w:eastAsia="Work Sans" w:hAnsi="Work Sans"/>
        </w:rPr>
      </w:pPr>
      <w:r w:rsidDel="00000000" w:rsidR="00000000" w:rsidRPr="00000000">
        <w:rPr>
          <w:rFonts w:ascii="Work Sans" w:cs="Work Sans" w:eastAsia="Work Sans" w:hAnsi="Work Sans"/>
          <w:rtl w:val="0"/>
        </w:rPr>
        <w:t xml:space="preserve">compound</w:t>
      </w:r>
    </w:p>
    <w:p w:rsidR="00000000" w:rsidDel="00000000" w:rsidP="00000000" w:rsidRDefault="00000000" w:rsidRPr="00000000" w14:paraId="00000014">
      <w:pPr>
        <w:pageBreakBefore w:val="0"/>
        <w:numPr>
          <w:ilvl w:val="1"/>
          <w:numId w:val="1"/>
        </w:numPr>
        <w:spacing w:after="0" w:afterAutospacing="0" w:before="0" w:beforeAutospacing="0" w:line="360" w:lineRule="auto"/>
        <w:ind w:left="1440" w:hanging="360"/>
        <w:rPr>
          <w:rFonts w:ascii="Work Sans" w:cs="Work Sans" w:eastAsia="Work Sans" w:hAnsi="Work Sans"/>
        </w:rPr>
      </w:pPr>
      <w:r w:rsidDel="00000000" w:rsidR="00000000" w:rsidRPr="00000000">
        <w:rPr>
          <w:rFonts w:ascii="Work Sans" w:cs="Work Sans" w:eastAsia="Work Sans" w:hAnsi="Work Sans"/>
          <w:rtl w:val="0"/>
        </w:rPr>
        <w:t xml:space="preserve">distilled mixture</w:t>
      </w:r>
    </w:p>
    <w:p w:rsidR="00000000" w:rsidDel="00000000" w:rsidP="00000000" w:rsidRDefault="00000000" w:rsidRPr="00000000" w14:paraId="00000015">
      <w:pPr>
        <w:pageBreakBefore w:val="0"/>
        <w:numPr>
          <w:ilvl w:val="0"/>
          <w:numId w:val="1"/>
        </w:numPr>
        <w:spacing w:after="0" w:afterAutospacing="0" w:before="0" w:beforeAutospacing="0" w:line="360" w:lineRule="auto"/>
        <w:ind w:left="720" w:hanging="360"/>
        <w:rPr>
          <w:rFonts w:ascii="Work Sans" w:cs="Work Sans" w:eastAsia="Work Sans" w:hAnsi="Work Sans"/>
        </w:rPr>
      </w:pPr>
      <w:r w:rsidDel="00000000" w:rsidR="00000000" w:rsidRPr="00000000">
        <w:rPr>
          <w:rFonts w:ascii="Work Sans" w:cs="Work Sans" w:eastAsia="Work Sans" w:hAnsi="Work Sans"/>
          <w:rtl w:val="0"/>
        </w:rPr>
        <w:t xml:space="preserve">An example of a pure substance is ________.</w:t>
      </w:r>
    </w:p>
    <w:p w:rsidR="00000000" w:rsidDel="00000000" w:rsidP="00000000" w:rsidRDefault="00000000" w:rsidRPr="00000000" w14:paraId="00000016">
      <w:pPr>
        <w:pageBreakBefore w:val="0"/>
        <w:numPr>
          <w:ilvl w:val="0"/>
          <w:numId w:val="1"/>
        </w:numPr>
        <w:spacing w:after="0" w:afterAutospacing="0" w:before="0" w:beforeAutospacing="0" w:line="360" w:lineRule="auto"/>
        <w:ind w:left="720" w:hanging="360"/>
        <w:rPr>
          <w:rFonts w:ascii="Work Sans" w:cs="Work Sans" w:eastAsia="Work Sans" w:hAnsi="Work Sans"/>
        </w:rPr>
      </w:pPr>
      <w:r w:rsidDel="00000000" w:rsidR="00000000" w:rsidRPr="00000000">
        <w:rPr>
          <w:rFonts w:ascii="Work Sans" w:cs="Work Sans" w:eastAsia="Work Sans" w:hAnsi="Work Sans"/>
          <w:rtl w:val="0"/>
        </w:rPr>
        <w:t xml:space="preserve">________ are substances with constant composition that can be broken down into elements by chemical processes.</w:t>
      </w:r>
    </w:p>
    <w:p w:rsidR="00000000" w:rsidDel="00000000" w:rsidP="00000000" w:rsidRDefault="00000000" w:rsidRPr="00000000" w14:paraId="00000017">
      <w:pPr>
        <w:pageBreakBefore w:val="0"/>
        <w:numPr>
          <w:ilvl w:val="0"/>
          <w:numId w:val="1"/>
        </w:numPr>
        <w:spacing w:after="0" w:afterAutospacing="0" w:before="0" w:beforeAutospacing="0" w:line="360" w:lineRule="auto"/>
        <w:ind w:left="720" w:hanging="360"/>
        <w:rPr>
          <w:rFonts w:ascii="Work Sans" w:cs="Work Sans" w:eastAsia="Work Sans" w:hAnsi="Work Sans"/>
        </w:rPr>
      </w:pPr>
      <w:r w:rsidDel="00000000" w:rsidR="00000000" w:rsidRPr="00000000">
        <w:rPr>
          <w:rFonts w:ascii="Work Sans" w:cs="Work Sans" w:eastAsia="Work Sans" w:hAnsi="Work Sans"/>
          <w:rtl w:val="0"/>
        </w:rPr>
        <w:t xml:space="preserve">The state of matter for an object that has a definite volume but not a definite shape is ________.</w:t>
      </w:r>
    </w:p>
    <w:p w:rsidR="00000000" w:rsidDel="00000000" w:rsidP="00000000" w:rsidRDefault="00000000" w:rsidRPr="00000000" w14:paraId="00000018">
      <w:pPr>
        <w:pageBreakBefore w:val="0"/>
        <w:numPr>
          <w:ilvl w:val="0"/>
          <w:numId w:val="1"/>
        </w:numPr>
        <w:spacing w:after="0" w:afterAutospacing="0" w:before="0" w:beforeAutospacing="0" w:line="360" w:lineRule="auto"/>
        <w:ind w:left="720" w:hanging="360"/>
        <w:rPr>
          <w:rFonts w:ascii="Work Sans" w:cs="Work Sans" w:eastAsia="Work Sans" w:hAnsi="Work Sans"/>
        </w:rPr>
      </w:pPr>
      <w:r w:rsidDel="00000000" w:rsidR="00000000" w:rsidRPr="00000000">
        <w:rPr>
          <w:rFonts w:ascii="Work Sans" w:cs="Work Sans" w:eastAsia="Work Sans" w:hAnsi="Work Sans"/>
          <w:rtl w:val="0"/>
        </w:rPr>
        <w:t xml:space="preserve">Explain if the boiling of water is a physical or a chemical change and why.</w:t>
      </w:r>
    </w:p>
    <w:p w:rsidR="00000000" w:rsidDel="00000000" w:rsidP="00000000" w:rsidRDefault="00000000" w:rsidRPr="00000000" w14:paraId="00000019">
      <w:pPr>
        <w:pageBreakBefore w:val="0"/>
        <w:numPr>
          <w:ilvl w:val="0"/>
          <w:numId w:val="1"/>
        </w:numPr>
        <w:spacing w:after="0" w:afterAutospacing="0" w:before="0" w:beforeAutospacing="0" w:line="360" w:lineRule="auto"/>
        <w:ind w:left="720" w:hanging="360"/>
        <w:rPr>
          <w:rFonts w:ascii="Work Sans" w:cs="Work Sans" w:eastAsia="Work Sans" w:hAnsi="Work Sans"/>
        </w:rPr>
      </w:pPr>
      <w:r w:rsidDel="00000000" w:rsidR="00000000" w:rsidRPr="00000000">
        <w:rPr>
          <w:rFonts w:ascii="Work Sans" w:cs="Work Sans" w:eastAsia="Work Sans" w:hAnsi="Work Sans"/>
          <w:rtl w:val="0"/>
        </w:rPr>
        <w:t xml:space="preserve">The melting point of a certain element is 391°C. What is this on the Fahrenheit scale?</w:t>
        <w:br w:type="textWrapping"/>
      </w:r>
      <w:r w:rsidDel="00000000" w:rsidR="00000000" w:rsidRPr="00000000">
        <w:rPr>
          <w:rFonts w:ascii="Work Sans" w:cs="Work Sans" w:eastAsia="Work Sans" w:hAnsi="Work Sans"/>
        </w:rPr>
        <w:drawing>
          <wp:inline distB="114300" distT="114300" distL="114300" distR="114300">
            <wp:extent cx="3071813" cy="670543"/>
            <wp:effectExtent b="0" l="0" r="0" t="0"/>
            <wp:docPr id="1" name="image1.png"/>
            <a:graphic>
              <a:graphicData uri="http://schemas.openxmlformats.org/drawingml/2006/picture">
                <pic:pic>
                  <pic:nvPicPr>
                    <pic:cNvPr id="0" name="image1.png"/>
                    <pic:cNvPicPr preferRelativeResize="0"/>
                  </pic:nvPicPr>
                  <pic:blipFill>
                    <a:blip r:embed="rId7"/>
                    <a:srcRect b="7508" l="2564" r="4807" t="4899"/>
                    <a:stretch>
                      <a:fillRect/>
                    </a:stretch>
                  </pic:blipFill>
                  <pic:spPr>
                    <a:xfrm>
                      <a:off x="0" y="0"/>
                      <a:ext cx="3071813" cy="670543"/>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pageBreakBefore w:val="0"/>
        <w:numPr>
          <w:ilvl w:val="0"/>
          <w:numId w:val="1"/>
        </w:numPr>
        <w:spacing w:after="0" w:afterAutospacing="0" w:before="0" w:beforeAutospacing="0" w:line="360" w:lineRule="auto"/>
        <w:ind w:left="720" w:hanging="360"/>
        <w:rPr>
          <w:rFonts w:ascii="Work Sans" w:cs="Work Sans" w:eastAsia="Work Sans" w:hAnsi="Work Sans"/>
        </w:rPr>
      </w:pPr>
      <w:r w:rsidDel="00000000" w:rsidR="00000000" w:rsidRPr="00000000">
        <w:rPr>
          <w:rFonts w:ascii="Work Sans" w:cs="Work Sans" w:eastAsia="Work Sans" w:hAnsi="Work Sans"/>
          <w:rtl w:val="0"/>
        </w:rPr>
        <w:t xml:space="preserve">What is 409 Kelvin in Fahrenheit and in Celsius?</w:t>
      </w:r>
    </w:p>
    <w:p w:rsidR="00000000" w:rsidDel="00000000" w:rsidP="00000000" w:rsidRDefault="00000000" w:rsidRPr="00000000" w14:paraId="0000001B">
      <w:pPr>
        <w:pageBreakBefore w:val="0"/>
        <w:numPr>
          <w:ilvl w:val="0"/>
          <w:numId w:val="1"/>
        </w:numPr>
        <w:spacing w:after="0" w:afterAutospacing="0" w:before="0" w:beforeAutospacing="0" w:line="360" w:lineRule="auto"/>
        <w:ind w:left="720" w:hanging="360"/>
        <w:rPr>
          <w:rFonts w:ascii="Work Sans" w:cs="Work Sans" w:eastAsia="Work Sans" w:hAnsi="Work Sans"/>
        </w:rPr>
      </w:pPr>
      <w:r w:rsidDel="00000000" w:rsidR="00000000" w:rsidRPr="00000000">
        <w:rPr>
          <w:rFonts w:ascii="Work Sans" w:cs="Work Sans" w:eastAsia="Work Sans" w:hAnsi="Work Sans"/>
          <w:rtl w:val="0"/>
        </w:rPr>
        <w:t xml:space="preserve">How many grams are in 8.1 kilograms?</w:t>
      </w:r>
    </w:p>
    <w:p w:rsidR="00000000" w:rsidDel="00000000" w:rsidP="00000000" w:rsidRDefault="00000000" w:rsidRPr="00000000" w14:paraId="0000001C">
      <w:pPr>
        <w:pageBreakBefore w:val="0"/>
        <w:numPr>
          <w:ilvl w:val="0"/>
          <w:numId w:val="1"/>
        </w:numPr>
        <w:spacing w:after="0" w:afterAutospacing="0" w:before="0" w:beforeAutospacing="0" w:line="360" w:lineRule="auto"/>
        <w:ind w:left="720" w:hanging="360"/>
        <w:rPr>
          <w:rFonts w:ascii="Work Sans" w:cs="Work Sans" w:eastAsia="Work Sans" w:hAnsi="Work Sans"/>
        </w:rPr>
      </w:pPr>
      <w:r w:rsidDel="00000000" w:rsidR="00000000" w:rsidRPr="00000000">
        <w:rPr>
          <w:rFonts w:ascii="Work Sans" w:cs="Work Sans" w:eastAsia="Work Sans" w:hAnsi="Work Sans"/>
          <w:rtl w:val="0"/>
        </w:rPr>
        <w:t xml:space="preserve">Consider the following three archery targets:</w:t>
        <w:br w:type="textWrapping"/>
      </w:r>
      <w:r w:rsidDel="00000000" w:rsidR="00000000" w:rsidRPr="00000000">
        <w:rPr>
          <w:rFonts w:ascii="Work Sans" w:cs="Work Sans" w:eastAsia="Work Sans" w:hAnsi="Work Sans"/>
        </w:rPr>
        <w:drawing>
          <wp:inline distB="114300" distT="114300" distL="114300" distR="114300">
            <wp:extent cx="5943600" cy="1727200"/>
            <wp:effectExtent b="0" l="0" r="0" t="0"/>
            <wp:docPr descr="In figure 1, arrows have missed and hit the target with no discernible pattern. In figure 2, arrows have hit the target in a cluster on the top right side. In figure 3, arrows have hit the target in a cluster close to the center." id="2" name="image3.png"/>
            <a:graphic>
              <a:graphicData uri="http://schemas.openxmlformats.org/drawingml/2006/picture">
                <pic:pic>
                  <pic:nvPicPr>
                    <pic:cNvPr descr="In figure 1, arrows have missed and hit the target with no discernible pattern. In figure 2, arrows have hit the target in a cluster on the top right side. In figure 3, arrows have hit the target in a cluster close to the center." id="0" name="image3.png"/>
                    <pic:cNvPicPr preferRelativeResize="0"/>
                  </pic:nvPicPr>
                  <pic:blipFill>
                    <a:blip r:embed="rId8"/>
                    <a:srcRect b="0" l="0" r="0" t="0"/>
                    <a:stretch>
                      <a:fillRect/>
                    </a:stretch>
                  </pic:blipFill>
                  <pic:spPr>
                    <a:xfrm>
                      <a:off x="0" y="0"/>
                      <a:ext cx="5943600" cy="1727200"/>
                    </a:xfrm>
                    <a:prstGeom prst="rect"/>
                    <a:ln/>
                  </pic:spPr>
                </pic:pic>
              </a:graphicData>
            </a:graphic>
          </wp:inline>
        </w:drawing>
      </w:r>
      <w:r w:rsidDel="00000000" w:rsidR="00000000" w:rsidRPr="00000000">
        <w:rPr>
          <w:rFonts w:ascii="Work Sans" w:cs="Work Sans" w:eastAsia="Work Sans" w:hAnsi="Work Sans"/>
          <w:rtl w:val="0"/>
        </w:rPr>
        <w:br w:type="textWrapping"/>
        <w:t xml:space="preserve">Which of the figures represent a result with high precision?</w:t>
      </w:r>
    </w:p>
    <w:p w:rsidR="00000000" w:rsidDel="00000000" w:rsidP="00000000" w:rsidRDefault="00000000" w:rsidRPr="00000000" w14:paraId="0000001D">
      <w:pPr>
        <w:pageBreakBefore w:val="0"/>
        <w:numPr>
          <w:ilvl w:val="1"/>
          <w:numId w:val="1"/>
        </w:numPr>
        <w:spacing w:after="0" w:afterAutospacing="0" w:before="0" w:beforeAutospacing="0" w:line="360" w:lineRule="auto"/>
        <w:ind w:left="1440" w:hanging="360"/>
        <w:rPr>
          <w:rFonts w:ascii="Work Sans" w:cs="Work Sans" w:eastAsia="Work Sans" w:hAnsi="Work Sans"/>
        </w:rPr>
      </w:pPr>
      <w:r w:rsidDel="00000000" w:rsidR="00000000" w:rsidRPr="00000000">
        <w:rPr>
          <w:rFonts w:ascii="Work Sans" w:cs="Work Sans" w:eastAsia="Work Sans" w:hAnsi="Work Sans"/>
          <w:rtl w:val="0"/>
        </w:rPr>
        <w:t xml:space="preserve">Figure I only</w:t>
      </w:r>
    </w:p>
    <w:p w:rsidR="00000000" w:rsidDel="00000000" w:rsidP="00000000" w:rsidRDefault="00000000" w:rsidRPr="00000000" w14:paraId="0000001E">
      <w:pPr>
        <w:pageBreakBefore w:val="0"/>
        <w:numPr>
          <w:ilvl w:val="1"/>
          <w:numId w:val="1"/>
        </w:numPr>
        <w:spacing w:after="0" w:afterAutospacing="0" w:before="0" w:beforeAutospacing="0" w:line="360" w:lineRule="auto"/>
        <w:ind w:left="1440" w:hanging="360"/>
        <w:rPr>
          <w:rFonts w:ascii="Work Sans" w:cs="Work Sans" w:eastAsia="Work Sans" w:hAnsi="Work Sans"/>
        </w:rPr>
      </w:pPr>
      <w:r w:rsidDel="00000000" w:rsidR="00000000" w:rsidRPr="00000000">
        <w:rPr>
          <w:rFonts w:ascii="Work Sans" w:cs="Work Sans" w:eastAsia="Work Sans" w:hAnsi="Work Sans"/>
          <w:rtl w:val="0"/>
        </w:rPr>
        <w:t xml:space="preserve">Figure II only</w:t>
      </w:r>
    </w:p>
    <w:p w:rsidR="00000000" w:rsidDel="00000000" w:rsidP="00000000" w:rsidRDefault="00000000" w:rsidRPr="00000000" w14:paraId="0000001F">
      <w:pPr>
        <w:pageBreakBefore w:val="0"/>
        <w:numPr>
          <w:ilvl w:val="1"/>
          <w:numId w:val="1"/>
        </w:numPr>
        <w:spacing w:after="0" w:afterAutospacing="0" w:before="0" w:beforeAutospacing="0" w:line="360" w:lineRule="auto"/>
        <w:ind w:left="1440" w:hanging="360"/>
        <w:rPr>
          <w:rFonts w:ascii="Work Sans" w:cs="Work Sans" w:eastAsia="Work Sans" w:hAnsi="Work Sans"/>
        </w:rPr>
      </w:pPr>
      <w:r w:rsidDel="00000000" w:rsidR="00000000" w:rsidRPr="00000000">
        <w:rPr>
          <w:rFonts w:ascii="Work Sans" w:cs="Work Sans" w:eastAsia="Work Sans" w:hAnsi="Work Sans"/>
          <w:rtl w:val="0"/>
        </w:rPr>
        <w:t xml:space="preserve">Figure III only</w:t>
      </w:r>
    </w:p>
    <w:p w:rsidR="00000000" w:rsidDel="00000000" w:rsidP="00000000" w:rsidRDefault="00000000" w:rsidRPr="00000000" w14:paraId="00000020">
      <w:pPr>
        <w:pageBreakBefore w:val="0"/>
        <w:numPr>
          <w:ilvl w:val="1"/>
          <w:numId w:val="1"/>
        </w:numPr>
        <w:spacing w:after="0" w:afterAutospacing="0" w:before="0" w:beforeAutospacing="0" w:line="360" w:lineRule="auto"/>
        <w:ind w:left="1440" w:hanging="360"/>
        <w:rPr>
          <w:rFonts w:ascii="Work Sans" w:cs="Work Sans" w:eastAsia="Work Sans" w:hAnsi="Work Sans"/>
        </w:rPr>
      </w:pPr>
      <w:r w:rsidDel="00000000" w:rsidR="00000000" w:rsidRPr="00000000">
        <w:rPr>
          <w:rFonts w:ascii="Work Sans" w:cs="Work Sans" w:eastAsia="Work Sans" w:hAnsi="Work Sans"/>
          <w:rtl w:val="0"/>
        </w:rPr>
        <w:t xml:space="preserve">Figure I and Figure III</w:t>
      </w:r>
    </w:p>
    <w:p w:rsidR="00000000" w:rsidDel="00000000" w:rsidP="00000000" w:rsidRDefault="00000000" w:rsidRPr="00000000" w14:paraId="00000021">
      <w:pPr>
        <w:pageBreakBefore w:val="0"/>
        <w:numPr>
          <w:ilvl w:val="1"/>
          <w:numId w:val="1"/>
        </w:numPr>
        <w:spacing w:after="0" w:afterAutospacing="0" w:before="0" w:beforeAutospacing="0" w:line="360" w:lineRule="auto"/>
        <w:ind w:left="1440" w:hanging="360"/>
        <w:rPr>
          <w:rFonts w:ascii="Work Sans" w:cs="Work Sans" w:eastAsia="Work Sans" w:hAnsi="Work Sans"/>
        </w:rPr>
      </w:pPr>
      <w:r w:rsidDel="00000000" w:rsidR="00000000" w:rsidRPr="00000000">
        <w:rPr>
          <w:rFonts w:ascii="Work Sans" w:cs="Work Sans" w:eastAsia="Work Sans" w:hAnsi="Work Sans"/>
          <w:rtl w:val="0"/>
        </w:rPr>
        <w:t xml:space="preserve">Figure II and Figure III</w:t>
      </w:r>
    </w:p>
    <w:p w:rsidR="00000000" w:rsidDel="00000000" w:rsidP="00000000" w:rsidRDefault="00000000" w:rsidRPr="00000000" w14:paraId="00000022">
      <w:pPr>
        <w:pageBreakBefore w:val="0"/>
        <w:numPr>
          <w:ilvl w:val="0"/>
          <w:numId w:val="1"/>
        </w:numPr>
        <w:spacing w:line="360" w:lineRule="auto"/>
        <w:rPr>
          <w:rFonts w:ascii="Work Sans" w:cs="Work Sans" w:eastAsia="Work Sans" w:hAnsi="Work Sans"/>
        </w:rPr>
      </w:pPr>
      <w:r w:rsidDel="00000000" w:rsidR="00000000" w:rsidRPr="00000000">
        <w:rPr>
          <w:rFonts w:ascii="Work Sans" w:cs="Work Sans" w:eastAsia="Work Sans" w:hAnsi="Work Sans"/>
          <w:rtl w:val="0"/>
        </w:rPr>
        <w:t xml:space="preserve">As part of the calibration of a new laboratory balance, a 1.000-g mass is weighed with the following results:</w:t>
      </w:r>
    </w:p>
    <w:p w:rsidR="00000000" w:rsidDel="00000000" w:rsidP="00000000" w:rsidRDefault="00000000" w:rsidRPr="00000000" w14:paraId="00000023">
      <w:pPr>
        <w:pageBreakBefore w:val="0"/>
        <w:spacing w:line="360" w:lineRule="auto"/>
        <w:ind w:left="720" w:firstLine="0"/>
        <w:rPr>
          <w:rFonts w:ascii="Work Sans" w:cs="Work Sans" w:eastAsia="Work Sans" w:hAnsi="Work Sans"/>
        </w:rPr>
      </w:pPr>
      <w:r w:rsidDel="00000000" w:rsidR="00000000" w:rsidRPr="00000000">
        <w:rPr>
          <w:rtl w:val="0"/>
        </w:rPr>
      </w:r>
    </w:p>
    <w:tbl>
      <w:tblPr>
        <w:tblStyle w:val="Table1"/>
        <w:tblW w:w="27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720"/>
        <w:gridCol w:w="2055"/>
        <w:tblGridChange w:id="0">
          <w:tblGrid>
            <w:gridCol w:w="720"/>
            <w:gridCol w:w="2055"/>
          </w:tblGrid>
        </w:tblGridChange>
      </w:tblGrid>
      <w:tr>
        <w:trPr>
          <w:cantSplit w:val="0"/>
          <w:trHeight w:val="5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24">
            <w:pPr>
              <w:pageBreakBefore w:val="0"/>
              <w:spacing w:line="360" w:lineRule="auto"/>
              <w:rPr>
                <w:rFonts w:ascii="Work Sans" w:cs="Work Sans" w:eastAsia="Work Sans" w:hAnsi="Work Sans"/>
              </w:rPr>
            </w:pPr>
            <w:r w:rsidDel="00000000" w:rsidR="00000000" w:rsidRPr="00000000">
              <w:rPr>
                <w:rFonts w:ascii="Work Sans" w:cs="Work Sans" w:eastAsia="Work Sans" w:hAnsi="Work Sans"/>
                <w:b w:val="1"/>
                <w:rtl w:val="0"/>
              </w:rPr>
              <w:t xml:space="preserve">Trial</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25">
            <w:pPr>
              <w:pageBreakBefore w:val="0"/>
              <w:spacing w:line="360" w:lineRule="auto"/>
              <w:jc w:val="center"/>
              <w:rPr>
                <w:rFonts w:ascii="Work Sans" w:cs="Work Sans" w:eastAsia="Work Sans" w:hAnsi="Work Sans"/>
              </w:rPr>
            </w:pPr>
            <w:r w:rsidDel="00000000" w:rsidR="00000000" w:rsidRPr="00000000">
              <w:rPr>
                <w:rFonts w:ascii="Work Sans" w:cs="Work Sans" w:eastAsia="Work Sans" w:hAnsi="Work Sans"/>
                <w:b w:val="1"/>
                <w:rtl w:val="0"/>
              </w:rPr>
              <w:t xml:space="preserve">Mass</w:t>
            </w:r>
            <w:r w:rsidDel="00000000" w:rsidR="00000000" w:rsidRPr="00000000">
              <w:rPr>
                <w:rtl w:val="0"/>
              </w:rPr>
            </w:r>
          </w:p>
        </w:tc>
      </w:tr>
      <w:tr>
        <w:trPr>
          <w:cantSplit w:val="0"/>
          <w:trHeight w:val="5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26">
            <w:pPr>
              <w:pageBreakBefore w:val="0"/>
              <w:spacing w:line="360" w:lineRule="auto"/>
              <w:jc w:val="center"/>
              <w:rPr>
                <w:rFonts w:ascii="Work Sans" w:cs="Work Sans" w:eastAsia="Work Sans" w:hAnsi="Work Sans"/>
              </w:rPr>
            </w:pPr>
            <w:r w:rsidDel="00000000" w:rsidR="00000000" w:rsidRPr="00000000">
              <w:rPr>
                <w:rFonts w:ascii="Work Sans" w:cs="Work Sans" w:eastAsia="Work Sans" w:hAnsi="Work Sans"/>
                <w:rtl w:val="0"/>
              </w:rPr>
              <w:t xml:space="preserve">1</w:t>
            </w:r>
          </w:p>
        </w:tc>
        <w:tc>
          <w:tcPr>
            <w:tcMar>
              <w:top w:w="100.0" w:type="dxa"/>
              <w:left w:w="100.0" w:type="dxa"/>
              <w:bottom w:w="100.0" w:type="dxa"/>
              <w:right w:w="100.0" w:type="dxa"/>
            </w:tcMar>
            <w:vAlign w:val="top"/>
          </w:tcPr>
          <w:p w:rsidR="00000000" w:rsidDel="00000000" w:rsidP="00000000" w:rsidRDefault="00000000" w:rsidRPr="00000000" w14:paraId="00000027">
            <w:pPr>
              <w:pageBreakBefore w:val="0"/>
              <w:spacing w:line="360" w:lineRule="auto"/>
              <w:jc w:val="center"/>
              <w:rPr>
                <w:rFonts w:ascii="Work Sans" w:cs="Work Sans" w:eastAsia="Work Sans" w:hAnsi="Work Sans"/>
              </w:rPr>
            </w:pPr>
            <w:r w:rsidDel="00000000" w:rsidR="00000000" w:rsidRPr="00000000">
              <w:rPr>
                <w:rFonts w:ascii="Work Sans" w:cs="Work Sans" w:eastAsia="Work Sans" w:hAnsi="Work Sans"/>
                <w:rtl w:val="0"/>
              </w:rPr>
              <w:t xml:space="preserve">1.201 ± 0.001</w:t>
            </w:r>
          </w:p>
        </w:tc>
      </w:tr>
      <w:tr>
        <w:trPr>
          <w:cantSplit w:val="0"/>
          <w:trHeight w:val="5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28">
            <w:pPr>
              <w:pageBreakBefore w:val="0"/>
              <w:spacing w:line="360" w:lineRule="auto"/>
              <w:jc w:val="center"/>
              <w:rPr>
                <w:rFonts w:ascii="Work Sans" w:cs="Work Sans" w:eastAsia="Work Sans" w:hAnsi="Work Sans"/>
              </w:rPr>
            </w:pPr>
            <w:r w:rsidDel="00000000" w:rsidR="00000000" w:rsidRPr="00000000">
              <w:rPr>
                <w:rFonts w:ascii="Work Sans" w:cs="Work Sans" w:eastAsia="Work Sans" w:hAnsi="Work Sans"/>
                <w:rtl w:val="0"/>
              </w:rPr>
              <w:t xml:space="preserve">2</w:t>
            </w:r>
          </w:p>
        </w:tc>
        <w:tc>
          <w:tcPr>
            <w:tcMar>
              <w:top w:w="100.0" w:type="dxa"/>
              <w:left w:w="100.0" w:type="dxa"/>
              <w:bottom w:w="100.0" w:type="dxa"/>
              <w:right w:w="100.0" w:type="dxa"/>
            </w:tcMar>
            <w:vAlign w:val="top"/>
          </w:tcPr>
          <w:p w:rsidR="00000000" w:rsidDel="00000000" w:rsidP="00000000" w:rsidRDefault="00000000" w:rsidRPr="00000000" w14:paraId="00000029">
            <w:pPr>
              <w:pageBreakBefore w:val="0"/>
              <w:spacing w:line="360" w:lineRule="auto"/>
              <w:jc w:val="center"/>
              <w:rPr>
                <w:rFonts w:ascii="Work Sans" w:cs="Work Sans" w:eastAsia="Work Sans" w:hAnsi="Work Sans"/>
              </w:rPr>
            </w:pPr>
            <w:r w:rsidDel="00000000" w:rsidR="00000000" w:rsidRPr="00000000">
              <w:rPr>
                <w:rFonts w:ascii="Work Sans" w:cs="Work Sans" w:eastAsia="Work Sans" w:hAnsi="Work Sans"/>
                <w:rtl w:val="0"/>
              </w:rPr>
              <w:t xml:space="preserve">1.202 ± 0.001</w:t>
            </w:r>
          </w:p>
        </w:tc>
      </w:tr>
      <w:tr>
        <w:trPr>
          <w:cantSplit w:val="0"/>
          <w:trHeight w:val="5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2A">
            <w:pPr>
              <w:pageBreakBefore w:val="0"/>
              <w:spacing w:line="360" w:lineRule="auto"/>
              <w:jc w:val="center"/>
              <w:rPr>
                <w:rFonts w:ascii="Work Sans" w:cs="Work Sans" w:eastAsia="Work Sans" w:hAnsi="Work Sans"/>
              </w:rPr>
            </w:pPr>
            <w:r w:rsidDel="00000000" w:rsidR="00000000" w:rsidRPr="00000000">
              <w:rPr>
                <w:rFonts w:ascii="Work Sans" w:cs="Work Sans" w:eastAsia="Work Sans" w:hAnsi="Work Sans"/>
                <w:rtl w:val="0"/>
              </w:rPr>
              <w:t xml:space="preserve">3</w:t>
            </w:r>
          </w:p>
        </w:tc>
        <w:tc>
          <w:tcPr>
            <w:tcMar>
              <w:top w:w="100.0" w:type="dxa"/>
              <w:left w:w="100.0" w:type="dxa"/>
              <w:bottom w:w="100.0" w:type="dxa"/>
              <w:right w:w="100.0" w:type="dxa"/>
            </w:tcMar>
            <w:vAlign w:val="top"/>
          </w:tcPr>
          <w:p w:rsidR="00000000" w:rsidDel="00000000" w:rsidP="00000000" w:rsidRDefault="00000000" w:rsidRPr="00000000" w14:paraId="0000002B">
            <w:pPr>
              <w:pageBreakBefore w:val="0"/>
              <w:spacing w:line="360" w:lineRule="auto"/>
              <w:jc w:val="center"/>
              <w:rPr>
                <w:rFonts w:ascii="Work Sans" w:cs="Work Sans" w:eastAsia="Work Sans" w:hAnsi="Work Sans"/>
              </w:rPr>
            </w:pPr>
            <w:r w:rsidDel="00000000" w:rsidR="00000000" w:rsidRPr="00000000">
              <w:rPr>
                <w:rFonts w:ascii="Work Sans" w:cs="Work Sans" w:eastAsia="Work Sans" w:hAnsi="Work Sans"/>
                <w:rtl w:val="0"/>
              </w:rPr>
              <w:t xml:space="preserve">1.200 ± 0.001</w:t>
            </w:r>
          </w:p>
        </w:tc>
      </w:tr>
    </w:tbl>
    <w:p w:rsidR="00000000" w:rsidDel="00000000" w:rsidP="00000000" w:rsidRDefault="00000000" w:rsidRPr="00000000" w14:paraId="0000002C">
      <w:pPr>
        <w:pageBreakBefore w:val="0"/>
        <w:spacing w:after="240" w:before="240" w:line="360" w:lineRule="auto"/>
        <w:ind w:left="720" w:firstLine="0"/>
        <w:rPr>
          <w:rFonts w:ascii="Work Sans" w:cs="Work Sans" w:eastAsia="Work Sans" w:hAnsi="Work Sans"/>
        </w:rPr>
      </w:pPr>
      <w:r w:rsidDel="00000000" w:rsidR="00000000" w:rsidRPr="00000000">
        <w:rPr>
          <w:rFonts w:ascii="Work Sans" w:cs="Work Sans" w:eastAsia="Work Sans" w:hAnsi="Work Sans"/>
          <w:rtl w:val="0"/>
        </w:rPr>
        <w:t xml:space="preserve">The balance is</w:t>
      </w:r>
    </w:p>
    <w:p w:rsidR="00000000" w:rsidDel="00000000" w:rsidP="00000000" w:rsidRDefault="00000000" w:rsidRPr="00000000" w14:paraId="0000002D">
      <w:pPr>
        <w:pageBreakBefore w:val="0"/>
        <w:numPr>
          <w:ilvl w:val="1"/>
          <w:numId w:val="1"/>
        </w:numPr>
        <w:spacing w:after="0" w:afterAutospacing="0" w:before="240" w:line="360" w:lineRule="auto"/>
        <w:ind w:left="1440" w:hanging="360"/>
        <w:rPr>
          <w:rFonts w:ascii="Work Sans" w:cs="Work Sans" w:eastAsia="Work Sans" w:hAnsi="Work Sans"/>
        </w:rPr>
      </w:pPr>
      <w:r w:rsidDel="00000000" w:rsidR="00000000" w:rsidRPr="00000000">
        <w:rPr>
          <w:rFonts w:ascii="Work Sans" w:cs="Work Sans" w:eastAsia="Work Sans" w:hAnsi="Work Sans"/>
          <w:rtl w:val="0"/>
        </w:rPr>
        <w:t xml:space="preserve">Both accurate and precise.</w:t>
      </w:r>
    </w:p>
    <w:p w:rsidR="00000000" w:rsidDel="00000000" w:rsidP="00000000" w:rsidRDefault="00000000" w:rsidRPr="00000000" w14:paraId="0000002E">
      <w:pPr>
        <w:pageBreakBefore w:val="0"/>
        <w:numPr>
          <w:ilvl w:val="1"/>
          <w:numId w:val="1"/>
        </w:numPr>
        <w:spacing w:after="0" w:afterAutospacing="0" w:before="0" w:beforeAutospacing="0" w:line="360" w:lineRule="auto"/>
        <w:ind w:left="1440" w:hanging="360"/>
        <w:rPr>
          <w:rFonts w:ascii="Work Sans" w:cs="Work Sans" w:eastAsia="Work Sans" w:hAnsi="Work Sans"/>
        </w:rPr>
      </w:pPr>
      <w:r w:rsidDel="00000000" w:rsidR="00000000" w:rsidRPr="00000000">
        <w:rPr>
          <w:rFonts w:ascii="Work Sans" w:cs="Work Sans" w:eastAsia="Work Sans" w:hAnsi="Work Sans"/>
          <w:rtl w:val="0"/>
        </w:rPr>
        <w:t xml:space="preserve">Accurate but imprecise.</w:t>
      </w:r>
    </w:p>
    <w:p w:rsidR="00000000" w:rsidDel="00000000" w:rsidP="00000000" w:rsidRDefault="00000000" w:rsidRPr="00000000" w14:paraId="0000002F">
      <w:pPr>
        <w:pageBreakBefore w:val="0"/>
        <w:numPr>
          <w:ilvl w:val="1"/>
          <w:numId w:val="1"/>
        </w:numPr>
        <w:spacing w:after="0" w:afterAutospacing="0" w:before="0" w:beforeAutospacing="0" w:line="360" w:lineRule="auto"/>
        <w:ind w:left="1440" w:hanging="360"/>
        <w:rPr>
          <w:rFonts w:ascii="Work Sans" w:cs="Work Sans" w:eastAsia="Work Sans" w:hAnsi="Work Sans"/>
        </w:rPr>
      </w:pPr>
      <w:r w:rsidDel="00000000" w:rsidR="00000000" w:rsidRPr="00000000">
        <w:rPr>
          <w:rFonts w:ascii="Work Sans" w:cs="Work Sans" w:eastAsia="Work Sans" w:hAnsi="Work Sans"/>
          <w:rtl w:val="0"/>
        </w:rPr>
        <w:t xml:space="preserve">Precise but inaccurate.</w:t>
      </w:r>
    </w:p>
    <w:p w:rsidR="00000000" w:rsidDel="00000000" w:rsidP="00000000" w:rsidRDefault="00000000" w:rsidRPr="00000000" w14:paraId="00000030">
      <w:pPr>
        <w:pageBreakBefore w:val="0"/>
        <w:numPr>
          <w:ilvl w:val="1"/>
          <w:numId w:val="1"/>
        </w:numPr>
        <w:spacing w:after="0" w:afterAutospacing="0" w:before="0" w:beforeAutospacing="0" w:line="360" w:lineRule="auto"/>
        <w:ind w:left="1440" w:hanging="360"/>
        <w:rPr>
          <w:rFonts w:ascii="Work Sans" w:cs="Work Sans" w:eastAsia="Work Sans" w:hAnsi="Work Sans"/>
        </w:rPr>
      </w:pPr>
      <w:r w:rsidDel="00000000" w:rsidR="00000000" w:rsidRPr="00000000">
        <w:rPr>
          <w:rFonts w:ascii="Work Sans" w:cs="Work Sans" w:eastAsia="Work Sans" w:hAnsi="Work Sans"/>
          <w:rtl w:val="0"/>
        </w:rPr>
        <w:t xml:space="preserve">Both inaccurate and imprecise.</w:t>
      </w:r>
    </w:p>
    <w:p w:rsidR="00000000" w:rsidDel="00000000" w:rsidP="00000000" w:rsidRDefault="00000000" w:rsidRPr="00000000" w14:paraId="00000031">
      <w:pPr>
        <w:pageBreakBefore w:val="0"/>
        <w:numPr>
          <w:ilvl w:val="1"/>
          <w:numId w:val="1"/>
        </w:numPr>
        <w:spacing w:after="0" w:afterAutospacing="0" w:before="0" w:beforeAutospacing="0" w:line="360" w:lineRule="auto"/>
        <w:ind w:left="1440" w:hanging="360"/>
        <w:rPr>
          <w:rFonts w:ascii="Work Sans" w:cs="Work Sans" w:eastAsia="Work Sans" w:hAnsi="Work Sans"/>
        </w:rPr>
      </w:pPr>
      <w:r w:rsidDel="00000000" w:rsidR="00000000" w:rsidRPr="00000000">
        <w:rPr>
          <w:rFonts w:ascii="Work Sans" w:cs="Work Sans" w:eastAsia="Work Sans" w:hAnsi="Work Sans"/>
          <w:rtl w:val="0"/>
        </w:rPr>
        <w:t xml:space="preserve">Accuracy and precision are impossible to determine with the available information.</w:t>
      </w:r>
    </w:p>
    <w:p w:rsidR="00000000" w:rsidDel="00000000" w:rsidP="00000000" w:rsidRDefault="00000000" w:rsidRPr="00000000" w14:paraId="00000032">
      <w:pPr>
        <w:pageBreakBefore w:val="0"/>
        <w:numPr>
          <w:ilvl w:val="0"/>
          <w:numId w:val="1"/>
        </w:numPr>
        <w:spacing w:after="0" w:afterAutospacing="0" w:before="0" w:beforeAutospacing="0" w:line="360" w:lineRule="auto"/>
        <w:ind w:left="720" w:hanging="360"/>
        <w:rPr>
          <w:rFonts w:ascii="Work Sans" w:cs="Work Sans" w:eastAsia="Work Sans" w:hAnsi="Work Sans"/>
        </w:rPr>
      </w:pPr>
      <w:r w:rsidDel="00000000" w:rsidR="00000000" w:rsidRPr="00000000">
        <w:rPr>
          <w:rFonts w:ascii="Work Sans" w:cs="Work Sans" w:eastAsia="Work Sans" w:hAnsi="Work Sans"/>
          <w:rtl w:val="0"/>
        </w:rPr>
        <w:t xml:space="preserve">A scientist obtains the number 0.045006700 on a calculator. If this number actually has four (4) significant figures, how should it be written?</w:t>
      </w:r>
    </w:p>
    <w:p w:rsidR="00000000" w:rsidDel="00000000" w:rsidP="00000000" w:rsidRDefault="00000000" w:rsidRPr="00000000" w14:paraId="00000033">
      <w:pPr>
        <w:pageBreakBefore w:val="0"/>
        <w:numPr>
          <w:ilvl w:val="0"/>
          <w:numId w:val="1"/>
        </w:numPr>
        <w:spacing w:after="0" w:afterAutospacing="0" w:before="0" w:beforeAutospacing="0" w:line="360" w:lineRule="auto"/>
        <w:ind w:left="720" w:hanging="360"/>
        <w:rPr>
          <w:rFonts w:ascii="Work Sans" w:cs="Work Sans" w:eastAsia="Work Sans" w:hAnsi="Work Sans"/>
        </w:rPr>
      </w:pPr>
      <w:r w:rsidDel="00000000" w:rsidR="00000000" w:rsidRPr="00000000">
        <w:rPr>
          <w:rFonts w:ascii="Work Sans" w:cs="Work Sans" w:eastAsia="Work Sans" w:hAnsi="Work Sans"/>
          <w:rtl w:val="0"/>
        </w:rPr>
        <w:t xml:space="preserve">Express the number 0.000333 in scientific notation.</w:t>
      </w:r>
    </w:p>
    <w:p w:rsidR="00000000" w:rsidDel="00000000" w:rsidP="00000000" w:rsidRDefault="00000000" w:rsidRPr="00000000" w14:paraId="00000034">
      <w:pPr>
        <w:pageBreakBefore w:val="0"/>
        <w:numPr>
          <w:ilvl w:val="0"/>
          <w:numId w:val="1"/>
        </w:numPr>
        <w:spacing w:after="0" w:afterAutospacing="0" w:before="0" w:beforeAutospacing="0" w:line="360" w:lineRule="auto"/>
        <w:ind w:left="720" w:hanging="360"/>
        <w:rPr>
          <w:rFonts w:ascii="Work Sans" w:cs="Work Sans" w:eastAsia="Work Sans" w:hAnsi="Work Sans"/>
        </w:rPr>
      </w:pPr>
      <w:r w:rsidDel="00000000" w:rsidR="00000000" w:rsidRPr="00000000">
        <w:rPr>
          <w:rFonts w:ascii="Work Sans" w:cs="Work Sans" w:eastAsia="Work Sans" w:hAnsi="Work Sans"/>
          <w:rtl w:val="0"/>
        </w:rPr>
        <w:t xml:space="preserve">Express 165,000 in exponential notation.</w:t>
      </w:r>
    </w:p>
    <w:p w:rsidR="00000000" w:rsidDel="00000000" w:rsidP="00000000" w:rsidRDefault="00000000" w:rsidRPr="00000000" w14:paraId="00000035">
      <w:pPr>
        <w:pageBreakBefore w:val="0"/>
        <w:numPr>
          <w:ilvl w:val="0"/>
          <w:numId w:val="1"/>
        </w:numPr>
        <w:spacing w:after="0" w:afterAutospacing="0" w:before="0" w:beforeAutospacing="0" w:line="360" w:lineRule="auto"/>
        <w:ind w:left="720" w:hanging="360"/>
        <w:rPr>
          <w:rFonts w:ascii="Work Sans" w:cs="Work Sans" w:eastAsia="Work Sans" w:hAnsi="Work Sans"/>
        </w:rPr>
      </w:pPr>
      <w:r w:rsidDel="00000000" w:rsidR="00000000" w:rsidRPr="00000000">
        <w:rPr>
          <w:rFonts w:ascii="Work Sans" w:cs="Work Sans" w:eastAsia="Work Sans" w:hAnsi="Work Sans"/>
          <w:rtl w:val="0"/>
        </w:rPr>
        <w:t xml:space="preserve">You are asked to determine the perimeter of the cover of your textbook. You measure the length as 39.36 cm and the width as 24.83 cm. How many significant figures should you report for the perimeter?</w:t>
      </w:r>
    </w:p>
    <w:p w:rsidR="00000000" w:rsidDel="00000000" w:rsidP="00000000" w:rsidRDefault="00000000" w:rsidRPr="00000000" w14:paraId="00000036">
      <w:pPr>
        <w:pageBreakBefore w:val="0"/>
        <w:numPr>
          <w:ilvl w:val="0"/>
          <w:numId w:val="1"/>
        </w:numPr>
        <w:spacing w:after="0" w:afterAutospacing="0" w:before="0" w:beforeAutospacing="0" w:line="360" w:lineRule="auto"/>
        <w:ind w:left="720" w:hanging="360"/>
        <w:rPr>
          <w:rFonts w:ascii="Work Sans" w:cs="Work Sans" w:eastAsia="Work Sans" w:hAnsi="Work Sans"/>
        </w:rPr>
      </w:pPr>
      <w:r w:rsidDel="00000000" w:rsidR="00000000" w:rsidRPr="00000000">
        <w:rPr>
          <w:rFonts w:ascii="Work Sans" w:cs="Work Sans" w:eastAsia="Work Sans" w:hAnsi="Work Sans"/>
          <w:rtl w:val="0"/>
        </w:rPr>
        <w:t xml:space="preserve">Consider the numbers 23.68 and 4.12. The sum of these numbers has experting significant figures, and the product of these numbers has stimulating significant figures.</w:t>
      </w:r>
    </w:p>
    <w:p w:rsidR="00000000" w:rsidDel="00000000" w:rsidP="00000000" w:rsidRDefault="00000000" w:rsidRPr="00000000" w14:paraId="00000037">
      <w:pPr>
        <w:pageBreakBefore w:val="0"/>
        <w:numPr>
          <w:ilvl w:val="0"/>
          <w:numId w:val="1"/>
        </w:numPr>
        <w:spacing w:after="0" w:afterAutospacing="0" w:before="0" w:beforeAutospacing="0" w:line="360" w:lineRule="auto"/>
        <w:ind w:left="720" w:hanging="360"/>
        <w:rPr>
          <w:rFonts w:ascii="Work Sans" w:cs="Work Sans" w:eastAsia="Work Sans" w:hAnsi="Work Sans"/>
        </w:rPr>
      </w:pPr>
      <w:r w:rsidDel="00000000" w:rsidR="00000000" w:rsidRPr="00000000">
        <w:rPr>
          <w:rFonts w:ascii="Work Sans" w:cs="Work Sans" w:eastAsia="Work Sans" w:hAnsi="Work Sans"/>
          <w:rtl w:val="0"/>
        </w:rPr>
        <w:t xml:space="preserve">How many significant figures are in 0.00110?</w:t>
      </w:r>
    </w:p>
    <w:p w:rsidR="00000000" w:rsidDel="00000000" w:rsidP="00000000" w:rsidRDefault="00000000" w:rsidRPr="00000000" w14:paraId="00000038">
      <w:pPr>
        <w:pageBreakBefore w:val="0"/>
        <w:numPr>
          <w:ilvl w:val="0"/>
          <w:numId w:val="1"/>
        </w:numPr>
        <w:spacing w:after="0" w:afterAutospacing="0" w:before="0" w:beforeAutospacing="0" w:line="360" w:lineRule="auto"/>
        <w:ind w:left="720" w:hanging="360"/>
        <w:rPr>
          <w:rFonts w:ascii="Work Sans" w:cs="Work Sans" w:eastAsia="Work Sans" w:hAnsi="Work Sans"/>
        </w:rPr>
      </w:pPr>
      <w:r w:rsidDel="00000000" w:rsidR="00000000" w:rsidRPr="00000000">
        <w:rPr>
          <w:rFonts w:ascii="Work Sans" w:cs="Work Sans" w:eastAsia="Work Sans" w:hAnsi="Work Sans"/>
          <w:rtl w:val="0"/>
        </w:rPr>
        <w:t xml:space="preserve">Convert 0.3980 m to mm.</w:t>
      </w:r>
    </w:p>
    <w:p w:rsidR="00000000" w:rsidDel="00000000" w:rsidP="00000000" w:rsidRDefault="00000000" w:rsidRPr="00000000" w14:paraId="00000039">
      <w:pPr>
        <w:pageBreakBefore w:val="0"/>
        <w:numPr>
          <w:ilvl w:val="0"/>
          <w:numId w:val="1"/>
        </w:numPr>
        <w:spacing w:after="0" w:afterAutospacing="0" w:before="0" w:beforeAutospacing="0" w:line="360" w:lineRule="auto"/>
        <w:ind w:left="720" w:hanging="360"/>
        <w:rPr>
          <w:rFonts w:ascii="Work Sans" w:cs="Work Sans" w:eastAsia="Work Sans" w:hAnsi="Work Sans"/>
        </w:rPr>
      </w:pPr>
      <w:r w:rsidDel="00000000" w:rsidR="00000000" w:rsidRPr="00000000">
        <w:rPr>
          <w:rFonts w:ascii="Work Sans" w:cs="Work Sans" w:eastAsia="Work Sans" w:hAnsi="Work Sans"/>
          <w:rtl w:val="0"/>
        </w:rPr>
        <w:t xml:space="preserve">The distance of 21 km equals how many meters?</w:t>
      </w:r>
    </w:p>
    <w:p w:rsidR="00000000" w:rsidDel="00000000" w:rsidP="00000000" w:rsidRDefault="00000000" w:rsidRPr="00000000" w14:paraId="0000003A">
      <w:pPr>
        <w:pageBreakBefore w:val="0"/>
        <w:numPr>
          <w:ilvl w:val="0"/>
          <w:numId w:val="1"/>
        </w:numPr>
        <w:spacing w:after="0" w:afterAutospacing="0" w:before="0" w:beforeAutospacing="0" w:line="360" w:lineRule="auto"/>
        <w:ind w:left="720" w:hanging="360"/>
        <w:rPr>
          <w:rFonts w:ascii="Work Sans" w:cs="Work Sans" w:eastAsia="Work Sans" w:hAnsi="Work Sans"/>
        </w:rPr>
      </w:pPr>
      <w:r w:rsidDel="00000000" w:rsidR="00000000" w:rsidRPr="00000000">
        <w:rPr>
          <w:rFonts w:ascii="Work Sans" w:cs="Work Sans" w:eastAsia="Work Sans" w:hAnsi="Work Sans"/>
          <w:rtl w:val="0"/>
        </w:rPr>
        <w:t xml:space="preserve">Convert 59.4 mi to km. (1 m = 1.094 yard, 1 mi = 1760 yd)</w:t>
      </w:r>
    </w:p>
    <w:p w:rsidR="00000000" w:rsidDel="00000000" w:rsidP="00000000" w:rsidRDefault="00000000" w:rsidRPr="00000000" w14:paraId="0000003B">
      <w:pPr>
        <w:pageBreakBefore w:val="0"/>
        <w:numPr>
          <w:ilvl w:val="0"/>
          <w:numId w:val="1"/>
        </w:numPr>
        <w:spacing w:after="0" w:afterAutospacing="0" w:before="0" w:beforeAutospacing="0" w:line="360" w:lineRule="auto"/>
        <w:ind w:left="720" w:hanging="360"/>
        <w:rPr>
          <w:rFonts w:ascii="Work Sans" w:cs="Work Sans" w:eastAsia="Work Sans" w:hAnsi="Work Sans"/>
        </w:rPr>
      </w:pPr>
      <w:r w:rsidDel="00000000" w:rsidR="00000000" w:rsidRPr="00000000">
        <w:rPr>
          <w:rFonts w:ascii="Work Sans" w:cs="Work Sans" w:eastAsia="Work Sans" w:hAnsi="Work Sans"/>
          <w:rtl w:val="0"/>
        </w:rPr>
        <w:t xml:space="preserve">For spring break you and some friends plan a road trip to a sunny destination that is 2105 miles away. If you drive a car that gets 33 miles per gallon and gas costs $3.199/gal, about how much will it cost to get to your destination?</w:t>
      </w:r>
    </w:p>
    <w:p w:rsidR="00000000" w:rsidDel="00000000" w:rsidP="00000000" w:rsidRDefault="00000000" w:rsidRPr="00000000" w14:paraId="0000003C">
      <w:pPr>
        <w:pageBreakBefore w:val="0"/>
        <w:numPr>
          <w:ilvl w:val="0"/>
          <w:numId w:val="1"/>
        </w:numPr>
        <w:spacing w:after="0" w:afterAutospacing="0" w:before="0" w:beforeAutospacing="0" w:line="360" w:lineRule="auto"/>
        <w:ind w:left="720" w:hanging="360"/>
        <w:rPr>
          <w:rFonts w:ascii="Work Sans" w:cs="Work Sans" w:eastAsia="Work Sans" w:hAnsi="Work Sans"/>
        </w:rPr>
      </w:pPr>
      <w:r w:rsidDel="00000000" w:rsidR="00000000" w:rsidRPr="00000000">
        <w:rPr>
          <w:rFonts w:ascii="Work Sans" w:cs="Work Sans" w:eastAsia="Work Sans" w:hAnsi="Work Sans"/>
          <w:rtl w:val="0"/>
        </w:rPr>
        <w:t xml:space="preserve">Convert 7.9 kg to lb. (1 kg = 2.205 lb)</w:t>
      </w:r>
    </w:p>
    <w:p w:rsidR="00000000" w:rsidDel="00000000" w:rsidP="00000000" w:rsidRDefault="00000000" w:rsidRPr="00000000" w14:paraId="0000003D">
      <w:pPr>
        <w:pageBreakBefore w:val="0"/>
        <w:numPr>
          <w:ilvl w:val="0"/>
          <w:numId w:val="1"/>
        </w:numPr>
        <w:spacing w:after="0" w:afterAutospacing="0" w:before="0" w:beforeAutospacing="0" w:line="360" w:lineRule="auto"/>
        <w:ind w:left="720" w:hanging="360"/>
        <w:rPr>
          <w:rFonts w:ascii="Work Sans" w:cs="Work Sans" w:eastAsia="Work Sans" w:hAnsi="Work Sans"/>
        </w:rPr>
      </w:pPr>
      <w:r w:rsidDel="00000000" w:rsidR="00000000" w:rsidRPr="00000000">
        <w:rPr>
          <w:rFonts w:ascii="Work Sans" w:cs="Work Sans" w:eastAsia="Work Sans" w:hAnsi="Work Sans"/>
          <w:rtl w:val="0"/>
        </w:rPr>
        <w:t xml:space="preserve">A wavelength of red light is measured at 655 mm. What is this measurement in cm?</w:t>
      </w:r>
    </w:p>
    <w:p w:rsidR="00000000" w:rsidDel="00000000" w:rsidP="00000000" w:rsidRDefault="00000000" w:rsidRPr="00000000" w14:paraId="0000003E">
      <w:pPr>
        <w:pageBreakBefore w:val="0"/>
        <w:numPr>
          <w:ilvl w:val="0"/>
          <w:numId w:val="1"/>
        </w:numPr>
        <w:spacing w:after="240" w:before="0" w:beforeAutospacing="0" w:line="360" w:lineRule="auto"/>
        <w:ind w:left="720" w:hanging="360"/>
        <w:rPr>
          <w:rFonts w:ascii="Work Sans" w:cs="Work Sans" w:eastAsia="Work Sans" w:hAnsi="Work Sans"/>
        </w:rPr>
      </w:pPr>
      <w:r w:rsidDel="00000000" w:rsidR="00000000" w:rsidRPr="00000000">
        <w:rPr>
          <w:rFonts w:ascii="Work Sans" w:cs="Work Sans" w:eastAsia="Work Sans" w:hAnsi="Work Sans"/>
          <w:rtl w:val="0"/>
        </w:rPr>
        <w:t xml:space="preserve">A 20 mL sample of glycerol has a mass of 25.2 grams. What is the mass of a 57-mL sample of glycerol?</w:t>
      </w:r>
    </w:p>
    <w:p w:rsidR="00000000" w:rsidDel="00000000" w:rsidP="00000000" w:rsidRDefault="00000000" w:rsidRPr="00000000" w14:paraId="0000003F">
      <w:pPr>
        <w:pageBreakBefore w:val="0"/>
        <w:spacing w:after="240" w:before="240" w:line="360" w:lineRule="auto"/>
        <w:rPr>
          <w:rFonts w:ascii="Work Sans" w:cs="Work Sans" w:eastAsia="Work Sans" w:hAnsi="Work Sans"/>
        </w:rPr>
      </w:pPr>
      <w:r w:rsidDel="00000000" w:rsidR="00000000" w:rsidRPr="00000000">
        <w:rPr>
          <w:rFonts w:ascii="Work Sans" w:cs="Work Sans" w:eastAsia="Work Sans" w:hAnsi="Work Sans"/>
          <w:rtl w:val="0"/>
        </w:rPr>
        <w:t xml:space="preserve"> </w:t>
      </w:r>
    </w:p>
    <w:p w:rsidR="00000000" w:rsidDel="00000000" w:rsidP="00000000" w:rsidRDefault="00000000" w:rsidRPr="00000000" w14:paraId="00000040">
      <w:pPr>
        <w:spacing w:line="360" w:lineRule="auto"/>
        <w:rPr>
          <w:rFonts w:ascii="Work Sans" w:cs="Work Sans" w:eastAsia="Work Sans" w:hAnsi="Work Sans"/>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Work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WorkSans-regular.ttf"/><Relationship Id="rId2" Type="http://schemas.openxmlformats.org/officeDocument/2006/relationships/font" Target="fonts/WorkSans-bold.ttf"/><Relationship Id="rId3" Type="http://schemas.openxmlformats.org/officeDocument/2006/relationships/font" Target="fonts/WorkSans-italic.ttf"/><Relationship Id="rId4" Type="http://schemas.openxmlformats.org/officeDocument/2006/relationships/font" Target="fonts/Work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