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32AB1" w14:textId="77777777" w:rsidR="00211019" w:rsidRDefault="00211019" w:rsidP="00211019">
      <w:pPr>
        <w:pStyle w:val="NormalWeb"/>
        <w:spacing w:before="0" w:beforeAutospacing="0" w:after="0" w:afterAutospacing="0"/>
        <w:jc w:val="both"/>
        <w:rPr>
          <w:rFonts w:ascii="Tahoma" w:hAnsi="Tahoma" w:cs="Tahoma"/>
          <w:b/>
          <w:bCs/>
          <w:i/>
          <w:iCs/>
          <w:color w:val="FF0000"/>
        </w:rPr>
      </w:pPr>
    </w:p>
    <w:p w14:paraId="0739A4FE" w14:textId="77777777" w:rsidR="00211019" w:rsidRPr="0065749E" w:rsidRDefault="00211019" w:rsidP="00211019">
      <w:pPr>
        <w:pStyle w:val="NormalWeb"/>
        <w:spacing w:before="0" w:beforeAutospacing="0" w:after="0" w:afterAutospacing="0"/>
        <w:jc w:val="both"/>
        <w:rPr>
          <w:rFonts w:eastAsiaTheme="minorHAnsi"/>
          <w:color w:val="FF0000"/>
          <w:lang w:eastAsia="en-US"/>
        </w:rPr>
      </w:pPr>
      <w:r w:rsidRPr="0065749E">
        <w:rPr>
          <w:rFonts w:ascii="Tahoma" w:hAnsi="Tahoma" w:cs="Tahoma"/>
          <w:b/>
          <w:bCs/>
          <w:i/>
          <w:iCs/>
          <w:color w:val="FF0000"/>
        </w:rPr>
        <w:t>Please read the below instructions carefully before proceeding further:</w:t>
      </w:r>
    </w:p>
    <w:p w14:paraId="497B4BD6" w14:textId="77777777" w:rsidR="00211019" w:rsidRDefault="00211019" w:rsidP="00211019">
      <w:pPr>
        <w:pStyle w:val="NormalWeb"/>
        <w:spacing w:before="0" w:beforeAutospacing="0" w:after="0" w:afterAutospacing="0"/>
        <w:jc w:val="both"/>
      </w:pPr>
      <w:r>
        <w:rPr>
          <w:rFonts w:ascii="Tahoma" w:hAnsi="Tahoma" w:cs="Tahoma"/>
          <w:color w:val="002060"/>
        </w:rPr>
        <w:t> </w:t>
      </w:r>
    </w:p>
    <w:p w14:paraId="1A1926FD" w14:textId="77777777" w:rsidR="00211019" w:rsidRDefault="00211019" w:rsidP="00211019">
      <w:pPr>
        <w:numPr>
          <w:ilvl w:val="0"/>
          <w:numId w:val="17"/>
        </w:numPr>
        <w:spacing w:after="0" w:line="360" w:lineRule="auto"/>
        <w:jc w:val="both"/>
        <w:rPr>
          <w:rFonts w:eastAsia="Times New Roman"/>
          <w:color w:val="002060"/>
          <w:lang w:val="en-US"/>
        </w:rPr>
      </w:pPr>
      <w:r>
        <w:rPr>
          <w:rFonts w:ascii="Tahoma" w:eastAsia="Times New Roman" w:hAnsi="Tahoma" w:cs="Tahoma"/>
          <w:color w:val="002060"/>
          <w:bdr w:val="none" w:sz="0" w:space="0" w:color="auto" w:frame="1"/>
        </w:rPr>
        <w:t xml:space="preserve">You are instructed to download the IA Question Paper, prepare the answers (Soft Copy), and submit them through the Learning Management System (LMS) Portal </w:t>
      </w:r>
    </w:p>
    <w:p w14:paraId="51F96E02" w14:textId="77777777" w:rsidR="00211019" w:rsidRDefault="00211019" w:rsidP="00211019">
      <w:pPr>
        <w:numPr>
          <w:ilvl w:val="0"/>
          <w:numId w:val="17"/>
        </w:numPr>
        <w:spacing w:after="0" w:line="360" w:lineRule="auto"/>
        <w:jc w:val="both"/>
        <w:rPr>
          <w:rFonts w:eastAsia="Times New Roman"/>
        </w:rPr>
      </w:pPr>
      <w:r>
        <w:rPr>
          <w:rFonts w:ascii="Tahoma" w:eastAsia="Times New Roman" w:hAnsi="Tahoma" w:cs="Tahoma"/>
          <w:color w:val="002060"/>
          <w:bdr w:val="none" w:sz="0" w:space="0" w:color="auto" w:frame="1"/>
        </w:rPr>
        <w:t xml:space="preserve">Average of both assignments’ marks scored by you will be considered as Internal Assessment Marks. </w:t>
      </w:r>
    </w:p>
    <w:p w14:paraId="68FE221C" w14:textId="77777777" w:rsidR="00211019" w:rsidRDefault="00211019" w:rsidP="00211019">
      <w:pPr>
        <w:numPr>
          <w:ilvl w:val="0"/>
          <w:numId w:val="17"/>
        </w:numPr>
        <w:spacing w:after="0" w:line="360" w:lineRule="auto"/>
        <w:jc w:val="both"/>
        <w:rPr>
          <w:rFonts w:eastAsia="Times New Roman"/>
        </w:rPr>
      </w:pPr>
      <w:r>
        <w:rPr>
          <w:rFonts w:ascii="Tahoma" w:eastAsia="Times New Roman" w:hAnsi="Tahoma" w:cs="Tahoma"/>
          <w:b/>
          <w:bCs/>
          <w:color w:val="002060"/>
          <w:bdr w:val="none" w:sz="0" w:space="0" w:color="auto" w:frame="1"/>
        </w:rPr>
        <w:t xml:space="preserve">Answers for 10-mark questions should be approximately 400-500 words. </w:t>
      </w:r>
    </w:p>
    <w:p w14:paraId="786F6EC6" w14:textId="77777777" w:rsidR="00211019" w:rsidRDefault="00211019" w:rsidP="00211019">
      <w:pPr>
        <w:numPr>
          <w:ilvl w:val="0"/>
          <w:numId w:val="17"/>
        </w:numPr>
        <w:spacing w:after="0" w:line="360" w:lineRule="auto"/>
        <w:jc w:val="both"/>
        <w:rPr>
          <w:rFonts w:eastAsia="Times New Roman"/>
        </w:rPr>
      </w:pPr>
      <w:r>
        <w:rPr>
          <w:rFonts w:ascii="Tahoma" w:eastAsia="Times New Roman" w:hAnsi="Tahoma" w:cs="Tahoma"/>
          <w:color w:val="002060"/>
          <w:bdr w:val="none" w:sz="0" w:space="0" w:color="auto" w:frame="1"/>
        </w:rPr>
        <w:t>Completed assignments must be typed and formatted neatly and soft copies should be uploaded on or before the submission cut-off date.</w:t>
      </w:r>
    </w:p>
    <w:p w14:paraId="65F9A3A1" w14:textId="77777777" w:rsidR="00211019" w:rsidRDefault="00211019" w:rsidP="00211019">
      <w:pPr>
        <w:numPr>
          <w:ilvl w:val="0"/>
          <w:numId w:val="17"/>
        </w:numPr>
        <w:spacing w:after="0" w:line="360" w:lineRule="auto"/>
        <w:jc w:val="both"/>
        <w:rPr>
          <w:rFonts w:eastAsia="Times New Roman"/>
        </w:rPr>
      </w:pPr>
      <w:r>
        <w:rPr>
          <w:rFonts w:ascii="Tahoma" w:eastAsia="Times New Roman" w:hAnsi="Tahoma" w:cs="Tahoma"/>
          <w:color w:val="002060"/>
          <w:bdr w:val="none" w:sz="0" w:space="0" w:color="auto" w:frame="1"/>
        </w:rPr>
        <w:t>Follow the assignment format and complete all the details for each assignment individually. Ensure that you answer all questions according to the marks allocated (not more than 400-500 words for a 10-mark question). The total page limit shall not exceed 12 pages of A-4 size.</w:t>
      </w:r>
    </w:p>
    <w:p w14:paraId="35074183" w14:textId="77777777" w:rsidR="00211019" w:rsidRDefault="00211019" w:rsidP="00211019">
      <w:pPr>
        <w:numPr>
          <w:ilvl w:val="0"/>
          <w:numId w:val="17"/>
        </w:numPr>
        <w:spacing w:after="0" w:line="360" w:lineRule="auto"/>
        <w:jc w:val="both"/>
        <w:rPr>
          <w:rFonts w:eastAsia="Times New Roman"/>
        </w:rPr>
      </w:pPr>
      <w:r>
        <w:rPr>
          <w:rFonts w:ascii="Tahoma" w:eastAsia="Times New Roman" w:hAnsi="Tahoma" w:cs="Tahoma"/>
          <w:b/>
          <w:bCs/>
          <w:color w:val="002060"/>
          <w:bdr w:val="none" w:sz="0" w:space="0" w:color="auto" w:frame="1"/>
        </w:rPr>
        <w:t>Assignment submissions are accepted only in .pdf format.</w:t>
      </w:r>
    </w:p>
    <w:p w14:paraId="72691940" w14:textId="77777777" w:rsidR="00211019" w:rsidRDefault="00211019" w:rsidP="00211019">
      <w:pPr>
        <w:numPr>
          <w:ilvl w:val="0"/>
          <w:numId w:val="17"/>
        </w:numPr>
        <w:spacing w:after="0" w:line="360" w:lineRule="auto"/>
        <w:jc w:val="both"/>
        <w:rPr>
          <w:rFonts w:eastAsia="Times New Roman"/>
        </w:rPr>
      </w:pPr>
      <w:r>
        <w:rPr>
          <w:rFonts w:ascii="Tahoma" w:eastAsia="Times New Roman" w:hAnsi="Tahoma" w:cs="Tahoma"/>
          <w:color w:val="002060"/>
          <w:bdr w:val="none" w:sz="0" w:space="0" w:color="auto" w:frame="1"/>
        </w:rPr>
        <w:t>Please finalize your response for an assignment before submission. Only ONE submission is allowed per assignment.</w:t>
      </w:r>
    </w:p>
    <w:p w14:paraId="44FAA436" w14:textId="77777777" w:rsidR="00211019" w:rsidRDefault="00211019" w:rsidP="00211019">
      <w:pPr>
        <w:numPr>
          <w:ilvl w:val="0"/>
          <w:numId w:val="17"/>
        </w:numPr>
        <w:spacing w:after="0" w:line="360" w:lineRule="auto"/>
        <w:jc w:val="both"/>
        <w:rPr>
          <w:rFonts w:eastAsia="Times New Roman"/>
        </w:rPr>
      </w:pPr>
      <w:r>
        <w:rPr>
          <w:rFonts w:ascii="Tahoma" w:eastAsia="Times New Roman" w:hAnsi="Tahoma" w:cs="Tahoma"/>
          <w:color w:val="002060"/>
          <w:bdr w:val="none" w:sz="0" w:space="0" w:color="auto" w:frame="1"/>
        </w:rPr>
        <w:t xml:space="preserve">Please restrict the assignment document size to &lt;2 MB. Avoid inserting images of very high resolution into the document to remain within the size limit. The assignment response document should NOT contain </w:t>
      </w:r>
      <w:proofErr w:type="spellStart"/>
      <w:r>
        <w:rPr>
          <w:rFonts w:ascii="Tahoma" w:eastAsia="Times New Roman" w:hAnsi="Tahoma" w:cs="Tahoma"/>
          <w:color w:val="002060"/>
          <w:bdr w:val="none" w:sz="0" w:space="0" w:color="auto" w:frame="1"/>
        </w:rPr>
        <w:t>color</w:t>
      </w:r>
      <w:proofErr w:type="spellEnd"/>
      <w:r>
        <w:rPr>
          <w:rFonts w:ascii="Tahoma" w:eastAsia="Times New Roman" w:hAnsi="Tahoma" w:cs="Tahoma"/>
          <w:color w:val="002060"/>
          <w:bdr w:val="none" w:sz="0" w:space="0" w:color="auto" w:frame="1"/>
        </w:rPr>
        <w:t xml:space="preserve"> images or highlighting of text content.</w:t>
      </w:r>
    </w:p>
    <w:p w14:paraId="5E7A7E1D" w14:textId="77777777" w:rsidR="00211019" w:rsidRDefault="00211019" w:rsidP="00211019">
      <w:pPr>
        <w:numPr>
          <w:ilvl w:val="0"/>
          <w:numId w:val="17"/>
        </w:numPr>
        <w:spacing w:after="0" w:line="360" w:lineRule="auto"/>
        <w:jc w:val="both"/>
        <w:rPr>
          <w:rFonts w:eastAsia="Times New Roman"/>
        </w:rPr>
      </w:pPr>
      <w:r>
        <w:rPr>
          <w:rFonts w:ascii="Tahoma" w:eastAsia="Times New Roman" w:hAnsi="Tahoma" w:cs="Tahoma"/>
          <w:b/>
          <w:bCs/>
          <w:color w:val="002060"/>
          <w:bdr w:val="none" w:sz="0" w:space="0" w:color="auto" w:frame="1"/>
        </w:rPr>
        <w:t>Content that has been directly copied from the Internet/SLM and Assignments that have been copied and shared among students will be automatically rejected and disqualified.</w:t>
      </w:r>
    </w:p>
    <w:p w14:paraId="1C44F7DA" w14:textId="77777777" w:rsidR="00211019" w:rsidRDefault="00211019" w:rsidP="00211019">
      <w:pPr>
        <w:numPr>
          <w:ilvl w:val="0"/>
          <w:numId w:val="17"/>
        </w:numPr>
        <w:spacing w:after="0" w:line="360" w:lineRule="auto"/>
        <w:jc w:val="both"/>
        <w:rPr>
          <w:rFonts w:eastAsia="Times New Roman"/>
        </w:rPr>
      </w:pPr>
      <w:r>
        <w:rPr>
          <w:rFonts w:ascii="Tahoma" w:eastAsia="Times New Roman" w:hAnsi="Tahoma" w:cs="Tahoma"/>
          <w:color w:val="002060"/>
          <w:bdr w:val="none" w:sz="0" w:space="0" w:color="auto" w:frame="1"/>
        </w:rPr>
        <w:t>Upon successful submission of IA in LMS, you can verify using the preview tab the document submitted against each subject. In case the file submitted has been corrupted or the wrong document submitted, it will not be considered for evaluation</w:t>
      </w:r>
    </w:p>
    <w:p w14:paraId="1CE52D74" w14:textId="77777777" w:rsidR="00211019" w:rsidRDefault="00211019" w:rsidP="00211019">
      <w:pPr>
        <w:numPr>
          <w:ilvl w:val="0"/>
          <w:numId w:val="17"/>
        </w:numPr>
        <w:spacing w:after="0" w:line="360" w:lineRule="auto"/>
        <w:jc w:val="both"/>
        <w:rPr>
          <w:rFonts w:eastAsia="Times New Roman"/>
        </w:rPr>
      </w:pPr>
      <w:r>
        <w:rPr>
          <w:rFonts w:ascii="Tahoma" w:eastAsia="Times New Roman" w:hAnsi="Tahoma" w:cs="Tahoma"/>
          <w:color w:val="002060"/>
          <w:bdr w:val="none" w:sz="0" w:space="0" w:color="auto" w:frame="1"/>
        </w:rPr>
        <w:t>If your assignment submission file is on a pen drive, please copy the files to the system's local drive and then upload IA.</w:t>
      </w:r>
    </w:p>
    <w:p w14:paraId="1F0D8B04" w14:textId="77777777" w:rsidR="00211019" w:rsidRDefault="00211019" w:rsidP="00211019">
      <w:pPr>
        <w:numPr>
          <w:ilvl w:val="0"/>
          <w:numId w:val="17"/>
        </w:numPr>
        <w:spacing w:after="0" w:line="360" w:lineRule="auto"/>
        <w:jc w:val="both"/>
        <w:rPr>
          <w:rFonts w:eastAsia="Times New Roman"/>
          <w:color w:val="002060"/>
        </w:rPr>
      </w:pPr>
      <w:r>
        <w:rPr>
          <w:rFonts w:ascii="Tahoma" w:eastAsia="Times New Roman" w:hAnsi="Tahoma" w:cs="Tahoma"/>
          <w:color w:val="002060"/>
          <w:bdr w:val="none" w:sz="0" w:space="0" w:color="auto" w:frame="1"/>
        </w:rPr>
        <w:t>Assignments must be typed as per the following instructions: On the Front page, The name of the learner in Capital Letters with Roll Number, Program, Semester, Course Name, and Code. Also, maintain a 1-inch margin on all sides and use Times New Roman font with the size of 12 and the document to be aligned with Justified.</w:t>
      </w:r>
    </w:p>
    <w:p w14:paraId="659AE40E" w14:textId="77777777" w:rsidR="00211019" w:rsidRPr="00F80933" w:rsidRDefault="00211019" w:rsidP="00211019">
      <w:pPr>
        <w:numPr>
          <w:ilvl w:val="0"/>
          <w:numId w:val="17"/>
        </w:numPr>
        <w:spacing w:after="0" w:line="360" w:lineRule="auto"/>
        <w:jc w:val="both"/>
        <w:rPr>
          <w:rFonts w:eastAsia="Times New Roman"/>
          <w:color w:val="002060"/>
        </w:rPr>
      </w:pPr>
      <w:r w:rsidRPr="00F80933">
        <w:rPr>
          <w:rFonts w:ascii="Tahoma" w:eastAsia="Times New Roman" w:hAnsi="Tahoma" w:cs="Tahoma"/>
          <w:color w:val="002060"/>
          <w:bdr w:val="none" w:sz="0" w:space="0" w:color="auto" w:frame="1"/>
        </w:rPr>
        <w:lastRenderedPageBreak/>
        <w:t xml:space="preserve">If the learner </w:t>
      </w:r>
      <w:r>
        <w:rPr>
          <w:rFonts w:ascii="Tahoma" w:eastAsia="Times New Roman" w:hAnsi="Tahoma" w:cs="Tahoma"/>
          <w:color w:val="002060"/>
          <w:bdr w:val="none" w:sz="0" w:space="0" w:color="auto" w:frame="1"/>
        </w:rPr>
        <w:t>submits</w:t>
      </w:r>
      <w:r w:rsidRPr="00F80933">
        <w:rPr>
          <w:rFonts w:ascii="Tahoma" w:eastAsia="Times New Roman" w:hAnsi="Tahoma" w:cs="Tahoma"/>
          <w:color w:val="002060"/>
          <w:bdr w:val="none" w:sz="0" w:space="0" w:color="auto" w:frame="1"/>
        </w:rPr>
        <w:t xml:space="preserve"> </w:t>
      </w:r>
      <w:r>
        <w:rPr>
          <w:rFonts w:ascii="Tahoma" w:eastAsia="Times New Roman" w:hAnsi="Tahoma" w:cs="Tahoma"/>
          <w:color w:val="002060"/>
          <w:bdr w:val="none" w:sz="0" w:space="0" w:color="auto" w:frame="1"/>
        </w:rPr>
        <w:t xml:space="preserve">the </w:t>
      </w:r>
      <w:r w:rsidRPr="00F80933">
        <w:rPr>
          <w:rFonts w:ascii="Tahoma" w:eastAsia="Times New Roman" w:hAnsi="Tahoma" w:cs="Tahoma"/>
          <w:color w:val="002060"/>
          <w:bdr w:val="none" w:sz="0" w:space="0" w:color="auto" w:frame="1"/>
        </w:rPr>
        <w:t xml:space="preserve">wrong assignment or </w:t>
      </w:r>
      <w:r>
        <w:rPr>
          <w:rFonts w:ascii="Tahoma" w:eastAsia="Times New Roman" w:hAnsi="Tahoma" w:cs="Tahoma"/>
          <w:color w:val="002060"/>
          <w:bdr w:val="none" w:sz="0" w:space="0" w:color="auto" w:frame="1"/>
        </w:rPr>
        <w:t>wants</w:t>
      </w:r>
      <w:r w:rsidRPr="00F80933">
        <w:rPr>
          <w:rFonts w:ascii="Tahoma" w:eastAsia="Times New Roman" w:hAnsi="Tahoma" w:cs="Tahoma"/>
          <w:color w:val="002060"/>
          <w:bdr w:val="none" w:sz="0" w:space="0" w:color="auto" w:frame="1"/>
        </w:rPr>
        <w:t xml:space="preserve"> to resubmit, it can be done on or before the cut-off date, and the last submission will be considered for evaluation</w:t>
      </w:r>
      <w:r>
        <w:rPr>
          <w:rFonts w:ascii="Tahoma" w:eastAsia="Times New Roman" w:hAnsi="Tahoma" w:cs="Tahoma"/>
          <w:color w:val="002060"/>
          <w:bdr w:val="none" w:sz="0" w:space="0" w:color="auto" w:frame="1"/>
        </w:rPr>
        <w:t>.</w:t>
      </w:r>
    </w:p>
    <w:p w14:paraId="07789044" w14:textId="77777777" w:rsidR="00021DD2" w:rsidRPr="00816193" w:rsidRDefault="00021DD2">
      <w:pPr>
        <w:spacing w:line="276" w:lineRule="auto"/>
        <w:jc w:val="center"/>
        <w:rPr>
          <w:rFonts w:ascii="Times New Roman" w:hAnsi="Times New Roman" w:cs="Times New Roman"/>
          <w:b/>
          <w:smallCaps/>
          <w:sz w:val="24"/>
          <w:szCs w:val="24"/>
        </w:rPr>
      </w:pPr>
    </w:p>
    <w:p w14:paraId="64D9069B" w14:textId="0B566B39" w:rsidR="00816193" w:rsidRPr="00816193" w:rsidRDefault="008E017F" w:rsidP="00816193">
      <w:pPr>
        <w:spacing w:line="276" w:lineRule="auto"/>
        <w:jc w:val="center"/>
        <w:rPr>
          <w:rFonts w:ascii="Times New Roman" w:hAnsi="Times New Roman" w:cs="Times New Roman"/>
          <w:b/>
          <w:caps/>
          <w:sz w:val="24"/>
          <w:szCs w:val="24"/>
        </w:rPr>
      </w:pPr>
      <w:r>
        <w:rPr>
          <w:rFonts w:ascii="Times New Roman" w:hAnsi="Times New Roman" w:cs="Times New Roman"/>
          <w:b/>
          <w:caps/>
          <w:sz w:val="24"/>
          <w:szCs w:val="24"/>
        </w:rPr>
        <w:t>ASSIGNMENT</w:t>
      </w:r>
    </w:p>
    <w:tbl>
      <w:tblPr>
        <w:tblStyle w:val="TableGrid"/>
        <w:tblW w:w="10201" w:type="dxa"/>
        <w:jc w:val="center"/>
        <w:tblLook w:val="04A0" w:firstRow="1" w:lastRow="0" w:firstColumn="1" w:lastColumn="0" w:noHBand="0" w:noVBand="1"/>
      </w:tblPr>
      <w:tblGrid>
        <w:gridCol w:w="3964"/>
        <w:gridCol w:w="6237"/>
      </w:tblGrid>
      <w:tr w:rsidR="00021DD2" w:rsidRPr="00816193" w14:paraId="12FF3FA0" w14:textId="77777777" w:rsidTr="00816193">
        <w:trPr>
          <w:jc w:val="center"/>
        </w:trPr>
        <w:tc>
          <w:tcPr>
            <w:tcW w:w="3964" w:type="dxa"/>
          </w:tcPr>
          <w:p w14:paraId="4FA30DCE" w14:textId="77777777" w:rsidR="00021DD2" w:rsidRPr="00816193" w:rsidRDefault="00021DD2" w:rsidP="00D67351">
            <w:pPr>
              <w:spacing w:line="276" w:lineRule="auto"/>
              <w:rPr>
                <w:b/>
                <w:caps/>
                <w:sz w:val="24"/>
                <w:szCs w:val="24"/>
              </w:rPr>
            </w:pPr>
            <w:r w:rsidRPr="00816193">
              <w:rPr>
                <w:b/>
                <w:caps/>
                <w:sz w:val="24"/>
                <w:szCs w:val="24"/>
              </w:rPr>
              <w:t>SESSION</w:t>
            </w:r>
          </w:p>
        </w:tc>
        <w:tc>
          <w:tcPr>
            <w:tcW w:w="6237" w:type="dxa"/>
          </w:tcPr>
          <w:p w14:paraId="3D557892" w14:textId="37AA805E" w:rsidR="00021DD2" w:rsidRPr="00816193" w:rsidRDefault="009F1B0A" w:rsidP="00D67351">
            <w:pPr>
              <w:spacing w:line="276" w:lineRule="auto"/>
              <w:rPr>
                <w:b/>
                <w:caps/>
                <w:sz w:val="24"/>
                <w:szCs w:val="24"/>
              </w:rPr>
            </w:pPr>
            <w:r>
              <w:rPr>
                <w:b/>
                <w:caps/>
                <w:sz w:val="24"/>
                <w:szCs w:val="24"/>
              </w:rPr>
              <w:t>AUG/SEP</w:t>
            </w:r>
            <w:r w:rsidR="00021DD2" w:rsidRPr="00816193">
              <w:rPr>
                <w:b/>
                <w:caps/>
                <w:sz w:val="24"/>
                <w:szCs w:val="24"/>
              </w:rPr>
              <w:t xml:space="preserve"> 202</w:t>
            </w:r>
            <w:r w:rsidR="00CD75EE">
              <w:rPr>
                <w:b/>
                <w:caps/>
                <w:sz w:val="24"/>
                <w:szCs w:val="24"/>
              </w:rPr>
              <w:t>3</w:t>
            </w:r>
          </w:p>
        </w:tc>
      </w:tr>
      <w:tr w:rsidR="00021DD2" w:rsidRPr="00816193" w14:paraId="39C01DE2" w14:textId="77777777" w:rsidTr="00816193">
        <w:trPr>
          <w:jc w:val="center"/>
        </w:trPr>
        <w:tc>
          <w:tcPr>
            <w:tcW w:w="3964" w:type="dxa"/>
          </w:tcPr>
          <w:p w14:paraId="653894A5" w14:textId="77777777" w:rsidR="00021DD2" w:rsidRPr="00816193" w:rsidRDefault="00021DD2" w:rsidP="00D67351">
            <w:pPr>
              <w:spacing w:line="276" w:lineRule="auto"/>
              <w:rPr>
                <w:b/>
                <w:caps/>
                <w:sz w:val="24"/>
                <w:szCs w:val="24"/>
              </w:rPr>
            </w:pPr>
            <w:r w:rsidRPr="00816193">
              <w:rPr>
                <w:b/>
                <w:caps/>
                <w:sz w:val="24"/>
                <w:szCs w:val="24"/>
              </w:rPr>
              <w:t>PROGRAM</w:t>
            </w:r>
          </w:p>
        </w:tc>
        <w:tc>
          <w:tcPr>
            <w:tcW w:w="6237" w:type="dxa"/>
          </w:tcPr>
          <w:p w14:paraId="46AB6EA2" w14:textId="1A40E833" w:rsidR="00021DD2" w:rsidRPr="00816193" w:rsidRDefault="00EE6EBF" w:rsidP="00D67351">
            <w:pPr>
              <w:spacing w:line="276" w:lineRule="auto"/>
              <w:rPr>
                <w:b/>
                <w:caps/>
                <w:sz w:val="24"/>
                <w:szCs w:val="24"/>
              </w:rPr>
            </w:pPr>
            <w:r>
              <w:rPr>
                <w:b/>
                <w:caps/>
                <w:sz w:val="24"/>
                <w:szCs w:val="24"/>
              </w:rPr>
              <w:t>M</w:t>
            </w:r>
            <w:r w:rsidR="00CD75EE">
              <w:rPr>
                <w:b/>
                <w:caps/>
                <w:sz w:val="24"/>
                <w:szCs w:val="24"/>
              </w:rPr>
              <w:t>asters of business administration (mba)</w:t>
            </w:r>
          </w:p>
        </w:tc>
      </w:tr>
      <w:tr w:rsidR="00021DD2" w:rsidRPr="00816193" w14:paraId="45290886" w14:textId="77777777" w:rsidTr="00816193">
        <w:trPr>
          <w:jc w:val="center"/>
        </w:trPr>
        <w:tc>
          <w:tcPr>
            <w:tcW w:w="3964" w:type="dxa"/>
          </w:tcPr>
          <w:p w14:paraId="1A47498F" w14:textId="77777777" w:rsidR="00021DD2" w:rsidRPr="00816193" w:rsidRDefault="00021DD2" w:rsidP="00D67351">
            <w:pPr>
              <w:spacing w:line="276" w:lineRule="auto"/>
              <w:rPr>
                <w:b/>
                <w:caps/>
                <w:sz w:val="24"/>
                <w:szCs w:val="24"/>
              </w:rPr>
            </w:pPr>
            <w:r w:rsidRPr="00816193">
              <w:rPr>
                <w:b/>
                <w:caps/>
                <w:sz w:val="24"/>
                <w:szCs w:val="24"/>
              </w:rPr>
              <w:t>SEMESTER</w:t>
            </w:r>
          </w:p>
        </w:tc>
        <w:tc>
          <w:tcPr>
            <w:tcW w:w="6237" w:type="dxa"/>
          </w:tcPr>
          <w:p w14:paraId="3BDDC05A" w14:textId="07EF31AF" w:rsidR="00021DD2" w:rsidRPr="00816193" w:rsidRDefault="00021DD2" w:rsidP="00D67351">
            <w:pPr>
              <w:widowControl w:val="0"/>
              <w:autoSpaceDE w:val="0"/>
              <w:autoSpaceDN w:val="0"/>
              <w:adjustRightInd w:val="0"/>
              <w:spacing w:line="276" w:lineRule="auto"/>
              <w:outlineLvl w:val="0"/>
              <w:rPr>
                <w:b/>
                <w:sz w:val="24"/>
                <w:szCs w:val="24"/>
              </w:rPr>
            </w:pPr>
            <w:r w:rsidRPr="00816193">
              <w:rPr>
                <w:b/>
                <w:sz w:val="24"/>
                <w:szCs w:val="24"/>
              </w:rPr>
              <w:t>I</w:t>
            </w:r>
          </w:p>
        </w:tc>
      </w:tr>
      <w:tr w:rsidR="00021DD2" w:rsidRPr="00816193" w14:paraId="5FC21E5B" w14:textId="77777777" w:rsidTr="00816193">
        <w:trPr>
          <w:jc w:val="center"/>
        </w:trPr>
        <w:tc>
          <w:tcPr>
            <w:tcW w:w="3964" w:type="dxa"/>
          </w:tcPr>
          <w:p w14:paraId="5238CFA0" w14:textId="77777777" w:rsidR="00021DD2" w:rsidRPr="00816193" w:rsidRDefault="00021DD2" w:rsidP="00D67351">
            <w:pPr>
              <w:spacing w:line="276" w:lineRule="auto"/>
              <w:rPr>
                <w:b/>
                <w:caps/>
                <w:sz w:val="24"/>
                <w:szCs w:val="24"/>
              </w:rPr>
            </w:pPr>
            <w:r w:rsidRPr="00816193">
              <w:rPr>
                <w:b/>
                <w:caps/>
                <w:sz w:val="24"/>
                <w:szCs w:val="24"/>
              </w:rPr>
              <w:t>course CODE &amp; NAME</w:t>
            </w:r>
          </w:p>
        </w:tc>
        <w:tc>
          <w:tcPr>
            <w:tcW w:w="6237" w:type="dxa"/>
          </w:tcPr>
          <w:p w14:paraId="688209E2" w14:textId="003D9004" w:rsidR="00021DD2" w:rsidRPr="00816193" w:rsidRDefault="00A0686D" w:rsidP="00D67351">
            <w:pPr>
              <w:spacing w:line="276" w:lineRule="auto"/>
              <w:jc w:val="both"/>
              <w:rPr>
                <w:b/>
                <w:caps/>
                <w:sz w:val="24"/>
                <w:szCs w:val="24"/>
              </w:rPr>
            </w:pPr>
            <w:r>
              <w:rPr>
                <w:b/>
                <w:caps/>
                <w:sz w:val="24"/>
                <w:szCs w:val="24"/>
              </w:rPr>
              <w:t>D</w:t>
            </w:r>
            <w:r w:rsidR="00EE6EBF">
              <w:rPr>
                <w:b/>
                <w:caps/>
                <w:sz w:val="24"/>
                <w:szCs w:val="24"/>
              </w:rPr>
              <w:t>MBA102</w:t>
            </w:r>
            <w:r w:rsidR="00AF728B">
              <w:rPr>
                <w:b/>
                <w:caps/>
                <w:sz w:val="24"/>
                <w:szCs w:val="24"/>
              </w:rPr>
              <w:t xml:space="preserve"> </w:t>
            </w:r>
            <w:r w:rsidR="006013C3">
              <w:rPr>
                <w:b/>
                <w:caps/>
                <w:sz w:val="24"/>
                <w:szCs w:val="24"/>
              </w:rPr>
              <w:t>–</w:t>
            </w:r>
            <w:r>
              <w:rPr>
                <w:b/>
                <w:caps/>
                <w:sz w:val="24"/>
                <w:szCs w:val="24"/>
              </w:rPr>
              <w:t xml:space="preserve"> </w:t>
            </w:r>
            <w:r w:rsidR="00EE6EBF">
              <w:rPr>
                <w:b/>
                <w:caps/>
                <w:sz w:val="24"/>
                <w:szCs w:val="24"/>
              </w:rPr>
              <w:t xml:space="preserve">BUSINESS </w:t>
            </w:r>
            <w:r w:rsidR="006013C3">
              <w:rPr>
                <w:b/>
                <w:caps/>
                <w:sz w:val="24"/>
                <w:szCs w:val="24"/>
              </w:rPr>
              <w:t>COMMUNICATION</w:t>
            </w:r>
          </w:p>
        </w:tc>
      </w:tr>
      <w:tr w:rsidR="00021DD2" w:rsidRPr="00816193" w14:paraId="482A2EBE" w14:textId="77777777" w:rsidTr="00816193">
        <w:trPr>
          <w:jc w:val="center"/>
        </w:trPr>
        <w:tc>
          <w:tcPr>
            <w:tcW w:w="3964" w:type="dxa"/>
          </w:tcPr>
          <w:p w14:paraId="3513818B" w14:textId="77777777" w:rsidR="00021DD2" w:rsidRPr="00816193" w:rsidRDefault="00021DD2" w:rsidP="00D67351">
            <w:pPr>
              <w:spacing w:line="276" w:lineRule="auto"/>
              <w:rPr>
                <w:b/>
                <w:caps/>
                <w:sz w:val="24"/>
                <w:szCs w:val="24"/>
              </w:rPr>
            </w:pPr>
            <w:r w:rsidRPr="00816193">
              <w:rPr>
                <w:b/>
                <w:caps/>
                <w:sz w:val="24"/>
                <w:szCs w:val="24"/>
              </w:rPr>
              <w:t>C</w:t>
            </w:r>
            <w:r w:rsidRPr="00816193">
              <w:rPr>
                <w:b/>
                <w:sz w:val="24"/>
                <w:szCs w:val="24"/>
              </w:rPr>
              <w:t>REDITS</w:t>
            </w:r>
            <w:r w:rsidRPr="00816193">
              <w:rPr>
                <w:b/>
                <w:caps/>
                <w:sz w:val="24"/>
                <w:szCs w:val="24"/>
              </w:rPr>
              <w:t xml:space="preserve">   </w:t>
            </w:r>
          </w:p>
        </w:tc>
        <w:tc>
          <w:tcPr>
            <w:tcW w:w="6237" w:type="dxa"/>
          </w:tcPr>
          <w:p w14:paraId="485D8E55" w14:textId="77777777" w:rsidR="00021DD2" w:rsidRPr="00816193" w:rsidRDefault="00021DD2" w:rsidP="00D67351">
            <w:pPr>
              <w:spacing w:line="276" w:lineRule="auto"/>
              <w:rPr>
                <w:b/>
                <w:caps/>
                <w:sz w:val="24"/>
                <w:szCs w:val="24"/>
              </w:rPr>
            </w:pPr>
            <w:r w:rsidRPr="00816193">
              <w:rPr>
                <w:b/>
                <w:sz w:val="24"/>
                <w:szCs w:val="24"/>
              </w:rPr>
              <w:t>4</w:t>
            </w:r>
          </w:p>
        </w:tc>
      </w:tr>
      <w:tr w:rsidR="00021DD2" w:rsidRPr="00816193" w14:paraId="68B78FE1" w14:textId="77777777" w:rsidTr="00816193">
        <w:trPr>
          <w:jc w:val="center"/>
        </w:trPr>
        <w:tc>
          <w:tcPr>
            <w:tcW w:w="3964" w:type="dxa"/>
          </w:tcPr>
          <w:p w14:paraId="154FFD07" w14:textId="476135F1" w:rsidR="00021DD2" w:rsidRPr="00816193" w:rsidRDefault="00021DD2" w:rsidP="00D67351">
            <w:pPr>
              <w:spacing w:line="276" w:lineRule="auto"/>
              <w:rPr>
                <w:b/>
                <w:caps/>
                <w:sz w:val="24"/>
                <w:szCs w:val="24"/>
              </w:rPr>
            </w:pPr>
            <w:r w:rsidRPr="00816193">
              <w:rPr>
                <w:b/>
                <w:caps/>
                <w:sz w:val="24"/>
                <w:szCs w:val="24"/>
              </w:rPr>
              <w:t>nUMBER OF ASSIGNMENTS &amp; Marks</w:t>
            </w:r>
          </w:p>
        </w:tc>
        <w:tc>
          <w:tcPr>
            <w:tcW w:w="6237" w:type="dxa"/>
          </w:tcPr>
          <w:p w14:paraId="38AAAC64" w14:textId="77777777" w:rsidR="00021DD2" w:rsidRPr="00816193" w:rsidRDefault="00021DD2" w:rsidP="00D67351">
            <w:pPr>
              <w:spacing w:line="276" w:lineRule="auto"/>
              <w:rPr>
                <w:b/>
                <w:sz w:val="24"/>
                <w:szCs w:val="24"/>
              </w:rPr>
            </w:pPr>
            <w:r w:rsidRPr="00816193">
              <w:rPr>
                <w:b/>
                <w:sz w:val="24"/>
                <w:szCs w:val="24"/>
              </w:rPr>
              <w:t>02</w:t>
            </w:r>
          </w:p>
          <w:p w14:paraId="06A450AC" w14:textId="510A6504" w:rsidR="00021DD2" w:rsidRPr="00816193" w:rsidRDefault="00021DD2" w:rsidP="00D67351">
            <w:pPr>
              <w:spacing w:line="276" w:lineRule="auto"/>
              <w:rPr>
                <w:b/>
                <w:sz w:val="24"/>
                <w:szCs w:val="24"/>
              </w:rPr>
            </w:pPr>
            <w:r w:rsidRPr="00816193">
              <w:rPr>
                <w:b/>
                <w:sz w:val="24"/>
                <w:szCs w:val="24"/>
              </w:rPr>
              <w:t>30 Marks each</w:t>
            </w:r>
          </w:p>
        </w:tc>
      </w:tr>
    </w:tbl>
    <w:p w14:paraId="68EAAEFE" w14:textId="77777777" w:rsidR="008A05BE" w:rsidRDefault="008A05BE">
      <w:pPr>
        <w:spacing w:line="276" w:lineRule="auto"/>
        <w:jc w:val="both"/>
        <w:rPr>
          <w:rFonts w:ascii="Arial" w:eastAsia="Arial" w:hAnsi="Arial" w:cs="Arial"/>
          <w:b/>
          <w:color w:val="000000"/>
        </w:rPr>
      </w:pPr>
    </w:p>
    <w:p w14:paraId="3EE8F6DA" w14:textId="444BFB11" w:rsidR="0175886F" w:rsidRDefault="0175886F" w:rsidP="00CEA6ED">
      <w:pPr>
        <w:spacing w:line="276" w:lineRule="auto"/>
        <w:ind w:left="-426" w:right="-138"/>
        <w:jc w:val="both"/>
        <w:rPr>
          <w:rFonts w:ascii="Times New Roman" w:eastAsia="Times New Roman" w:hAnsi="Times New Roman" w:cs="Times New Roman"/>
          <w:color w:val="000000" w:themeColor="text1"/>
          <w:sz w:val="24"/>
          <w:szCs w:val="24"/>
          <w:lang w:val="en-US"/>
        </w:rPr>
      </w:pPr>
      <w:r w:rsidRPr="00CEA6ED">
        <w:rPr>
          <w:rFonts w:ascii="Times New Roman" w:eastAsia="Times New Roman" w:hAnsi="Times New Roman" w:cs="Times New Roman"/>
          <w:b/>
          <w:bCs/>
          <w:color w:val="000000" w:themeColor="text1"/>
          <w:sz w:val="24"/>
          <w:szCs w:val="24"/>
        </w:rPr>
        <w:t xml:space="preserve">Note: </w:t>
      </w:r>
    </w:p>
    <w:p w14:paraId="742D239A" w14:textId="43204312" w:rsidR="0175886F" w:rsidRDefault="0175886F" w:rsidP="00CEA6ED">
      <w:pPr>
        <w:pStyle w:val="ListParagraph"/>
        <w:numPr>
          <w:ilvl w:val="0"/>
          <w:numId w:val="1"/>
        </w:numPr>
        <w:spacing w:line="276" w:lineRule="auto"/>
        <w:ind w:right="-138"/>
        <w:jc w:val="both"/>
        <w:rPr>
          <w:rFonts w:eastAsia="Times New Roman"/>
          <w:b/>
          <w:bCs/>
          <w:color w:val="000000" w:themeColor="text1"/>
          <w:lang w:val="en-US"/>
        </w:rPr>
      </w:pPr>
      <w:r w:rsidRPr="00CEA6ED">
        <w:rPr>
          <w:rFonts w:eastAsia="Times New Roman"/>
          <w:b/>
          <w:bCs/>
          <w:color w:val="000000" w:themeColor="text1"/>
        </w:rPr>
        <w:t xml:space="preserve">There will be two sets of assignments for every course, and you must answer all questions in both sets. Average of both assignments’ marks scored by you will be considered as Internal Assessment Marks. </w:t>
      </w:r>
    </w:p>
    <w:p w14:paraId="334A4B1D" w14:textId="2F1B7475" w:rsidR="0175886F" w:rsidRDefault="0175886F" w:rsidP="00CEA6ED">
      <w:pPr>
        <w:pStyle w:val="ListParagraph"/>
        <w:numPr>
          <w:ilvl w:val="0"/>
          <w:numId w:val="1"/>
        </w:numPr>
        <w:spacing w:line="276" w:lineRule="auto"/>
        <w:ind w:right="-138"/>
        <w:jc w:val="both"/>
        <w:rPr>
          <w:rFonts w:eastAsia="Times New Roman"/>
          <w:b/>
          <w:bCs/>
          <w:color w:val="000000" w:themeColor="text1"/>
          <w:lang w:val="en-US"/>
        </w:rPr>
      </w:pPr>
      <w:r w:rsidRPr="00CEA6ED">
        <w:rPr>
          <w:rFonts w:eastAsia="Times New Roman"/>
          <w:b/>
          <w:bCs/>
          <w:color w:val="000000" w:themeColor="text1"/>
        </w:rPr>
        <w:t>Answers for 10 marks questions should be approximately of 400-500 words.</w:t>
      </w:r>
    </w:p>
    <w:p w14:paraId="5F1A1E83" w14:textId="1E866AF8" w:rsidR="00CEA6ED" w:rsidRDefault="00CEA6ED" w:rsidP="00CEA6ED">
      <w:pPr>
        <w:spacing w:line="276" w:lineRule="auto"/>
        <w:ind w:left="-567" w:right="-613"/>
        <w:jc w:val="both"/>
        <w:rPr>
          <w:rFonts w:ascii="Arial" w:eastAsia="Arial" w:hAnsi="Arial" w:cs="Arial"/>
          <w:color w:val="000000" w:themeColor="text1"/>
        </w:rPr>
      </w:pPr>
    </w:p>
    <w:tbl>
      <w:tblPr>
        <w:tblStyle w:val="TableGrid"/>
        <w:tblW w:w="10479" w:type="dxa"/>
        <w:jc w:val="center"/>
        <w:tblLook w:val="01E0" w:firstRow="1" w:lastRow="1" w:firstColumn="1" w:lastColumn="1" w:noHBand="0" w:noVBand="0"/>
      </w:tblPr>
      <w:tblGrid>
        <w:gridCol w:w="742"/>
        <w:gridCol w:w="7339"/>
        <w:gridCol w:w="896"/>
        <w:gridCol w:w="1502"/>
      </w:tblGrid>
      <w:tr w:rsidR="00E02C12" w:rsidRPr="002111E9" w14:paraId="5925C7D7" w14:textId="77777777" w:rsidTr="00353EE4">
        <w:trPr>
          <w:trHeight w:val="953"/>
          <w:jc w:val="center"/>
        </w:trPr>
        <w:tc>
          <w:tcPr>
            <w:tcW w:w="742" w:type="dxa"/>
          </w:tcPr>
          <w:p w14:paraId="1E8914C1" w14:textId="77777777" w:rsidR="00E02C12" w:rsidRPr="002111E9" w:rsidRDefault="00E02C12" w:rsidP="00820AC7">
            <w:pPr>
              <w:jc w:val="center"/>
              <w:rPr>
                <w:b/>
              </w:rPr>
            </w:pPr>
            <w:proofErr w:type="spellStart"/>
            <w:r w:rsidRPr="002111E9">
              <w:rPr>
                <w:b/>
              </w:rPr>
              <w:t>Q.No</w:t>
            </w:r>
            <w:proofErr w:type="spellEnd"/>
          </w:p>
        </w:tc>
        <w:tc>
          <w:tcPr>
            <w:tcW w:w="7339" w:type="dxa"/>
          </w:tcPr>
          <w:p w14:paraId="0BEE0130" w14:textId="7D75DEF2" w:rsidR="00E02C12" w:rsidRPr="002111E9" w:rsidRDefault="00E02C12" w:rsidP="00820AC7">
            <w:pPr>
              <w:jc w:val="center"/>
              <w:rPr>
                <w:b/>
                <w:bCs/>
              </w:rPr>
            </w:pPr>
            <w:r w:rsidRPr="00CEA6ED">
              <w:rPr>
                <w:b/>
                <w:bCs/>
              </w:rPr>
              <w:t xml:space="preserve"> Set – 1</w:t>
            </w:r>
          </w:p>
          <w:p w14:paraId="44B05672" w14:textId="77777777" w:rsidR="00E02C12" w:rsidRPr="002111E9" w:rsidRDefault="00E02C12" w:rsidP="00820AC7">
            <w:pPr>
              <w:jc w:val="center"/>
            </w:pPr>
            <w:r w:rsidRPr="002111E9">
              <w:rPr>
                <w:b/>
                <w:bCs/>
              </w:rPr>
              <w:t>Questions</w:t>
            </w:r>
          </w:p>
        </w:tc>
        <w:tc>
          <w:tcPr>
            <w:tcW w:w="896" w:type="dxa"/>
          </w:tcPr>
          <w:p w14:paraId="2BD565A5" w14:textId="77777777" w:rsidR="00E02C12" w:rsidRPr="002111E9" w:rsidRDefault="00E02C12" w:rsidP="00820AC7">
            <w:pPr>
              <w:jc w:val="center"/>
              <w:rPr>
                <w:b/>
                <w:bCs/>
              </w:rPr>
            </w:pPr>
            <w:r w:rsidRPr="002111E9">
              <w:rPr>
                <w:b/>
                <w:bCs/>
              </w:rPr>
              <w:t>Marks</w:t>
            </w:r>
          </w:p>
        </w:tc>
        <w:tc>
          <w:tcPr>
            <w:tcW w:w="1502" w:type="dxa"/>
          </w:tcPr>
          <w:p w14:paraId="34A92CBB" w14:textId="77777777" w:rsidR="00E02C12" w:rsidRPr="002111E9" w:rsidRDefault="00E02C12" w:rsidP="00820AC7">
            <w:pPr>
              <w:jc w:val="center"/>
              <w:rPr>
                <w:b/>
                <w:bCs/>
              </w:rPr>
            </w:pPr>
            <w:r w:rsidRPr="002111E9">
              <w:rPr>
                <w:b/>
                <w:bCs/>
              </w:rPr>
              <w:t>Total Marks</w:t>
            </w:r>
          </w:p>
        </w:tc>
      </w:tr>
      <w:tr w:rsidR="0040781C" w:rsidRPr="002111E9" w14:paraId="2DB04BDF" w14:textId="77777777" w:rsidTr="00EB40F1">
        <w:trPr>
          <w:trHeight w:val="369"/>
          <w:jc w:val="center"/>
        </w:trPr>
        <w:tc>
          <w:tcPr>
            <w:tcW w:w="742" w:type="dxa"/>
          </w:tcPr>
          <w:p w14:paraId="48E26473" w14:textId="208B0755" w:rsidR="0040781C" w:rsidRPr="0040781C" w:rsidRDefault="0040781C" w:rsidP="0040781C">
            <w:pPr>
              <w:jc w:val="center"/>
              <w:rPr>
                <w:b/>
                <w:i/>
                <w:iCs/>
              </w:rPr>
            </w:pPr>
            <w:r w:rsidRPr="0040781C">
              <w:rPr>
                <w:b/>
                <w:i/>
                <w:iCs/>
              </w:rPr>
              <w:t>1.</w:t>
            </w:r>
          </w:p>
        </w:tc>
        <w:tc>
          <w:tcPr>
            <w:tcW w:w="7339" w:type="dxa"/>
          </w:tcPr>
          <w:p w14:paraId="303463C6" w14:textId="181E6534" w:rsidR="0040781C" w:rsidRPr="005D7D30" w:rsidRDefault="009F1B0A" w:rsidP="004271A5">
            <w:pPr>
              <w:jc w:val="both"/>
              <w:rPr>
                <w:b/>
                <w:bCs/>
                <w:i/>
                <w:iCs/>
              </w:rPr>
            </w:pPr>
            <w:r>
              <w:rPr>
                <w:b/>
                <w:bCs/>
                <w:i/>
                <w:iCs/>
              </w:rPr>
              <w:t>Enlist the steps of delivering a successful oral presentation. Explain.</w:t>
            </w:r>
          </w:p>
        </w:tc>
        <w:tc>
          <w:tcPr>
            <w:tcW w:w="896" w:type="dxa"/>
          </w:tcPr>
          <w:p w14:paraId="64E46E28" w14:textId="1218FFA1" w:rsidR="0040781C" w:rsidRPr="002111E9" w:rsidRDefault="009F1B0A" w:rsidP="0040781C">
            <w:pPr>
              <w:jc w:val="center"/>
              <w:rPr>
                <w:b/>
                <w:bCs/>
              </w:rPr>
            </w:pPr>
            <w:r>
              <w:rPr>
                <w:b/>
                <w:bCs/>
              </w:rPr>
              <w:t>10</w:t>
            </w:r>
          </w:p>
        </w:tc>
        <w:tc>
          <w:tcPr>
            <w:tcW w:w="1502" w:type="dxa"/>
          </w:tcPr>
          <w:p w14:paraId="2A62DC75" w14:textId="2A2C1445" w:rsidR="0040781C" w:rsidRPr="002111E9" w:rsidRDefault="0040781C" w:rsidP="0040781C">
            <w:pPr>
              <w:jc w:val="center"/>
              <w:rPr>
                <w:b/>
                <w:bCs/>
              </w:rPr>
            </w:pPr>
            <w:r w:rsidRPr="005F14F3">
              <w:rPr>
                <w:b/>
                <w:bCs/>
                <w:sz w:val="22"/>
                <w:szCs w:val="22"/>
              </w:rPr>
              <w:t>10</w:t>
            </w:r>
          </w:p>
        </w:tc>
      </w:tr>
      <w:tr w:rsidR="0040781C" w:rsidRPr="002111E9" w14:paraId="442B79F5" w14:textId="77777777" w:rsidTr="00353EE4">
        <w:trPr>
          <w:trHeight w:val="544"/>
          <w:jc w:val="center"/>
        </w:trPr>
        <w:tc>
          <w:tcPr>
            <w:tcW w:w="742" w:type="dxa"/>
          </w:tcPr>
          <w:p w14:paraId="65BE7C8F" w14:textId="24C17E6E" w:rsidR="0040781C" w:rsidRPr="0040781C" w:rsidRDefault="0040781C" w:rsidP="0040781C">
            <w:pPr>
              <w:jc w:val="center"/>
              <w:rPr>
                <w:b/>
                <w:i/>
                <w:iCs/>
              </w:rPr>
            </w:pPr>
            <w:r w:rsidRPr="0040781C">
              <w:rPr>
                <w:b/>
                <w:i/>
                <w:iCs/>
              </w:rPr>
              <w:t>2.</w:t>
            </w:r>
          </w:p>
        </w:tc>
        <w:tc>
          <w:tcPr>
            <w:tcW w:w="7339" w:type="dxa"/>
          </w:tcPr>
          <w:p w14:paraId="57BD69BE" w14:textId="3E8AFE0E" w:rsidR="0040781C" w:rsidRPr="005D7D30" w:rsidRDefault="00F43E11" w:rsidP="00353EE4">
            <w:pPr>
              <w:jc w:val="both"/>
              <w:rPr>
                <w:b/>
                <w:bCs/>
                <w:i/>
                <w:iCs/>
              </w:rPr>
            </w:pPr>
            <w:r>
              <w:rPr>
                <w:b/>
                <w:bCs/>
                <w:i/>
                <w:iCs/>
              </w:rPr>
              <w:t>Explain the</w:t>
            </w:r>
            <w:r w:rsidR="00CA4286">
              <w:rPr>
                <w:b/>
                <w:bCs/>
                <w:i/>
                <w:iCs/>
              </w:rPr>
              <w:t xml:space="preserve"> various types of Non-Verbal Communication</w:t>
            </w:r>
            <w:r w:rsidR="00054A3C">
              <w:rPr>
                <w:b/>
                <w:bCs/>
                <w:i/>
                <w:iCs/>
              </w:rPr>
              <w:t xml:space="preserve"> while giving examples as how you will use NV Communication when appearing for a job interview.</w:t>
            </w:r>
          </w:p>
        </w:tc>
        <w:tc>
          <w:tcPr>
            <w:tcW w:w="896" w:type="dxa"/>
          </w:tcPr>
          <w:p w14:paraId="188E782A" w14:textId="6691D8E9" w:rsidR="0040781C" w:rsidRPr="002111E9" w:rsidRDefault="00E94BF9" w:rsidP="0040781C">
            <w:pPr>
              <w:jc w:val="center"/>
              <w:rPr>
                <w:b/>
                <w:bCs/>
              </w:rPr>
            </w:pPr>
            <w:r>
              <w:rPr>
                <w:b/>
                <w:bCs/>
              </w:rPr>
              <w:t>10</w:t>
            </w:r>
          </w:p>
        </w:tc>
        <w:tc>
          <w:tcPr>
            <w:tcW w:w="1502" w:type="dxa"/>
          </w:tcPr>
          <w:p w14:paraId="2CA4AA71" w14:textId="72982DF0" w:rsidR="0040781C" w:rsidRPr="002111E9" w:rsidRDefault="0040781C" w:rsidP="0040781C">
            <w:pPr>
              <w:jc w:val="center"/>
              <w:rPr>
                <w:b/>
                <w:bCs/>
              </w:rPr>
            </w:pPr>
            <w:r w:rsidRPr="005F14F3">
              <w:rPr>
                <w:b/>
                <w:bCs/>
                <w:sz w:val="22"/>
                <w:szCs w:val="22"/>
              </w:rPr>
              <w:t>10</w:t>
            </w:r>
          </w:p>
        </w:tc>
      </w:tr>
      <w:tr w:rsidR="0040781C" w:rsidRPr="002111E9" w14:paraId="6F006CB8" w14:textId="77777777" w:rsidTr="00CD75EE">
        <w:trPr>
          <w:trHeight w:val="991"/>
          <w:jc w:val="center"/>
        </w:trPr>
        <w:tc>
          <w:tcPr>
            <w:tcW w:w="742" w:type="dxa"/>
          </w:tcPr>
          <w:p w14:paraId="173AD9EF" w14:textId="04FF14B2" w:rsidR="0040781C" w:rsidRPr="0040781C" w:rsidRDefault="0040781C" w:rsidP="0040781C">
            <w:pPr>
              <w:jc w:val="center"/>
              <w:rPr>
                <w:b/>
                <w:i/>
                <w:iCs/>
              </w:rPr>
            </w:pPr>
            <w:r w:rsidRPr="0040781C">
              <w:rPr>
                <w:b/>
                <w:i/>
                <w:iCs/>
              </w:rPr>
              <w:t>3.</w:t>
            </w:r>
          </w:p>
        </w:tc>
        <w:tc>
          <w:tcPr>
            <w:tcW w:w="7339" w:type="dxa"/>
          </w:tcPr>
          <w:p w14:paraId="47C774E0" w14:textId="766EFC5C" w:rsidR="0040781C" w:rsidRPr="00EB40F1" w:rsidRDefault="00EB40F1" w:rsidP="00353EE4">
            <w:pPr>
              <w:pStyle w:val="Default"/>
              <w:jc w:val="both"/>
              <w:rPr>
                <w:b/>
                <w:bCs/>
                <w:i/>
                <w:iCs/>
                <w:sz w:val="20"/>
                <w:szCs w:val="20"/>
              </w:rPr>
            </w:pPr>
            <w:r w:rsidRPr="00EB40F1">
              <w:rPr>
                <w:b/>
                <w:bCs/>
                <w:i/>
                <w:iCs/>
                <w:sz w:val="20"/>
                <w:szCs w:val="20"/>
              </w:rPr>
              <w:t>Imagine that you are the sales representative of your organization and you are asked to effectively demonstrate a newly launched product/service in front of a target audience. Explain the communication process while including the relevance of context and how the communication can go wrong even if a few elements are missed.</w:t>
            </w:r>
          </w:p>
        </w:tc>
        <w:tc>
          <w:tcPr>
            <w:tcW w:w="896" w:type="dxa"/>
          </w:tcPr>
          <w:p w14:paraId="49DB810D" w14:textId="74B1B4C1" w:rsidR="0040781C" w:rsidRPr="002111E9" w:rsidRDefault="00D556B7" w:rsidP="0040781C">
            <w:pPr>
              <w:jc w:val="center"/>
              <w:rPr>
                <w:b/>
                <w:bCs/>
              </w:rPr>
            </w:pPr>
            <w:r>
              <w:rPr>
                <w:b/>
                <w:bCs/>
              </w:rPr>
              <w:t>10</w:t>
            </w:r>
          </w:p>
        </w:tc>
        <w:tc>
          <w:tcPr>
            <w:tcW w:w="1502" w:type="dxa"/>
          </w:tcPr>
          <w:p w14:paraId="04F2BB19" w14:textId="2740D2B2" w:rsidR="0040781C" w:rsidRPr="002111E9" w:rsidRDefault="0040781C" w:rsidP="0040781C">
            <w:pPr>
              <w:jc w:val="center"/>
              <w:rPr>
                <w:b/>
                <w:bCs/>
              </w:rPr>
            </w:pPr>
            <w:r w:rsidRPr="005F14F3">
              <w:rPr>
                <w:b/>
                <w:bCs/>
                <w:sz w:val="22"/>
                <w:szCs w:val="22"/>
              </w:rPr>
              <w:t>10</w:t>
            </w:r>
          </w:p>
        </w:tc>
      </w:tr>
      <w:tr w:rsidR="00E02C12" w:rsidRPr="005F14F3" w14:paraId="26F971E0" w14:textId="77777777" w:rsidTr="00CD75EE">
        <w:trPr>
          <w:trHeight w:val="764"/>
          <w:jc w:val="center"/>
        </w:trPr>
        <w:tc>
          <w:tcPr>
            <w:tcW w:w="742" w:type="dxa"/>
          </w:tcPr>
          <w:p w14:paraId="7F8E21A2" w14:textId="77777777" w:rsidR="00E02C12" w:rsidRPr="005F14F3" w:rsidRDefault="00E02C12" w:rsidP="5DED3302">
            <w:pPr>
              <w:jc w:val="center"/>
              <w:rPr>
                <w:b/>
                <w:bCs/>
                <w:sz w:val="22"/>
                <w:szCs w:val="22"/>
              </w:rPr>
            </w:pPr>
            <w:proofErr w:type="spellStart"/>
            <w:r w:rsidRPr="5DED3302">
              <w:rPr>
                <w:b/>
                <w:bCs/>
              </w:rPr>
              <w:t>Q.No</w:t>
            </w:r>
            <w:proofErr w:type="spellEnd"/>
          </w:p>
        </w:tc>
        <w:tc>
          <w:tcPr>
            <w:tcW w:w="7339" w:type="dxa"/>
          </w:tcPr>
          <w:p w14:paraId="0AAD53A4" w14:textId="6636AF72" w:rsidR="00E02C12" w:rsidRPr="005F14F3" w:rsidRDefault="00E02C12" w:rsidP="5DED3302">
            <w:pPr>
              <w:jc w:val="center"/>
              <w:rPr>
                <w:b/>
                <w:bCs/>
              </w:rPr>
            </w:pPr>
            <w:r w:rsidRPr="00CEA6ED">
              <w:rPr>
                <w:b/>
                <w:bCs/>
              </w:rPr>
              <w:t xml:space="preserve"> Set – 2</w:t>
            </w:r>
          </w:p>
          <w:p w14:paraId="366E83EF" w14:textId="77777777" w:rsidR="00E02C12" w:rsidRPr="005F14F3" w:rsidRDefault="00E02C12" w:rsidP="5DED3302">
            <w:pPr>
              <w:jc w:val="center"/>
            </w:pPr>
            <w:r w:rsidRPr="5DED3302">
              <w:rPr>
                <w:b/>
                <w:bCs/>
              </w:rPr>
              <w:t>Questions</w:t>
            </w:r>
          </w:p>
        </w:tc>
        <w:tc>
          <w:tcPr>
            <w:tcW w:w="896" w:type="dxa"/>
          </w:tcPr>
          <w:p w14:paraId="448C13F1" w14:textId="77777777" w:rsidR="00E02C12" w:rsidRPr="005F14F3" w:rsidRDefault="00E02C12" w:rsidP="5DED3302">
            <w:pPr>
              <w:jc w:val="center"/>
              <w:rPr>
                <w:b/>
                <w:bCs/>
              </w:rPr>
            </w:pPr>
            <w:r w:rsidRPr="5DED3302">
              <w:rPr>
                <w:b/>
                <w:bCs/>
              </w:rPr>
              <w:t>Marks</w:t>
            </w:r>
          </w:p>
        </w:tc>
        <w:tc>
          <w:tcPr>
            <w:tcW w:w="1502" w:type="dxa"/>
          </w:tcPr>
          <w:p w14:paraId="4CE5CD15" w14:textId="00650C7F" w:rsidR="00E02C12" w:rsidRPr="005F14F3" w:rsidRDefault="00E02C12" w:rsidP="5DED3302">
            <w:pPr>
              <w:jc w:val="center"/>
              <w:rPr>
                <w:b/>
                <w:bCs/>
              </w:rPr>
            </w:pPr>
            <w:r w:rsidRPr="5DED3302">
              <w:rPr>
                <w:b/>
                <w:bCs/>
              </w:rPr>
              <w:t>Total</w:t>
            </w:r>
            <w:r w:rsidR="001F4636" w:rsidRPr="5DED3302">
              <w:rPr>
                <w:b/>
                <w:bCs/>
              </w:rPr>
              <w:t xml:space="preserve"> </w:t>
            </w:r>
            <w:r w:rsidRPr="5DED3302">
              <w:rPr>
                <w:b/>
                <w:bCs/>
              </w:rPr>
              <w:t>Marks</w:t>
            </w:r>
          </w:p>
        </w:tc>
      </w:tr>
      <w:tr w:rsidR="001C44C2" w:rsidRPr="005F14F3" w14:paraId="06B51B9E" w14:textId="77777777" w:rsidTr="00CD75EE">
        <w:trPr>
          <w:trHeight w:val="562"/>
          <w:jc w:val="center"/>
        </w:trPr>
        <w:tc>
          <w:tcPr>
            <w:tcW w:w="742" w:type="dxa"/>
          </w:tcPr>
          <w:p w14:paraId="4F8757FE" w14:textId="72E429A1" w:rsidR="001C44C2" w:rsidRPr="005F14F3" w:rsidRDefault="001C44C2" w:rsidP="001C44C2">
            <w:pPr>
              <w:pStyle w:val="ListParagraph"/>
              <w:numPr>
                <w:ilvl w:val="0"/>
                <w:numId w:val="7"/>
              </w:numPr>
              <w:tabs>
                <w:tab w:val="left" w:pos="448"/>
              </w:tabs>
              <w:ind w:left="584" w:hanging="357"/>
              <w:jc w:val="both"/>
              <w:rPr>
                <w:b/>
                <w:sz w:val="22"/>
                <w:szCs w:val="22"/>
              </w:rPr>
            </w:pPr>
          </w:p>
        </w:tc>
        <w:tc>
          <w:tcPr>
            <w:tcW w:w="7339" w:type="dxa"/>
          </w:tcPr>
          <w:p w14:paraId="16477827" w14:textId="6AB1AD2E" w:rsidR="005D7D30" w:rsidRPr="0064763B" w:rsidRDefault="00EB40F1" w:rsidP="0064763B">
            <w:pPr>
              <w:rPr>
                <w:b/>
                <w:bCs/>
                <w:i/>
                <w:iCs/>
              </w:rPr>
            </w:pPr>
            <w:r>
              <w:rPr>
                <w:b/>
                <w:bCs/>
                <w:i/>
                <w:iCs/>
              </w:rPr>
              <w:t xml:space="preserve">What are </w:t>
            </w:r>
            <w:r w:rsidR="009F1B0A">
              <w:rPr>
                <w:b/>
                <w:bCs/>
                <w:i/>
                <w:iCs/>
              </w:rPr>
              <w:t>different types of Reading? Explain.</w:t>
            </w:r>
          </w:p>
        </w:tc>
        <w:tc>
          <w:tcPr>
            <w:tcW w:w="896" w:type="dxa"/>
          </w:tcPr>
          <w:p w14:paraId="7D4FEA8E" w14:textId="3729748A" w:rsidR="001C44C2" w:rsidRPr="005F14F3" w:rsidRDefault="00EB40F1" w:rsidP="001C44C2">
            <w:pPr>
              <w:jc w:val="center"/>
              <w:rPr>
                <w:b/>
                <w:bCs/>
                <w:sz w:val="22"/>
                <w:szCs w:val="22"/>
              </w:rPr>
            </w:pPr>
            <w:r>
              <w:rPr>
                <w:b/>
                <w:bCs/>
                <w:sz w:val="22"/>
                <w:szCs w:val="22"/>
              </w:rPr>
              <w:t>5 x 2</w:t>
            </w:r>
          </w:p>
        </w:tc>
        <w:tc>
          <w:tcPr>
            <w:tcW w:w="1502" w:type="dxa"/>
          </w:tcPr>
          <w:p w14:paraId="7DE64A16" w14:textId="77777777" w:rsidR="001C44C2" w:rsidRPr="005F14F3" w:rsidRDefault="001C44C2" w:rsidP="001C44C2">
            <w:pPr>
              <w:jc w:val="center"/>
              <w:rPr>
                <w:b/>
                <w:bCs/>
                <w:sz w:val="22"/>
                <w:szCs w:val="22"/>
              </w:rPr>
            </w:pPr>
            <w:r w:rsidRPr="005F14F3">
              <w:rPr>
                <w:b/>
                <w:bCs/>
                <w:sz w:val="22"/>
                <w:szCs w:val="22"/>
              </w:rPr>
              <w:t>10</w:t>
            </w:r>
          </w:p>
        </w:tc>
      </w:tr>
      <w:tr w:rsidR="00C23420" w:rsidRPr="005F14F3" w14:paraId="50289C65" w14:textId="77777777" w:rsidTr="00353EE4">
        <w:trPr>
          <w:trHeight w:val="546"/>
          <w:jc w:val="center"/>
        </w:trPr>
        <w:tc>
          <w:tcPr>
            <w:tcW w:w="742" w:type="dxa"/>
          </w:tcPr>
          <w:p w14:paraId="3F819FC0" w14:textId="77777777" w:rsidR="00C23420" w:rsidRPr="005F14F3" w:rsidRDefault="00C23420" w:rsidP="00C23420">
            <w:pPr>
              <w:pStyle w:val="ListParagraph"/>
              <w:numPr>
                <w:ilvl w:val="0"/>
                <w:numId w:val="7"/>
              </w:numPr>
              <w:ind w:left="584" w:hanging="357"/>
              <w:jc w:val="both"/>
              <w:rPr>
                <w:b/>
                <w:sz w:val="22"/>
                <w:szCs w:val="22"/>
              </w:rPr>
            </w:pPr>
          </w:p>
        </w:tc>
        <w:tc>
          <w:tcPr>
            <w:tcW w:w="7339" w:type="dxa"/>
            <w:vAlign w:val="center"/>
          </w:tcPr>
          <w:p w14:paraId="6ADA4DFB" w14:textId="643C048E" w:rsidR="00C23420" w:rsidRPr="00C23420" w:rsidRDefault="009F1B0A" w:rsidP="00353EE4">
            <w:pPr>
              <w:jc w:val="both"/>
              <w:rPr>
                <w:b/>
                <w:bCs/>
                <w:i/>
                <w:iCs/>
                <w:sz w:val="22"/>
                <w:szCs w:val="22"/>
              </w:rPr>
            </w:pPr>
            <w:r>
              <w:rPr>
                <w:b/>
                <w:bCs/>
                <w:i/>
                <w:iCs/>
                <w:color w:val="000000"/>
              </w:rPr>
              <w:t>Illustrate the different components of a Resume. Create an innovative resume of your own using the components.</w:t>
            </w:r>
          </w:p>
        </w:tc>
        <w:tc>
          <w:tcPr>
            <w:tcW w:w="896" w:type="dxa"/>
          </w:tcPr>
          <w:p w14:paraId="021AB094" w14:textId="1DEEBDE6" w:rsidR="00C23420" w:rsidRPr="005F14F3" w:rsidRDefault="00C23420" w:rsidP="00C23420">
            <w:pPr>
              <w:jc w:val="center"/>
              <w:rPr>
                <w:b/>
                <w:bCs/>
                <w:sz w:val="22"/>
                <w:szCs w:val="22"/>
              </w:rPr>
            </w:pPr>
            <w:r>
              <w:rPr>
                <w:b/>
                <w:bCs/>
                <w:sz w:val="22"/>
                <w:szCs w:val="22"/>
              </w:rPr>
              <w:t>10</w:t>
            </w:r>
          </w:p>
        </w:tc>
        <w:tc>
          <w:tcPr>
            <w:tcW w:w="1502" w:type="dxa"/>
          </w:tcPr>
          <w:p w14:paraId="54F4D8A9" w14:textId="77777777" w:rsidR="00C23420" w:rsidRPr="005F14F3" w:rsidRDefault="00C23420" w:rsidP="00C23420">
            <w:pPr>
              <w:jc w:val="center"/>
              <w:rPr>
                <w:b/>
                <w:bCs/>
                <w:sz w:val="22"/>
                <w:szCs w:val="22"/>
              </w:rPr>
            </w:pPr>
            <w:r w:rsidRPr="005F14F3">
              <w:rPr>
                <w:b/>
                <w:bCs/>
                <w:sz w:val="22"/>
                <w:szCs w:val="22"/>
              </w:rPr>
              <w:t>10</w:t>
            </w:r>
          </w:p>
        </w:tc>
      </w:tr>
      <w:tr w:rsidR="00C23420" w:rsidRPr="005F14F3" w14:paraId="1CEB2765" w14:textId="77777777" w:rsidTr="00CD75EE">
        <w:trPr>
          <w:trHeight w:val="706"/>
          <w:jc w:val="center"/>
        </w:trPr>
        <w:tc>
          <w:tcPr>
            <w:tcW w:w="742" w:type="dxa"/>
          </w:tcPr>
          <w:p w14:paraId="32EBF9D2" w14:textId="77777777" w:rsidR="00C23420" w:rsidRPr="005F14F3" w:rsidRDefault="00C23420" w:rsidP="00C23420">
            <w:pPr>
              <w:pStyle w:val="ListParagraph"/>
              <w:numPr>
                <w:ilvl w:val="0"/>
                <w:numId w:val="7"/>
              </w:numPr>
              <w:ind w:left="584" w:hanging="357"/>
              <w:jc w:val="both"/>
              <w:rPr>
                <w:b/>
                <w:sz w:val="22"/>
                <w:szCs w:val="22"/>
              </w:rPr>
            </w:pPr>
          </w:p>
        </w:tc>
        <w:tc>
          <w:tcPr>
            <w:tcW w:w="7339" w:type="dxa"/>
          </w:tcPr>
          <w:p w14:paraId="21DBC269" w14:textId="6CE5BD99" w:rsidR="00C23420" w:rsidRPr="00A81E5A" w:rsidRDefault="00EB40F1" w:rsidP="00C23420">
            <w:pPr>
              <w:rPr>
                <w:b/>
                <w:bCs/>
                <w:i/>
                <w:iCs/>
                <w:sz w:val="22"/>
                <w:szCs w:val="22"/>
              </w:rPr>
            </w:pPr>
            <w:r>
              <w:rPr>
                <w:b/>
                <w:bCs/>
                <w:i/>
                <w:iCs/>
              </w:rPr>
              <w:t xml:space="preserve">What is the basic difference between Product Advertising and </w:t>
            </w:r>
            <w:r w:rsidR="00AB34EB">
              <w:rPr>
                <w:b/>
                <w:bCs/>
                <w:i/>
                <w:iCs/>
              </w:rPr>
              <w:t xml:space="preserve">Corporate Advertising? </w:t>
            </w:r>
            <w:r>
              <w:rPr>
                <w:b/>
                <w:bCs/>
                <w:i/>
                <w:iCs/>
              </w:rPr>
              <w:t>Explain the different types of Corporate Advertising.</w:t>
            </w:r>
          </w:p>
        </w:tc>
        <w:tc>
          <w:tcPr>
            <w:tcW w:w="896" w:type="dxa"/>
          </w:tcPr>
          <w:p w14:paraId="40B233AC" w14:textId="739888EB" w:rsidR="00C23420" w:rsidRPr="005F14F3" w:rsidRDefault="00AB34EB" w:rsidP="00C23420">
            <w:pPr>
              <w:jc w:val="center"/>
              <w:rPr>
                <w:b/>
                <w:bCs/>
                <w:sz w:val="22"/>
                <w:szCs w:val="22"/>
              </w:rPr>
            </w:pPr>
            <w:r>
              <w:rPr>
                <w:b/>
                <w:bCs/>
                <w:sz w:val="22"/>
                <w:szCs w:val="22"/>
              </w:rPr>
              <w:t>3 + 7</w:t>
            </w:r>
          </w:p>
        </w:tc>
        <w:tc>
          <w:tcPr>
            <w:tcW w:w="1502" w:type="dxa"/>
          </w:tcPr>
          <w:p w14:paraId="0F752A79" w14:textId="77777777" w:rsidR="00C23420" w:rsidRPr="005F14F3" w:rsidRDefault="00C23420" w:rsidP="00C23420">
            <w:pPr>
              <w:jc w:val="center"/>
              <w:rPr>
                <w:b/>
                <w:bCs/>
                <w:sz w:val="22"/>
                <w:szCs w:val="22"/>
              </w:rPr>
            </w:pPr>
            <w:r w:rsidRPr="005F14F3">
              <w:rPr>
                <w:b/>
                <w:bCs/>
                <w:sz w:val="22"/>
                <w:szCs w:val="22"/>
              </w:rPr>
              <w:t>10</w:t>
            </w:r>
          </w:p>
        </w:tc>
      </w:tr>
    </w:tbl>
    <w:p w14:paraId="70C63939" w14:textId="77777777" w:rsidR="0060010A" w:rsidRDefault="0060010A" w:rsidP="00FE68A2">
      <w:pPr>
        <w:spacing w:line="276" w:lineRule="auto"/>
        <w:ind w:left="-567" w:right="-613"/>
        <w:jc w:val="both"/>
        <w:rPr>
          <w:rFonts w:ascii="Arial" w:eastAsia="Arial" w:hAnsi="Arial" w:cs="Arial"/>
          <w:b/>
          <w:smallCaps/>
        </w:rPr>
      </w:pPr>
    </w:p>
    <w:sectPr w:rsidR="0060010A" w:rsidSect="00F56982">
      <w:headerReference w:type="default" r:id="rId8"/>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9467F" w14:textId="77777777" w:rsidR="00FA4531" w:rsidRDefault="00FA4531">
      <w:pPr>
        <w:spacing w:after="0" w:line="240" w:lineRule="auto"/>
      </w:pPr>
      <w:r>
        <w:separator/>
      </w:r>
    </w:p>
  </w:endnote>
  <w:endnote w:type="continuationSeparator" w:id="0">
    <w:p w14:paraId="64C4CDCC" w14:textId="77777777" w:rsidR="00FA4531" w:rsidRDefault="00FA4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7A7B3" w14:textId="77777777" w:rsidR="00FA4531" w:rsidRDefault="00FA4531">
      <w:pPr>
        <w:spacing w:after="0" w:line="240" w:lineRule="auto"/>
      </w:pPr>
      <w:r>
        <w:separator/>
      </w:r>
    </w:p>
  </w:footnote>
  <w:footnote w:type="continuationSeparator" w:id="0">
    <w:p w14:paraId="74310213" w14:textId="77777777" w:rsidR="00FA4531" w:rsidRDefault="00FA4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4067" w14:textId="77777777" w:rsidR="00021DD2" w:rsidRDefault="00021DD2" w:rsidP="00021DD2">
    <w:pPr>
      <w:pStyle w:val="Header"/>
      <w:jc w:val="center"/>
    </w:pPr>
    <w:bookmarkStart w:id="0" w:name="_Hlk72918964"/>
    <w:bookmarkStart w:id="1" w:name="_Hlk72918965"/>
    <w:r w:rsidRPr="004C1BD0">
      <w:rPr>
        <w:noProof/>
        <w:sz w:val="18"/>
        <w:szCs w:val="18"/>
      </w:rPr>
      <w:drawing>
        <wp:inline distT="0" distB="0" distL="0" distR="0" wp14:anchorId="05E0E13F" wp14:editId="1F2DF359">
          <wp:extent cx="3192780" cy="1012825"/>
          <wp:effectExtent l="0" t="0" r="0" b="0"/>
          <wp:docPr id="2" name="Picture 2">
            <a:extLst xmlns:a="http://schemas.openxmlformats.org/drawingml/2006/main">
              <a:ext uri="{FF2B5EF4-FFF2-40B4-BE49-F238E27FC236}">
                <a16:creationId xmlns:a16="http://schemas.microsoft.com/office/drawing/2014/main" id="{5939478D-A430-40DC-8C2B-A445A1BAB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939478D-A430-40DC-8C2B-A445A1BAB44E}"/>
                      </a:ext>
                    </a:extLst>
                  </pic:cNvPr>
                  <pic:cNvPicPr>
                    <a:picLocks noChangeAspect="1"/>
                  </pic:cNvPicPr>
                </pic:nvPicPr>
                <pic:blipFill rotWithShape="1">
                  <a:blip r:embed="rId1">
                    <a:extLst>
                      <a:ext uri="{28A0092B-C50C-407E-A947-70E740481C1C}">
                        <a14:useLocalDpi xmlns:a14="http://schemas.microsoft.com/office/drawing/2010/main" val="0"/>
                      </a:ext>
                    </a:extLst>
                  </a:blip>
                  <a:srcRect l="980" t="15027" r="980" b="15027"/>
                  <a:stretch/>
                </pic:blipFill>
                <pic:spPr>
                  <a:xfrm>
                    <a:off x="0" y="0"/>
                    <a:ext cx="3254538" cy="1032416"/>
                  </a:xfrm>
                  <a:prstGeom prst="rect">
                    <a:avLst/>
                  </a:prstGeom>
                </pic:spPr>
              </pic:pic>
            </a:graphicData>
          </a:graphic>
        </wp:inline>
      </w:drawing>
    </w:r>
  </w:p>
  <w:p w14:paraId="565713EA" w14:textId="7D557B14" w:rsidR="001E6A9F" w:rsidRPr="00021DD2" w:rsidRDefault="00021DD2" w:rsidP="00021DD2">
    <w:pPr>
      <w:pStyle w:val="Header"/>
      <w:jc w:val="center"/>
      <w:rPr>
        <w:b/>
        <w:bCs/>
        <w:sz w:val="32"/>
        <w:szCs w:val="32"/>
      </w:rPr>
    </w:pPr>
    <w:r w:rsidRPr="00FB3F89">
      <w:rPr>
        <w:b/>
        <w:bCs/>
        <w:sz w:val="32"/>
        <w:szCs w:val="32"/>
      </w:rPr>
      <w:t>Directorate of Online Education</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723AE5"/>
    <w:multiLevelType w:val="hybridMultilevel"/>
    <w:tmpl w:val="D5025BEA"/>
    <w:lvl w:ilvl="0" w:tplc="F1BE9E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6" w15:restartNumberingAfterBreak="0">
    <w:nsid w:val="2386088A"/>
    <w:multiLevelType w:val="hybridMultilevel"/>
    <w:tmpl w:val="2F46E29C"/>
    <w:lvl w:ilvl="0" w:tplc="DDB87C76">
      <w:start w:val="1"/>
      <w:numFmt w:val="lowerRoman"/>
      <w:lvlText w:val="%1."/>
      <w:lvlJc w:val="left"/>
      <w:pPr>
        <w:ind w:left="1080" w:hanging="72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1200E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84348390">
    <w:abstractNumId w:val="5"/>
  </w:num>
  <w:num w:numId="2" w16cid:durableId="486899039">
    <w:abstractNumId w:val="2"/>
  </w:num>
  <w:num w:numId="3" w16cid:durableId="1921016460">
    <w:abstractNumId w:val="16"/>
  </w:num>
  <w:num w:numId="4" w16cid:durableId="1436288031">
    <w:abstractNumId w:val="8"/>
  </w:num>
  <w:num w:numId="5" w16cid:durableId="1535579475">
    <w:abstractNumId w:val="3"/>
  </w:num>
  <w:num w:numId="6" w16cid:durableId="1737512600">
    <w:abstractNumId w:val="7"/>
  </w:num>
  <w:num w:numId="7" w16cid:durableId="290333029">
    <w:abstractNumId w:val="14"/>
  </w:num>
  <w:num w:numId="8" w16cid:durableId="1077284227">
    <w:abstractNumId w:val="9"/>
  </w:num>
  <w:num w:numId="9" w16cid:durableId="1698575889">
    <w:abstractNumId w:val="13"/>
  </w:num>
  <w:num w:numId="10" w16cid:durableId="1749764006">
    <w:abstractNumId w:val="10"/>
  </w:num>
  <w:num w:numId="11" w16cid:durableId="577666510">
    <w:abstractNumId w:val="12"/>
  </w:num>
  <w:num w:numId="12" w16cid:durableId="218371873">
    <w:abstractNumId w:val="15"/>
  </w:num>
  <w:num w:numId="13" w16cid:durableId="1216353589">
    <w:abstractNumId w:val="1"/>
  </w:num>
  <w:num w:numId="14" w16cid:durableId="830566444">
    <w:abstractNumId w:val="0"/>
  </w:num>
  <w:num w:numId="15" w16cid:durableId="459808465">
    <w:abstractNumId w:val="6"/>
  </w:num>
  <w:num w:numId="16" w16cid:durableId="264925789">
    <w:abstractNumId w:val="4"/>
  </w:num>
  <w:num w:numId="17" w16cid:durableId="17411701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15C62"/>
    <w:rsid w:val="00020ACA"/>
    <w:rsid w:val="00021DD2"/>
    <w:rsid w:val="00042168"/>
    <w:rsid w:val="0005013D"/>
    <w:rsid w:val="00054A3C"/>
    <w:rsid w:val="000B7F11"/>
    <w:rsid w:val="000C4677"/>
    <w:rsid w:val="000E49C2"/>
    <w:rsid w:val="00102C2E"/>
    <w:rsid w:val="001077CF"/>
    <w:rsid w:val="0012647F"/>
    <w:rsid w:val="00144190"/>
    <w:rsid w:val="001452D9"/>
    <w:rsid w:val="00160DBF"/>
    <w:rsid w:val="00167D87"/>
    <w:rsid w:val="00180CFF"/>
    <w:rsid w:val="00183E6E"/>
    <w:rsid w:val="001A6BC6"/>
    <w:rsid w:val="001C44C2"/>
    <w:rsid w:val="001E494A"/>
    <w:rsid w:val="001E4CD4"/>
    <w:rsid w:val="001E6A9F"/>
    <w:rsid w:val="001F4636"/>
    <w:rsid w:val="00211019"/>
    <w:rsid w:val="00212FCF"/>
    <w:rsid w:val="0027106F"/>
    <w:rsid w:val="00274A2A"/>
    <w:rsid w:val="00275408"/>
    <w:rsid w:val="002D45A7"/>
    <w:rsid w:val="002D75E6"/>
    <w:rsid w:val="002E16EA"/>
    <w:rsid w:val="00330AF0"/>
    <w:rsid w:val="00353EE4"/>
    <w:rsid w:val="003847ED"/>
    <w:rsid w:val="003E7823"/>
    <w:rsid w:val="003F0CF9"/>
    <w:rsid w:val="0040781C"/>
    <w:rsid w:val="004271A5"/>
    <w:rsid w:val="00490A6F"/>
    <w:rsid w:val="004973E8"/>
    <w:rsid w:val="004A7704"/>
    <w:rsid w:val="004C1A52"/>
    <w:rsid w:val="004C2D2B"/>
    <w:rsid w:val="004C6CC0"/>
    <w:rsid w:val="00554803"/>
    <w:rsid w:val="00595428"/>
    <w:rsid w:val="005A4423"/>
    <w:rsid w:val="005D7D30"/>
    <w:rsid w:val="005F14F3"/>
    <w:rsid w:val="0060010A"/>
    <w:rsid w:val="006013C3"/>
    <w:rsid w:val="00610449"/>
    <w:rsid w:val="006375DD"/>
    <w:rsid w:val="006416B1"/>
    <w:rsid w:val="0064763B"/>
    <w:rsid w:val="00684412"/>
    <w:rsid w:val="006B7E40"/>
    <w:rsid w:val="006C35BE"/>
    <w:rsid w:val="00765818"/>
    <w:rsid w:val="007B1A2E"/>
    <w:rsid w:val="007C7954"/>
    <w:rsid w:val="007D6CD9"/>
    <w:rsid w:val="007F0C2B"/>
    <w:rsid w:val="008119E2"/>
    <w:rsid w:val="00815FF3"/>
    <w:rsid w:val="00816193"/>
    <w:rsid w:val="00820AC7"/>
    <w:rsid w:val="008444C9"/>
    <w:rsid w:val="00875B8D"/>
    <w:rsid w:val="008903F4"/>
    <w:rsid w:val="008A05BE"/>
    <w:rsid w:val="008E017F"/>
    <w:rsid w:val="0092623C"/>
    <w:rsid w:val="00957611"/>
    <w:rsid w:val="0098285D"/>
    <w:rsid w:val="00987ACB"/>
    <w:rsid w:val="009B510E"/>
    <w:rsid w:val="009E3AD0"/>
    <w:rsid w:val="009F1B0A"/>
    <w:rsid w:val="00A056BA"/>
    <w:rsid w:val="00A0686D"/>
    <w:rsid w:val="00A34F34"/>
    <w:rsid w:val="00A81E5A"/>
    <w:rsid w:val="00AB1FDB"/>
    <w:rsid w:val="00AB34EB"/>
    <w:rsid w:val="00AD240D"/>
    <w:rsid w:val="00AD67BE"/>
    <w:rsid w:val="00AF63F4"/>
    <w:rsid w:val="00AF728B"/>
    <w:rsid w:val="00B24C49"/>
    <w:rsid w:val="00B25A4C"/>
    <w:rsid w:val="00B839F6"/>
    <w:rsid w:val="00BB305A"/>
    <w:rsid w:val="00BC682B"/>
    <w:rsid w:val="00C120BD"/>
    <w:rsid w:val="00C23420"/>
    <w:rsid w:val="00C91A9E"/>
    <w:rsid w:val="00CA4286"/>
    <w:rsid w:val="00CA5567"/>
    <w:rsid w:val="00CC230F"/>
    <w:rsid w:val="00CD4C64"/>
    <w:rsid w:val="00CD75EE"/>
    <w:rsid w:val="00CE7EB6"/>
    <w:rsid w:val="00CEA6ED"/>
    <w:rsid w:val="00D20226"/>
    <w:rsid w:val="00D556B7"/>
    <w:rsid w:val="00DA6CBA"/>
    <w:rsid w:val="00E01D6B"/>
    <w:rsid w:val="00E02C12"/>
    <w:rsid w:val="00E44C33"/>
    <w:rsid w:val="00E94BF9"/>
    <w:rsid w:val="00EB3258"/>
    <w:rsid w:val="00EB40F1"/>
    <w:rsid w:val="00EE6EBF"/>
    <w:rsid w:val="00F43E11"/>
    <w:rsid w:val="00F46D65"/>
    <w:rsid w:val="00F54F38"/>
    <w:rsid w:val="00F56982"/>
    <w:rsid w:val="00FA1868"/>
    <w:rsid w:val="00FA4531"/>
    <w:rsid w:val="00FC464C"/>
    <w:rsid w:val="00FE010C"/>
    <w:rsid w:val="00FE01BF"/>
    <w:rsid w:val="00FE68A2"/>
    <w:rsid w:val="0175886F"/>
    <w:rsid w:val="02AEE632"/>
    <w:rsid w:val="5DED3302"/>
    <w:rsid w:val="784ABF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AD67B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rmalWeb">
    <w:name w:val="Normal (Web)"/>
    <w:basedOn w:val="Normal"/>
    <w:uiPriority w:val="99"/>
    <w:semiHidden/>
    <w:unhideWhenUsed/>
    <w:rsid w:val="005D7D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Surabhi Basotia [MU - Jaipur]</cp:lastModifiedBy>
  <cp:revision>3</cp:revision>
  <dcterms:created xsi:type="dcterms:W3CDTF">2023-10-06T04:37:00Z</dcterms:created>
  <dcterms:modified xsi:type="dcterms:W3CDTF">2023-10-16T10:41:00Z</dcterms:modified>
</cp:coreProperties>
</file>