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2209"/>
        <w:gridCol w:w="2983"/>
        <w:gridCol w:w="1513"/>
        <w:gridCol w:w="3922"/>
      </w:tblGrid>
      <w:tr w:rsidR="008A7BD2" w14:paraId="0136D32B" w14:textId="77777777" w:rsidTr="5A26C98F">
        <w:tc>
          <w:tcPr>
            <w:tcW w:w="2250" w:type="dxa"/>
            <w:shd w:val="clear" w:color="auto" w:fill="BFBFBF" w:themeFill="background1" w:themeFillShade="BF"/>
            <w:tcMar>
              <w:top w:w="113" w:type="dxa"/>
              <w:bottom w:w="113" w:type="dxa"/>
            </w:tcMar>
          </w:tcPr>
          <w:p w14:paraId="487E7324" w14:textId="77777777" w:rsidR="008A7BD2" w:rsidRPr="007B6AE0" w:rsidRDefault="008A7BD2" w:rsidP="00193142">
            <w:pPr>
              <w:rPr>
                <w:b/>
              </w:rPr>
            </w:pPr>
            <w:r w:rsidRPr="007B6AE0">
              <w:rPr>
                <w:b/>
              </w:rPr>
              <w:t>Module code and title:</w:t>
            </w:r>
          </w:p>
        </w:tc>
        <w:tc>
          <w:tcPr>
            <w:tcW w:w="3063" w:type="dxa"/>
            <w:tcMar>
              <w:top w:w="113" w:type="dxa"/>
              <w:bottom w:w="113" w:type="dxa"/>
            </w:tcMar>
          </w:tcPr>
          <w:p w14:paraId="3613F4E9" w14:textId="24798111" w:rsidR="008A7BD2" w:rsidRPr="00B229AC" w:rsidRDefault="00BF668B" w:rsidP="00193142">
            <w:pPr>
              <w:rPr>
                <w:highlight w:val="yellow"/>
              </w:rPr>
            </w:pPr>
            <w:r w:rsidRPr="00BF668B">
              <w:t>GMDGBS202</w:t>
            </w:r>
            <w:r w:rsidR="00D44637">
              <w:t xml:space="preserve"> </w:t>
            </w:r>
            <w:r w:rsidR="00591E31">
              <w:t>–</w:t>
            </w:r>
            <w:r>
              <w:t xml:space="preserve"> </w:t>
            </w:r>
            <w:r w:rsidRPr="00BF668B">
              <w:t>Business Decision Making</w:t>
            </w:r>
          </w:p>
        </w:tc>
        <w:tc>
          <w:tcPr>
            <w:tcW w:w="1230" w:type="dxa"/>
            <w:shd w:val="clear" w:color="auto" w:fill="BFBFBF" w:themeFill="background1" w:themeFillShade="BF"/>
            <w:tcMar>
              <w:top w:w="113" w:type="dxa"/>
              <w:bottom w:w="113" w:type="dxa"/>
            </w:tcMar>
          </w:tcPr>
          <w:p w14:paraId="36A75767" w14:textId="77777777" w:rsidR="008A7BD2" w:rsidRPr="007B6AE0" w:rsidRDefault="008A7BD2" w:rsidP="00193142">
            <w:pPr>
              <w:rPr>
                <w:b/>
              </w:rPr>
            </w:pPr>
            <w:r w:rsidRPr="007B6AE0">
              <w:rPr>
                <w:b/>
              </w:rPr>
              <w:t>Module leader:</w:t>
            </w:r>
          </w:p>
        </w:tc>
        <w:tc>
          <w:tcPr>
            <w:tcW w:w="4084" w:type="dxa"/>
            <w:shd w:val="clear" w:color="auto" w:fill="auto"/>
            <w:tcMar>
              <w:top w:w="113" w:type="dxa"/>
              <w:bottom w:w="113" w:type="dxa"/>
            </w:tcMar>
          </w:tcPr>
          <w:p w14:paraId="4CD0CC34" w14:textId="4832186A" w:rsidR="008A7BD2" w:rsidRPr="001A49B6" w:rsidRDefault="00680E7D" w:rsidP="00193142">
            <w:r>
              <w:t>Adam Pitharas</w:t>
            </w:r>
          </w:p>
        </w:tc>
      </w:tr>
      <w:tr w:rsidR="008A7BD2" w14:paraId="5E2C7F70" w14:textId="77777777" w:rsidTr="5A26C98F">
        <w:tc>
          <w:tcPr>
            <w:tcW w:w="2250" w:type="dxa"/>
            <w:shd w:val="clear" w:color="auto" w:fill="BFBFBF" w:themeFill="background1" w:themeFillShade="BF"/>
            <w:tcMar>
              <w:top w:w="113" w:type="dxa"/>
              <w:bottom w:w="113" w:type="dxa"/>
            </w:tcMar>
          </w:tcPr>
          <w:p w14:paraId="2F4FB7CB" w14:textId="77777777" w:rsidR="008A7BD2" w:rsidRPr="007B6AE0" w:rsidRDefault="008A7BD2" w:rsidP="00193142">
            <w:pPr>
              <w:rPr>
                <w:b/>
              </w:rPr>
            </w:pPr>
            <w:r w:rsidRPr="007B6AE0">
              <w:rPr>
                <w:b/>
              </w:rPr>
              <w:t>Assignment No. and type:</w:t>
            </w:r>
          </w:p>
        </w:tc>
        <w:tc>
          <w:tcPr>
            <w:tcW w:w="3063" w:type="dxa"/>
            <w:tcMar>
              <w:top w:w="113" w:type="dxa"/>
              <w:bottom w:w="113" w:type="dxa"/>
            </w:tcMar>
          </w:tcPr>
          <w:p w14:paraId="204AAFCE" w14:textId="43E8634B" w:rsidR="008A7BD2" w:rsidRPr="002439F7" w:rsidRDefault="00BF668B" w:rsidP="00193142">
            <w:pPr>
              <w:rPr>
                <w:highlight w:val="yellow"/>
              </w:rPr>
            </w:pPr>
            <w:r>
              <w:t>Report</w:t>
            </w:r>
            <w:r w:rsidR="008B7329">
              <w:t xml:space="preserve"> (3000 words)</w:t>
            </w:r>
          </w:p>
        </w:tc>
        <w:tc>
          <w:tcPr>
            <w:tcW w:w="1230" w:type="dxa"/>
            <w:shd w:val="clear" w:color="auto" w:fill="BFBFBF" w:themeFill="background1" w:themeFillShade="BF"/>
            <w:tcMar>
              <w:top w:w="113" w:type="dxa"/>
              <w:bottom w:w="113" w:type="dxa"/>
            </w:tcMar>
          </w:tcPr>
          <w:p w14:paraId="6C4734A2" w14:textId="77777777" w:rsidR="008A7BD2" w:rsidRPr="007B6AE0" w:rsidRDefault="008A7BD2" w:rsidP="00193142">
            <w:pPr>
              <w:rPr>
                <w:b/>
              </w:rPr>
            </w:pPr>
            <w:r w:rsidRPr="007B6AE0">
              <w:rPr>
                <w:b/>
              </w:rPr>
              <w:t>Assessment weighting:</w:t>
            </w:r>
          </w:p>
        </w:tc>
        <w:tc>
          <w:tcPr>
            <w:tcW w:w="4084" w:type="dxa"/>
            <w:shd w:val="clear" w:color="auto" w:fill="auto"/>
            <w:tcMar>
              <w:top w:w="113" w:type="dxa"/>
              <w:bottom w:w="113" w:type="dxa"/>
            </w:tcMar>
          </w:tcPr>
          <w:p w14:paraId="02BB154B" w14:textId="77777777" w:rsidR="008A7BD2" w:rsidRPr="001A49B6" w:rsidRDefault="008A7BD2" w:rsidP="00193142">
            <w:r>
              <w:t>100%</w:t>
            </w:r>
          </w:p>
        </w:tc>
      </w:tr>
      <w:tr w:rsidR="008A7BD2" w14:paraId="3F6D225A" w14:textId="77777777" w:rsidTr="5A26C98F">
        <w:tc>
          <w:tcPr>
            <w:tcW w:w="2250" w:type="dxa"/>
            <w:shd w:val="clear" w:color="auto" w:fill="BFBFBF" w:themeFill="background1" w:themeFillShade="BF"/>
            <w:tcMar>
              <w:top w:w="113" w:type="dxa"/>
              <w:bottom w:w="113" w:type="dxa"/>
            </w:tcMar>
          </w:tcPr>
          <w:p w14:paraId="6C21D76F" w14:textId="77777777" w:rsidR="008A7BD2" w:rsidRPr="007B6AE0" w:rsidRDefault="008A7BD2" w:rsidP="00193142">
            <w:pPr>
              <w:rPr>
                <w:b/>
              </w:rPr>
            </w:pPr>
            <w:r w:rsidRPr="007B6AE0">
              <w:rPr>
                <w:b/>
              </w:rPr>
              <w:t xml:space="preserve">Submission </w:t>
            </w:r>
            <w:r>
              <w:rPr>
                <w:b/>
              </w:rPr>
              <w:t xml:space="preserve">time and </w:t>
            </w:r>
            <w:r w:rsidRPr="007B6AE0">
              <w:rPr>
                <w:b/>
              </w:rPr>
              <w:t>date:</w:t>
            </w:r>
          </w:p>
        </w:tc>
        <w:tc>
          <w:tcPr>
            <w:tcW w:w="3063" w:type="dxa"/>
            <w:shd w:val="clear" w:color="auto" w:fill="auto"/>
            <w:tcMar>
              <w:top w:w="113" w:type="dxa"/>
              <w:bottom w:w="113" w:type="dxa"/>
            </w:tcMar>
          </w:tcPr>
          <w:p w14:paraId="4CFEB4BA" w14:textId="51D692E6" w:rsidR="00F57695" w:rsidRPr="00D92607" w:rsidRDefault="007A6F98" w:rsidP="00193142">
            <w:r w:rsidRPr="00D92607">
              <w:t>Monday 1</w:t>
            </w:r>
            <w:r w:rsidR="00043801">
              <w:t>1</w:t>
            </w:r>
            <w:r w:rsidRPr="00D92607">
              <w:rPr>
                <w:vertAlign w:val="superscript"/>
              </w:rPr>
              <w:t>th</w:t>
            </w:r>
            <w:r w:rsidRPr="00D92607">
              <w:t xml:space="preserve"> </w:t>
            </w:r>
            <w:r w:rsidR="00043801">
              <w:t>Dec</w:t>
            </w:r>
            <w:r w:rsidRPr="00D92607">
              <w:t xml:space="preserve">ember </w:t>
            </w:r>
            <w:r w:rsidR="00043801">
              <w:t xml:space="preserve">2023    </w:t>
            </w:r>
            <w:r w:rsidR="00D92607" w:rsidRPr="00D92607">
              <w:t>23.59</w:t>
            </w:r>
          </w:p>
          <w:p w14:paraId="6952B5CF" w14:textId="08AC1D18" w:rsidR="008A7BD2" w:rsidRPr="00D92607" w:rsidRDefault="008A7BD2" w:rsidP="00193142">
            <w:pPr>
              <w:rPr>
                <w:highlight w:val="yellow"/>
              </w:rPr>
            </w:pPr>
          </w:p>
        </w:tc>
        <w:tc>
          <w:tcPr>
            <w:tcW w:w="1230" w:type="dxa"/>
            <w:shd w:val="clear" w:color="auto" w:fill="BFBFBF" w:themeFill="background1" w:themeFillShade="BF"/>
            <w:tcMar>
              <w:top w:w="113" w:type="dxa"/>
              <w:bottom w:w="113" w:type="dxa"/>
            </w:tcMar>
          </w:tcPr>
          <w:p w14:paraId="2515A30A" w14:textId="77777777" w:rsidR="008A7BD2" w:rsidRPr="007B6AE0" w:rsidRDefault="008A7BD2" w:rsidP="00193142">
            <w:pPr>
              <w:rPr>
                <w:b/>
              </w:rPr>
            </w:pPr>
            <w:r w:rsidRPr="007B6AE0">
              <w:rPr>
                <w:b/>
              </w:rPr>
              <w:t xml:space="preserve">Target feedback </w:t>
            </w:r>
            <w:r>
              <w:rPr>
                <w:b/>
              </w:rPr>
              <w:t xml:space="preserve">time and </w:t>
            </w:r>
            <w:r w:rsidRPr="007B6AE0">
              <w:rPr>
                <w:b/>
              </w:rPr>
              <w:t xml:space="preserve">date: </w:t>
            </w:r>
          </w:p>
        </w:tc>
        <w:tc>
          <w:tcPr>
            <w:tcW w:w="4084" w:type="dxa"/>
            <w:shd w:val="clear" w:color="auto" w:fill="auto"/>
            <w:tcMar>
              <w:top w:w="113" w:type="dxa"/>
              <w:bottom w:w="113" w:type="dxa"/>
            </w:tcMar>
          </w:tcPr>
          <w:p w14:paraId="60CA78F7" w14:textId="77777777" w:rsidR="008A7BD2" w:rsidRDefault="008A7BD2" w:rsidP="00193142">
            <w:pPr>
              <w:rPr>
                <w:highlight w:val="yellow"/>
              </w:rPr>
            </w:pPr>
          </w:p>
          <w:p w14:paraId="4A1C6C22" w14:textId="3502340F" w:rsidR="007C272A" w:rsidRPr="00E30D84" w:rsidRDefault="00043801" w:rsidP="00193142">
            <w:pPr>
              <w:rPr>
                <w:highlight w:val="yellow"/>
              </w:rPr>
            </w:pPr>
            <w:r>
              <w:t>Tue</w:t>
            </w:r>
            <w:r w:rsidR="00D349CB" w:rsidRPr="00D349CB">
              <w:t>s</w:t>
            </w:r>
            <w:r>
              <w:t xml:space="preserve"> 9</w:t>
            </w:r>
            <w:r w:rsidRPr="00043801">
              <w:rPr>
                <w:vertAlign w:val="superscript"/>
              </w:rPr>
              <w:t>th</w:t>
            </w:r>
            <w:r>
              <w:t xml:space="preserve"> January</w:t>
            </w:r>
            <w:r w:rsidR="00D349CB">
              <w:t xml:space="preserve"> 202</w:t>
            </w:r>
            <w:r>
              <w:t>4</w:t>
            </w:r>
          </w:p>
        </w:tc>
      </w:tr>
    </w:tbl>
    <w:p w14:paraId="58CBB3E8" w14:textId="77777777" w:rsidR="008A7BD2" w:rsidRDefault="008A7BD2" w:rsidP="008A7BD2"/>
    <w:tbl>
      <w:tblPr>
        <w:tblStyle w:val="TableGrid"/>
        <w:tblW w:w="10632" w:type="dxa"/>
        <w:tblInd w:w="-856" w:type="dxa"/>
        <w:tblLook w:val="04A0" w:firstRow="1" w:lastRow="0" w:firstColumn="1" w:lastColumn="0" w:noHBand="0" w:noVBand="1"/>
      </w:tblPr>
      <w:tblGrid>
        <w:gridCol w:w="851"/>
        <w:gridCol w:w="9781"/>
      </w:tblGrid>
      <w:tr w:rsidR="008A7BD2" w14:paraId="34AEEA85" w14:textId="77777777" w:rsidTr="00A2235F">
        <w:trPr>
          <w:trHeight w:val="473"/>
        </w:trPr>
        <w:tc>
          <w:tcPr>
            <w:tcW w:w="10632" w:type="dxa"/>
            <w:gridSpan w:val="2"/>
            <w:shd w:val="clear" w:color="auto" w:fill="BFBFBF" w:themeFill="background1" w:themeFillShade="BF"/>
            <w:tcMar>
              <w:top w:w="113" w:type="dxa"/>
              <w:bottom w:w="113" w:type="dxa"/>
            </w:tcMar>
          </w:tcPr>
          <w:p w14:paraId="19C1A3A0" w14:textId="77777777" w:rsidR="008A7BD2" w:rsidRPr="00E30D84" w:rsidRDefault="008A7BD2" w:rsidP="00193142">
            <w:pPr>
              <w:rPr>
                <w:b/>
              </w:rPr>
            </w:pPr>
            <w:r w:rsidRPr="00E30D84">
              <w:rPr>
                <w:b/>
              </w:rPr>
              <w:t>Assignment task</w:t>
            </w:r>
          </w:p>
        </w:tc>
      </w:tr>
      <w:tr w:rsidR="008A7BD2" w14:paraId="6A8C6926" w14:textId="77777777" w:rsidTr="06614DCD">
        <w:trPr>
          <w:trHeight w:val="474"/>
        </w:trPr>
        <w:tc>
          <w:tcPr>
            <w:tcW w:w="10632" w:type="dxa"/>
            <w:gridSpan w:val="2"/>
            <w:tcBorders>
              <w:bottom w:val="single" w:sz="4" w:space="0" w:color="auto"/>
            </w:tcBorders>
            <w:tcMar>
              <w:top w:w="113" w:type="dxa"/>
              <w:bottom w:w="113" w:type="dxa"/>
            </w:tcMar>
          </w:tcPr>
          <w:p w14:paraId="3567CF67" w14:textId="3DBD1EDE" w:rsidR="008A7BD2" w:rsidRPr="007B0DBA" w:rsidRDefault="67669CAE" w:rsidP="67669CAE">
            <w:pPr>
              <w:pStyle w:val="Heading2"/>
              <w:rPr>
                <w:b w:val="0"/>
                <w:sz w:val="22"/>
                <w:szCs w:val="22"/>
              </w:rPr>
            </w:pPr>
            <w:r w:rsidRPr="67669CAE">
              <w:rPr>
                <w:b w:val="0"/>
                <w:sz w:val="22"/>
                <w:szCs w:val="22"/>
              </w:rPr>
              <w:t>You must</w:t>
            </w:r>
            <w:r w:rsidR="007245A3">
              <w:rPr>
                <w:b w:val="0"/>
                <w:sz w:val="22"/>
                <w:szCs w:val="22"/>
              </w:rPr>
              <w:t>, utilising appropriate methodology and secondary data,</w:t>
            </w:r>
            <w:r w:rsidRPr="67669CAE">
              <w:rPr>
                <w:b w:val="0"/>
                <w:sz w:val="22"/>
                <w:szCs w:val="22"/>
              </w:rPr>
              <w:t xml:space="preserve"> produce a </w:t>
            </w:r>
            <w:r w:rsidR="007245A3">
              <w:rPr>
                <w:b w:val="0"/>
                <w:sz w:val="22"/>
                <w:szCs w:val="22"/>
              </w:rPr>
              <w:t>report which provides an analysis of a specific market related challenge faced by a business, and based on your analysis, propose recommendations to deal with the challenge</w:t>
            </w:r>
            <w:r w:rsidRPr="67669CAE">
              <w:rPr>
                <w:b w:val="0"/>
                <w:sz w:val="22"/>
                <w:szCs w:val="22"/>
              </w:rPr>
              <w:t>. The report must also include relevant models, theories and concep</w:t>
            </w:r>
            <w:r w:rsidR="00427F86">
              <w:rPr>
                <w:b w:val="0"/>
                <w:sz w:val="22"/>
                <w:szCs w:val="22"/>
              </w:rPr>
              <w:t>ts</w:t>
            </w:r>
            <w:r w:rsidRPr="67669CAE">
              <w:rPr>
                <w:b w:val="0"/>
                <w:sz w:val="22"/>
                <w:szCs w:val="22"/>
              </w:rPr>
              <w:t xml:space="preserve">. </w:t>
            </w:r>
          </w:p>
        </w:tc>
      </w:tr>
      <w:tr w:rsidR="008A7BD2" w14:paraId="5CF95C93" w14:textId="77777777" w:rsidTr="06614DCD">
        <w:tc>
          <w:tcPr>
            <w:tcW w:w="10632" w:type="dxa"/>
            <w:gridSpan w:val="2"/>
            <w:tcBorders>
              <w:left w:val="nil"/>
              <w:right w:val="nil"/>
            </w:tcBorders>
            <w:tcMar>
              <w:top w:w="113" w:type="dxa"/>
              <w:bottom w:w="113" w:type="dxa"/>
            </w:tcMar>
          </w:tcPr>
          <w:p w14:paraId="27AAC2A1" w14:textId="77777777" w:rsidR="008A7BD2" w:rsidRPr="00DD5CF1" w:rsidRDefault="008A7BD2" w:rsidP="00193142">
            <w:pPr>
              <w:rPr>
                <w:rFonts w:cs="Arial"/>
                <w:highlight w:val="yellow"/>
              </w:rPr>
            </w:pPr>
          </w:p>
        </w:tc>
      </w:tr>
      <w:tr w:rsidR="008A7BD2" w:rsidRPr="00216D0B" w14:paraId="620DC77C" w14:textId="77777777" w:rsidTr="06614DCD">
        <w:tc>
          <w:tcPr>
            <w:tcW w:w="10632" w:type="dxa"/>
            <w:gridSpan w:val="2"/>
            <w:shd w:val="clear" w:color="auto" w:fill="BFBFBF" w:themeFill="background1" w:themeFillShade="BF"/>
            <w:tcMar>
              <w:top w:w="113" w:type="dxa"/>
              <w:bottom w:w="113" w:type="dxa"/>
            </w:tcMar>
          </w:tcPr>
          <w:p w14:paraId="6561552F" w14:textId="77777777" w:rsidR="008A7BD2" w:rsidRPr="001A49B6" w:rsidRDefault="008A7BD2" w:rsidP="00193142">
            <w:pPr>
              <w:rPr>
                <w:b/>
              </w:rPr>
            </w:pPr>
            <w:r w:rsidRPr="001A49B6">
              <w:rPr>
                <w:b/>
              </w:rPr>
              <w:t>This assignment has been designed to provide you with an opportunity to demonstrate your achievement of the following module learning outcomes:</w:t>
            </w:r>
          </w:p>
        </w:tc>
      </w:tr>
      <w:tr w:rsidR="008A7BD2" w14:paraId="60317D6D" w14:textId="77777777" w:rsidTr="06614DCD">
        <w:tc>
          <w:tcPr>
            <w:tcW w:w="851" w:type="dxa"/>
            <w:tcMar>
              <w:top w:w="113" w:type="dxa"/>
              <w:bottom w:w="113" w:type="dxa"/>
            </w:tcMar>
          </w:tcPr>
          <w:p w14:paraId="45AAD0F7" w14:textId="77777777" w:rsidR="008A7BD2" w:rsidRPr="007B0DBA" w:rsidRDefault="008A7BD2" w:rsidP="00193142">
            <w:pPr>
              <w:rPr>
                <w:sz w:val="20"/>
                <w:szCs w:val="20"/>
              </w:rPr>
            </w:pPr>
            <w:r w:rsidRPr="007B0DBA">
              <w:rPr>
                <w:sz w:val="20"/>
                <w:szCs w:val="20"/>
              </w:rPr>
              <w:t>LO 1</w:t>
            </w:r>
          </w:p>
        </w:tc>
        <w:tc>
          <w:tcPr>
            <w:tcW w:w="9781" w:type="dxa"/>
          </w:tcPr>
          <w:p w14:paraId="451F634E" w14:textId="762C7445" w:rsidR="008A7BD2" w:rsidRPr="007B0DBA" w:rsidRDefault="5A26C98F" w:rsidP="5A26C98F">
            <w:pPr>
              <w:rPr>
                <w:highlight w:val="yellow"/>
              </w:rPr>
            </w:pPr>
            <w:r w:rsidRPr="5A26C98F">
              <w:t>Understand the context of business decision making and characteristics of decision-making problems;</w:t>
            </w:r>
          </w:p>
        </w:tc>
      </w:tr>
      <w:tr w:rsidR="0010289A" w14:paraId="533F3F57" w14:textId="77777777" w:rsidTr="06614DCD">
        <w:tc>
          <w:tcPr>
            <w:tcW w:w="851" w:type="dxa"/>
            <w:tcMar>
              <w:top w:w="113" w:type="dxa"/>
              <w:bottom w:w="113" w:type="dxa"/>
            </w:tcMar>
          </w:tcPr>
          <w:p w14:paraId="65A5B37C" w14:textId="77777777" w:rsidR="0010289A" w:rsidRPr="007B0DBA" w:rsidRDefault="0010289A" w:rsidP="0010289A">
            <w:pPr>
              <w:rPr>
                <w:sz w:val="20"/>
                <w:szCs w:val="20"/>
              </w:rPr>
            </w:pPr>
            <w:r w:rsidRPr="007B0DBA">
              <w:rPr>
                <w:sz w:val="20"/>
                <w:szCs w:val="20"/>
              </w:rPr>
              <w:t>LO 2</w:t>
            </w:r>
          </w:p>
        </w:tc>
        <w:tc>
          <w:tcPr>
            <w:tcW w:w="9781" w:type="dxa"/>
          </w:tcPr>
          <w:p w14:paraId="20E383AD" w14:textId="3A74FF00" w:rsidR="0010289A" w:rsidRPr="007B0DBA" w:rsidRDefault="5A26C98F" w:rsidP="5A26C98F">
            <w:pPr>
              <w:rPr>
                <w:highlight w:val="yellow"/>
              </w:rPr>
            </w:pPr>
            <w:r w:rsidRPr="5A26C98F">
              <w:rPr>
                <w:rFonts w:cs="Arial"/>
              </w:rPr>
              <w:t>Identify issues involved in making complex business decisions, including relevant ethical aspects and compare various quantitative and qualitative decision-making models;</w:t>
            </w:r>
          </w:p>
        </w:tc>
      </w:tr>
      <w:tr w:rsidR="0010289A" w14:paraId="37F0ADEB" w14:textId="77777777" w:rsidTr="06614DCD">
        <w:tc>
          <w:tcPr>
            <w:tcW w:w="851" w:type="dxa"/>
            <w:tcMar>
              <w:top w:w="113" w:type="dxa"/>
              <w:bottom w:w="113" w:type="dxa"/>
            </w:tcMar>
          </w:tcPr>
          <w:p w14:paraId="3C6DCEFD" w14:textId="77777777" w:rsidR="0010289A" w:rsidRPr="007B0DBA" w:rsidRDefault="0010289A" w:rsidP="0010289A">
            <w:pPr>
              <w:rPr>
                <w:sz w:val="20"/>
                <w:szCs w:val="20"/>
              </w:rPr>
            </w:pPr>
            <w:r w:rsidRPr="007B0DBA">
              <w:rPr>
                <w:sz w:val="20"/>
                <w:szCs w:val="20"/>
              </w:rPr>
              <w:t>LO 3</w:t>
            </w:r>
          </w:p>
        </w:tc>
        <w:tc>
          <w:tcPr>
            <w:tcW w:w="9781" w:type="dxa"/>
          </w:tcPr>
          <w:p w14:paraId="5BAA8657" w14:textId="0B84F7EE" w:rsidR="0010289A" w:rsidRPr="007B0DBA" w:rsidRDefault="5A26C98F" w:rsidP="5A26C98F">
            <w:pPr>
              <w:rPr>
                <w:highlight w:val="yellow"/>
              </w:rPr>
            </w:pPr>
            <w:r w:rsidRPr="5A26C98F">
              <w:t>Appreciate the need for approaching business problem solving as an integrated critical analysis as well as more specialist, functional approach;</w:t>
            </w:r>
          </w:p>
        </w:tc>
      </w:tr>
      <w:tr w:rsidR="0010289A" w14:paraId="20135C6B" w14:textId="77777777" w:rsidTr="06614DCD">
        <w:tc>
          <w:tcPr>
            <w:tcW w:w="851" w:type="dxa"/>
            <w:tcMar>
              <w:top w:w="113" w:type="dxa"/>
              <w:bottom w:w="113" w:type="dxa"/>
            </w:tcMar>
          </w:tcPr>
          <w:p w14:paraId="613F6801" w14:textId="7EA34804" w:rsidR="0010289A" w:rsidRPr="007B0DBA" w:rsidRDefault="0010289A" w:rsidP="0010289A">
            <w:pPr>
              <w:rPr>
                <w:sz w:val="20"/>
                <w:szCs w:val="20"/>
              </w:rPr>
            </w:pPr>
            <w:r w:rsidRPr="007B0DBA">
              <w:rPr>
                <w:sz w:val="20"/>
                <w:szCs w:val="20"/>
              </w:rPr>
              <w:t>LO 4</w:t>
            </w:r>
          </w:p>
        </w:tc>
        <w:tc>
          <w:tcPr>
            <w:tcW w:w="9781" w:type="dxa"/>
          </w:tcPr>
          <w:p w14:paraId="5885CCEC" w14:textId="57D68164" w:rsidR="0010289A" w:rsidRPr="007B0DBA" w:rsidRDefault="0010289A" w:rsidP="0010289A">
            <w:pPr>
              <w:rPr>
                <w:sz w:val="20"/>
                <w:szCs w:val="20"/>
              </w:rPr>
            </w:pPr>
            <w:r w:rsidRPr="007B0DBA">
              <w:rPr>
                <w:sz w:val="20"/>
                <w:szCs w:val="20"/>
              </w:rPr>
              <w:t>Be able to select and use appropriate methodologies, tools and techniques to analyse data and present a professional report.</w:t>
            </w:r>
          </w:p>
        </w:tc>
      </w:tr>
      <w:tr w:rsidR="0010289A" w14:paraId="1729A412" w14:textId="77777777" w:rsidTr="06614DCD">
        <w:trPr>
          <w:trHeight w:val="248"/>
        </w:trPr>
        <w:tc>
          <w:tcPr>
            <w:tcW w:w="10632" w:type="dxa"/>
            <w:gridSpan w:val="2"/>
            <w:tcBorders>
              <w:left w:val="nil"/>
              <w:right w:val="nil"/>
            </w:tcBorders>
            <w:tcMar>
              <w:top w:w="113" w:type="dxa"/>
              <w:bottom w:w="113" w:type="dxa"/>
            </w:tcMar>
          </w:tcPr>
          <w:p w14:paraId="043F9AFE" w14:textId="77777777" w:rsidR="0010289A" w:rsidRDefault="0010289A" w:rsidP="0010289A"/>
        </w:tc>
      </w:tr>
      <w:tr w:rsidR="0010289A" w:rsidRPr="00216D0B" w14:paraId="0219626E" w14:textId="77777777" w:rsidTr="06614DCD">
        <w:tc>
          <w:tcPr>
            <w:tcW w:w="10632" w:type="dxa"/>
            <w:gridSpan w:val="2"/>
            <w:shd w:val="clear" w:color="auto" w:fill="BFBFBF" w:themeFill="background1" w:themeFillShade="BF"/>
            <w:tcMar>
              <w:top w:w="113" w:type="dxa"/>
              <w:bottom w:w="113" w:type="dxa"/>
            </w:tcMar>
          </w:tcPr>
          <w:p w14:paraId="3387F6F2" w14:textId="77777777" w:rsidR="0010289A" w:rsidRPr="00216D0B" w:rsidRDefault="0010289A" w:rsidP="0010289A">
            <w:pPr>
              <w:rPr>
                <w:b/>
              </w:rPr>
            </w:pPr>
            <w:r w:rsidRPr="00216D0B">
              <w:rPr>
                <w:b/>
              </w:rPr>
              <w:t>Task requirements</w:t>
            </w:r>
          </w:p>
        </w:tc>
      </w:tr>
      <w:tr w:rsidR="0010289A" w14:paraId="1A6F2000" w14:textId="77777777" w:rsidTr="06614DCD">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7AACA0D6" w14:textId="7BC6B8C9" w:rsidR="0010289A" w:rsidRDefault="0010289A" w:rsidP="0010289A">
            <w:pPr>
              <w:rPr>
                <w:rFonts w:cs="Arial"/>
                <w:b/>
                <w:szCs w:val="24"/>
                <w:u w:val="single"/>
                <w:lang w:eastAsia="en-GB"/>
              </w:rPr>
            </w:pPr>
            <w:r w:rsidRPr="0073692B">
              <w:rPr>
                <w:rFonts w:cs="Arial"/>
                <w:b/>
                <w:szCs w:val="24"/>
                <w:u w:val="single"/>
                <w:lang w:eastAsia="en-GB"/>
              </w:rPr>
              <w:t>OVERVIEW</w:t>
            </w:r>
          </w:p>
          <w:p w14:paraId="11ABDF2C" w14:textId="77777777" w:rsidR="000461B3" w:rsidRPr="007B0DBA" w:rsidRDefault="000461B3" w:rsidP="0010289A">
            <w:pPr>
              <w:rPr>
                <w:rFonts w:cs="Arial"/>
                <w:b/>
                <w:szCs w:val="24"/>
                <w:u w:val="single"/>
                <w:lang w:eastAsia="en-GB"/>
              </w:rPr>
            </w:pPr>
          </w:p>
          <w:p w14:paraId="3022CA7B" w14:textId="77777777" w:rsidR="00C975DF" w:rsidRDefault="0010289A" w:rsidP="0010289A">
            <w:pPr>
              <w:rPr>
                <w:rFonts w:cs="Arial"/>
                <w:bCs/>
                <w:lang w:eastAsia="en-GB"/>
              </w:rPr>
            </w:pPr>
            <w:r w:rsidRPr="0073692B">
              <w:rPr>
                <w:rFonts w:cs="Arial"/>
                <w:b/>
                <w:lang w:eastAsia="en-GB"/>
              </w:rPr>
              <w:t>Report</w:t>
            </w:r>
            <w:r w:rsidR="000461B3">
              <w:rPr>
                <w:rFonts w:cs="Arial"/>
                <w:b/>
                <w:lang w:eastAsia="en-GB"/>
              </w:rPr>
              <w:t xml:space="preserve"> (</w:t>
            </w:r>
            <w:r w:rsidRPr="0073692B">
              <w:rPr>
                <w:rFonts w:cs="Arial"/>
                <w:b/>
                <w:lang w:eastAsia="en-GB"/>
              </w:rPr>
              <w:t>3000 words</w:t>
            </w:r>
            <w:r w:rsidR="0001715B">
              <w:rPr>
                <w:rFonts w:cs="Arial"/>
                <w:b/>
                <w:lang w:eastAsia="en-GB"/>
              </w:rPr>
              <w:t>)</w:t>
            </w:r>
            <w:r w:rsidR="00680C8F">
              <w:rPr>
                <w:rFonts w:cs="Arial"/>
                <w:b/>
                <w:lang w:eastAsia="en-GB"/>
              </w:rPr>
              <w:t>:</w:t>
            </w:r>
            <w:r w:rsidR="0001715B">
              <w:rPr>
                <w:rFonts w:cs="Arial"/>
                <w:b/>
                <w:lang w:eastAsia="en-GB"/>
              </w:rPr>
              <w:t xml:space="preserve">  </w:t>
            </w:r>
            <w:r w:rsidRPr="007B0DBA">
              <w:rPr>
                <w:rFonts w:cs="Arial"/>
                <w:bCs/>
                <w:lang w:eastAsia="en-GB"/>
              </w:rPr>
              <w:t xml:space="preserve">  </w:t>
            </w:r>
          </w:p>
          <w:p w14:paraId="6CBB13CF" w14:textId="187F05E5" w:rsidR="00260830" w:rsidRDefault="00C975DF" w:rsidP="0010289A">
            <w:pPr>
              <w:rPr>
                <w:rFonts w:cs="Arial"/>
                <w:bCs/>
                <w:lang w:eastAsia="en-GB"/>
              </w:rPr>
            </w:pPr>
            <w:r>
              <w:rPr>
                <w:rFonts w:cs="Arial"/>
                <w:bCs/>
                <w:lang w:eastAsia="en-GB"/>
              </w:rPr>
              <w:lastRenderedPageBreak/>
              <w:t xml:space="preserve">As a </w:t>
            </w:r>
            <w:r w:rsidR="0010289A" w:rsidRPr="007B0DBA">
              <w:rPr>
                <w:rFonts w:cs="Arial"/>
                <w:bCs/>
                <w:lang w:eastAsia="en-GB"/>
              </w:rPr>
              <w:t>business consultant you are required to assess the market and apply business decision making theories, concepts and relevant models</w:t>
            </w:r>
            <w:r w:rsidR="00E4383B">
              <w:rPr>
                <w:rFonts w:cs="Arial"/>
                <w:bCs/>
                <w:lang w:eastAsia="en-GB"/>
              </w:rPr>
              <w:t xml:space="preserve">, </w:t>
            </w:r>
            <w:r w:rsidR="00E4383B" w:rsidRPr="00E4383B">
              <w:rPr>
                <w:rFonts w:cs="Arial"/>
                <w:bCs/>
                <w:lang w:eastAsia="en-GB"/>
              </w:rPr>
              <w:t>such as the 5 or 7 step decision making process</w:t>
            </w:r>
            <w:r w:rsidR="0010289A" w:rsidRPr="007B0DBA">
              <w:rPr>
                <w:rFonts w:cs="Arial"/>
                <w:bCs/>
                <w:lang w:eastAsia="en-GB"/>
              </w:rPr>
              <w:t xml:space="preserve">. </w:t>
            </w:r>
            <w:r w:rsidR="004249A6">
              <w:rPr>
                <w:rFonts w:cs="Arial"/>
                <w:bCs/>
                <w:lang w:eastAsia="en-GB"/>
              </w:rPr>
              <w:t xml:space="preserve">Market research should </w:t>
            </w:r>
            <w:r w:rsidR="003A02AA">
              <w:rPr>
                <w:rFonts w:cs="Arial"/>
                <w:bCs/>
                <w:lang w:eastAsia="en-GB"/>
              </w:rPr>
              <w:t xml:space="preserve">point the way for </w:t>
            </w:r>
            <w:r w:rsidR="00003184">
              <w:rPr>
                <w:rFonts w:cs="Arial"/>
                <w:bCs/>
                <w:lang w:eastAsia="en-GB"/>
              </w:rPr>
              <w:t xml:space="preserve">the </w:t>
            </w:r>
            <w:r w:rsidR="003A02AA">
              <w:rPr>
                <w:rFonts w:cs="Arial"/>
                <w:bCs/>
                <w:lang w:eastAsia="en-GB"/>
              </w:rPr>
              <w:t>company and its decision making</w:t>
            </w:r>
            <w:r w:rsidR="001E2193">
              <w:rPr>
                <w:rFonts w:cs="Arial"/>
                <w:bCs/>
                <w:lang w:eastAsia="en-GB"/>
              </w:rPr>
              <w:t xml:space="preserve"> by providing information that helps to reduce the uncertainty surrounding the decisions to be made</w:t>
            </w:r>
            <w:r w:rsidR="003A02AA">
              <w:rPr>
                <w:rFonts w:cs="Arial"/>
                <w:bCs/>
                <w:lang w:eastAsia="en-GB"/>
              </w:rPr>
              <w:t xml:space="preserve">. </w:t>
            </w:r>
          </w:p>
          <w:p w14:paraId="273D7128" w14:textId="77777777" w:rsidR="00260830" w:rsidRDefault="00260830" w:rsidP="0010289A">
            <w:pPr>
              <w:rPr>
                <w:rFonts w:cs="Arial"/>
                <w:bCs/>
                <w:lang w:eastAsia="en-GB"/>
              </w:rPr>
            </w:pPr>
          </w:p>
          <w:p w14:paraId="32C3D0A5" w14:textId="5FF3CE47" w:rsidR="0010289A" w:rsidRDefault="0010289A" w:rsidP="0010289A">
            <w:pPr>
              <w:rPr>
                <w:bCs/>
                <w:lang w:eastAsia="en-GB"/>
              </w:rPr>
            </w:pPr>
            <w:r w:rsidRPr="007B0DBA">
              <w:rPr>
                <w:rFonts w:cs="Arial"/>
                <w:bCs/>
                <w:lang w:eastAsia="en-GB"/>
              </w:rPr>
              <w:t xml:space="preserve">You </w:t>
            </w:r>
            <w:r w:rsidR="007B0DBA">
              <w:rPr>
                <w:rFonts w:cs="Arial"/>
                <w:bCs/>
                <w:lang w:eastAsia="en-GB"/>
              </w:rPr>
              <w:t xml:space="preserve">are required to </w:t>
            </w:r>
            <w:proofErr w:type="gramStart"/>
            <w:r w:rsidRPr="007B0DBA">
              <w:rPr>
                <w:rStyle w:val="Emphasis"/>
                <w:rFonts w:cs="Arial"/>
                <w:i w:val="0"/>
                <w:iCs w:val="0"/>
                <w:shd w:val="clear" w:color="auto" w:fill="FFFFFF"/>
              </w:rPr>
              <w:t>make a</w:t>
            </w:r>
            <w:r w:rsidR="007B0DBA">
              <w:rPr>
                <w:rStyle w:val="Emphasis"/>
                <w:shd w:val="clear" w:color="auto" w:fill="FFFFFF"/>
              </w:rPr>
              <w:t xml:space="preserve"> </w:t>
            </w:r>
            <w:r w:rsidR="00427F86">
              <w:rPr>
                <w:rStyle w:val="Emphasis"/>
                <w:i w:val="0"/>
                <w:iCs w:val="0"/>
                <w:shd w:val="clear" w:color="auto" w:fill="FFFFFF"/>
              </w:rPr>
              <w:t>d</w:t>
            </w:r>
            <w:r w:rsidRPr="007B0DBA">
              <w:rPr>
                <w:rStyle w:val="Emphasis"/>
                <w:rFonts w:cs="Arial"/>
                <w:i w:val="0"/>
                <w:iCs w:val="0"/>
                <w:shd w:val="clear" w:color="auto" w:fill="FFFFFF"/>
              </w:rPr>
              <w:t>ecision</w:t>
            </w:r>
            <w:proofErr w:type="gramEnd"/>
            <w:r w:rsidRPr="007B0DBA">
              <w:rPr>
                <w:rFonts w:cs="Arial"/>
                <w:shd w:val="clear" w:color="auto" w:fill="FFFFFF"/>
              </w:rPr>
              <w:t> </w:t>
            </w:r>
            <w:r w:rsidR="008B7329">
              <w:rPr>
                <w:rFonts w:cs="Arial"/>
                <w:shd w:val="clear" w:color="auto" w:fill="FFFFFF"/>
              </w:rPr>
              <w:t>concerning</w:t>
            </w:r>
            <w:r w:rsidRPr="007B0DBA">
              <w:rPr>
                <w:rFonts w:cs="Arial"/>
                <w:shd w:val="clear" w:color="auto" w:fill="FFFFFF"/>
              </w:rPr>
              <w:t xml:space="preserve"> the </w:t>
            </w:r>
            <w:r w:rsidR="00B93D65">
              <w:rPr>
                <w:rFonts w:cs="Arial"/>
                <w:shd w:val="clear" w:color="auto" w:fill="FFFFFF"/>
              </w:rPr>
              <w:t xml:space="preserve">specified </w:t>
            </w:r>
            <w:r w:rsidRPr="007B0DBA">
              <w:rPr>
                <w:rFonts w:cs="Arial"/>
                <w:shd w:val="clear" w:color="auto" w:fill="FFFFFF"/>
              </w:rPr>
              <w:t xml:space="preserve">project </w:t>
            </w:r>
            <w:r w:rsidR="00184415">
              <w:rPr>
                <w:rFonts w:cs="Arial"/>
                <w:shd w:val="clear" w:color="auto" w:fill="FFFFFF"/>
              </w:rPr>
              <w:t xml:space="preserve">regarding </w:t>
            </w:r>
            <w:r w:rsidR="00A618B1">
              <w:rPr>
                <w:rFonts w:cs="Arial"/>
                <w:shd w:val="clear" w:color="auto" w:fill="FFFFFF"/>
              </w:rPr>
              <w:t xml:space="preserve">viability </w:t>
            </w:r>
            <w:r w:rsidR="005A160E">
              <w:rPr>
                <w:rFonts w:cs="Arial"/>
                <w:shd w:val="clear" w:color="auto" w:fill="FFFFFF"/>
              </w:rPr>
              <w:t xml:space="preserve">and </w:t>
            </w:r>
            <w:r w:rsidR="006F2699">
              <w:rPr>
                <w:rFonts w:cs="Arial"/>
                <w:shd w:val="clear" w:color="auto" w:fill="FFFFFF"/>
              </w:rPr>
              <w:t>practicability</w:t>
            </w:r>
            <w:r w:rsidR="00B93D65">
              <w:rPr>
                <w:rFonts w:cs="Arial"/>
                <w:shd w:val="clear" w:color="auto" w:fill="FFFFFF"/>
              </w:rPr>
              <w:t>, and</w:t>
            </w:r>
            <w:r w:rsidR="007B0DBA">
              <w:rPr>
                <w:rFonts w:cs="Arial"/>
                <w:shd w:val="clear" w:color="auto" w:fill="FFFFFF"/>
              </w:rPr>
              <w:t xml:space="preserve"> </w:t>
            </w:r>
            <w:r w:rsidR="006F2699">
              <w:rPr>
                <w:rFonts w:cs="Arial"/>
                <w:shd w:val="clear" w:color="auto" w:fill="FFFFFF"/>
              </w:rPr>
              <w:t>then</w:t>
            </w:r>
            <w:r w:rsidRPr="007B0DBA">
              <w:rPr>
                <w:rFonts w:cs="Arial"/>
                <w:bCs/>
                <w:lang w:eastAsia="en-GB"/>
              </w:rPr>
              <w:t xml:space="preserve"> produce a report that </w:t>
            </w:r>
            <w:r w:rsidR="00E4383B">
              <w:rPr>
                <w:rFonts w:cs="Arial"/>
                <w:bCs/>
                <w:lang w:eastAsia="en-GB"/>
              </w:rPr>
              <w:t>r</w:t>
            </w:r>
            <w:r w:rsidR="00E4383B">
              <w:rPr>
                <w:bCs/>
                <w:lang w:eastAsia="en-GB"/>
              </w:rPr>
              <w:t>ecommends feasible solutions</w:t>
            </w:r>
            <w:r w:rsidR="00260830">
              <w:rPr>
                <w:bCs/>
                <w:lang w:eastAsia="en-GB"/>
              </w:rPr>
              <w:t>.</w:t>
            </w:r>
          </w:p>
          <w:p w14:paraId="13AD8A5C" w14:textId="77777777" w:rsidR="00260830" w:rsidRPr="0073692B" w:rsidRDefault="00260830" w:rsidP="0010289A">
            <w:pPr>
              <w:rPr>
                <w:rFonts w:cs="Arial"/>
                <w:b/>
                <w:szCs w:val="24"/>
                <w:u w:val="single"/>
                <w:lang w:eastAsia="en-GB"/>
              </w:rPr>
            </w:pPr>
          </w:p>
          <w:p w14:paraId="3FA61088" w14:textId="77777777" w:rsidR="00C47D1D" w:rsidRDefault="00C47D1D" w:rsidP="0071366E">
            <w:pPr>
              <w:rPr>
                <w:rFonts w:cs="Arial"/>
                <w:b/>
                <w:szCs w:val="24"/>
                <w:u w:val="single"/>
                <w:lang w:eastAsia="en-GB"/>
              </w:rPr>
            </w:pPr>
          </w:p>
          <w:p w14:paraId="795D5628" w14:textId="0CCA1576" w:rsidR="0071366E" w:rsidRPr="006F2699" w:rsidRDefault="0010289A" w:rsidP="0071366E">
            <w:pPr>
              <w:rPr>
                <w:rFonts w:cs="Arial"/>
                <w:b/>
                <w:szCs w:val="24"/>
                <w:u w:val="single"/>
                <w:lang w:eastAsia="en-GB"/>
              </w:rPr>
            </w:pPr>
            <w:r w:rsidRPr="0073692B">
              <w:rPr>
                <w:rFonts w:cs="Arial"/>
                <w:b/>
                <w:szCs w:val="24"/>
                <w:u w:val="single"/>
                <w:lang w:eastAsia="en-GB"/>
              </w:rPr>
              <w:t>DESCRIPTION OF THE TASK – WHAT YOU ARE BEING ASKED TO DO?</w:t>
            </w:r>
          </w:p>
          <w:p w14:paraId="37F22DAF" w14:textId="77777777" w:rsidR="0071366E" w:rsidRPr="0071366E" w:rsidRDefault="0071366E" w:rsidP="0071366E">
            <w:pPr>
              <w:rPr>
                <w:rFonts w:cs="Arial"/>
                <w:b/>
                <w:bCs/>
                <w:sz w:val="24"/>
                <w:szCs w:val="24"/>
                <w:u w:val="single"/>
                <w:lang w:eastAsia="en-GB"/>
              </w:rPr>
            </w:pPr>
          </w:p>
          <w:p w14:paraId="5FF536B2" w14:textId="10B9C4B7" w:rsidR="007B6252" w:rsidRPr="006F2699" w:rsidRDefault="006F2699" w:rsidP="007B6252">
            <w:pPr>
              <w:pStyle w:val="NormalWeb"/>
              <w:spacing w:before="0" w:beforeAutospacing="0" w:after="0" w:afterAutospacing="0"/>
              <w:rPr>
                <w:rFonts w:ascii="Arial" w:hAnsi="Arial" w:cs="Arial"/>
                <w:color w:val="0E101A"/>
                <w:sz w:val="22"/>
                <w:szCs w:val="22"/>
              </w:rPr>
            </w:pPr>
            <w:r w:rsidRPr="006F2699">
              <w:rPr>
                <w:rFonts w:ascii="Arial" w:hAnsi="Arial" w:cs="Arial"/>
                <w:b/>
                <w:bCs/>
                <w:color w:val="0E101A"/>
                <w:sz w:val="22"/>
                <w:szCs w:val="22"/>
              </w:rPr>
              <w:t>Scenario:</w:t>
            </w:r>
            <w:r>
              <w:rPr>
                <w:rFonts w:ascii="Arial" w:hAnsi="Arial" w:cs="Arial"/>
                <w:color w:val="0E101A"/>
                <w:sz w:val="22"/>
                <w:szCs w:val="22"/>
              </w:rPr>
              <w:t xml:space="preserve"> </w:t>
            </w:r>
            <w:r w:rsidR="007B6252" w:rsidRPr="006F2699">
              <w:rPr>
                <w:rFonts w:ascii="Arial" w:hAnsi="Arial" w:cs="Arial"/>
                <w:color w:val="0E101A"/>
                <w:sz w:val="22"/>
                <w:szCs w:val="22"/>
              </w:rPr>
              <w:t xml:space="preserve">Business decision making is an important concept </w:t>
            </w:r>
            <w:r>
              <w:rPr>
                <w:rFonts w:ascii="Arial" w:hAnsi="Arial" w:cs="Arial"/>
                <w:color w:val="0E101A"/>
                <w:sz w:val="22"/>
                <w:szCs w:val="22"/>
              </w:rPr>
              <w:t xml:space="preserve">which </w:t>
            </w:r>
            <w:r w:rsidR="007B6252" w:rsidRPr="006F2699">
              <w:rPr>
                <w:rFonts w:ascii="Arial" w:hAnsi="Arial" w:cs="Arial"/>
                <w:color w:val="0E101A"/>
                <w:sz w:val="22"/>
                <w:szCs w:val="22"/>
              </w:rPr>
              <w:t>requir</w:t>
            </w:r>
            <w:r>
              <w:rPr>
                <w:rFonts w:ascii="Arial" w:hAnsi="Arial" w:cs="Arial"/>
                <w:color w:val="0E101A"/>
                <w:sz w:val="22"/>
                <w:szCs w:val="22"/>
              </w:rPr>
              <w:t>es</w:t>
            </w:r>
            <w:r w:rsidR="007B6252" w:rsidRPr="006F2699">
              <w:rPr>
                <w:rFonts w:ascii="Arial" w:hAnsi="Arial" w:cs="Arial"/>
                <w:color w:val="0E101A"/>
                <w:sz w:val="22"/>
                <w:szCs w:val="22"/>
              </w:rPr>
              <w:t xml:space="preserve"> full consideration</w:t>
            </w:r>
            <w:r w:rsidR="00B93D65">
              <w:rPr>
                <w:rFonts w:ascii="Arial" w:hAnsi="Arial" w:cs="Arial"/>
                <w:color w:val="0E101A"/>
                <w:sz w:val="22"/>
                <w:szCs w:val="22"/>
              </w:rPr>
              <w:t>.</w:t>
            </w:r>
            <w:r w:rsidR="00E4383B">
              <w:rPr>
                <w:rFonts w:ascii="Arial" w:hAnsi="Arial" w:cs="Arial"/>
                <w:color w:val="0E101A"/>
                <w:sz w:val="22"/>
                <w:szCs w:val="22"/>
              </w:rPr>
              <w:t xml:space="preserve"> Effective research is essential as a basis for decision making</w:t>
            </w:r>
            <w:r w:rsidR="003615D2">
              <w:rPr>
                <w:rFonts w:ascii="Arial" w:hAnsi="Arial" w:cs="Arial"/>
                <w:color w:val="0E101A"/>
                <w:sz w:val="22"/>
                <w:szCs w:val="22"/>
              </w:rPr>
              <w:t xml:space="preserve">. </w:t>
            </w:r>
            <w:r>
              <w:rPr>
                <w:rFonts w:ascii="Arial" w:hAnsi="Arial" w:cs="Arial"/>
                <w:color w:val="0E101A"/>
                <w:sz w:val="22"/>
                <w:szCs w:val="22"/>
              </w:rPr>
              <w:t xml:space="preserve">In </w:t>
            </w:r>
            <w:r w:rsidR="007B6252" w:rsidRPr="006F2699">
              <w:rPr>
                <w:rFonts w:ascii="Arial" w:hAnsi="Arial" w:cs="Arial"/>
                <w:color w:val="0E101A"/>
                <w:sz w:val="22"/>
                <w:szCs w:val="22"/>
              </w:rPr>
              <w:t xml:space="preserve">this </w:t>
            </w:r>
            <w:r w:rsidR="005E50F2">
              <w:rPr>
                <w:rFonts w:ascii="Arial" w:hAnsi="Arial" w:cs="Arial"/>
                <w:color w:val="0E101A"/>
                <w:sz w:val="22"/>
                <w:szCs w:val="22"/>
              </w:rPr>
              <w:t>R</w:t>
            </w:r>
            <w:r w:rsidR="007B6252" w:rsidRPr="006F2699">
              <w:rPr>
                <w:rFonts w:ascii="Arial" w:hAnsi="Arial" w:cs="Arial"/>
                <w:color w:val="0E101A"/>
                <w:sz w:val="22"/>
                <w:szCs w:val="22"/>
              </w:rPr>
              <w:t xml:space="preserve">eport, </w:t>
            </w:r>
            <w:r w:rsidR="00B93D65">
              <w:rPr>
                <w:rFonts w:ascii="Arial" w:hAnsi="Arial" w:cs="Arial"/>
                <w:color w:val="0E101A"/>
                <w:sz w:val="22"/>
                <w:szCs w:val="22"/>
              </w:rPr>
              <w:t xml:space="preserve">you will undertake </w:t>
            </w:r>
            <w:r w:rsidR="007B6252" w:rsidRPr="006F2699">
              <w:rPr>
                <w:rFonts w:ascii="Arial" w:hAnsi="Arial" w:cs="Arial"/>
                <w:color w:val="0E101A"/>
                <w:sz w:val="22"/>
                <w:szCs w:val="22"/>
              </w:rPr>
              <w:t xml:space="preserve">business decision making </w:t>
            </w:r>
            <w:r w:rsidR="00B93D65">
              <w:rPr>
                <w:rFonts w:ascii="Arial" w:hAnsi="Arial" w:cs="Arial"/>
                <w:color w:val="0E101A"/>
                <w:sz w:val="22"/>
                <w:szCs w:val="22"/>
              </w:rPr>
              <w:t>in relation to</w:t>
            </w:r>
            <w:r w:rsidR="007B6252" w:rsidRPr="006F2699">
              <w:rPr>
                <w:rFonts w:ascii="Arial" w:hAnsi="Arial" w:cs="Arial"/>
                <w:color w:val="0E101A"/>
                <w:sz w:val="22"/>
                <w:szCs w:val="22"/>
              </w:rPr>
              <w:t xml:space="preserve"> the scenario </w:t>
            </w:r>
            <w:r w:rsidR="00B93D65">
              <w:rPr>
                <w:rFonts w:ascii="Arial" w:hAnsi="Arial" w:cs="Arial"/>
                <w:color w:val="0E101A"/>
                <w:sz w:val="22"/>
                <w:szCs w:val="22"/>
              </w:rPr>
              <w:t>below</w:t>
            </w:r>
            <w:r w:rsidR="00D53C3C">
              <w:rPr>
                <w:rFonts w:ascii="Arial" w:hAnsi="Arial" w:cs="Arial"/>
                <w:color w:val="0E101A"/>
                <w:sz w:val="22"/>
                <w:szCs w:val="22"/>
              </w:rPr>
              <w:t xml:space="preserve"> </w:t>
            </w:r>
            <w:r w:rsidR="00D01EE2" w:rsidRPr="006F2699">
              <w:rPr>
                <w:rFonts w:ascii="Arial" w:hAnsi="Arial" w:cs="Arial"/>
                <w:color w:val="0E101A"/>
                <w:sz w:val="22"/>
                <w:szCs w:val="22"/>
              </w:rPr>
              <w:t>using</w:t>
            </w:r>
            <w:r w:rsidR="007B6252" w:rsidRPr="006F2699">
              <w:rPr>
                <w:rFonts w:ascii="Arial" w:hAnsi="Arial" w:cs="Arial"/>
                <w:color w:val="0E101A"/>
                <w:sz w:val="22"/>
                <w:szCs w:val="22"/>
              </w:rPr>
              <w:t xml:space="preserve"> research findings and analysis.</w:t>
            </w:r>
          </w:p>
          <w:p w14:paraId="6D6C5A49" w14:textId="77777777" w:rsidR="00043C56" w:rsidRPr="006F2699" w:rsidRDefault="00043C56" w:rsidP="007B6252">
            <w:pPr>
              <w:pStyle w:val="NormalWeb"/>
              <w:spacing w:before="0" w:beforeAutospacing="0" w:after="0" w:afterAutospacing="0"/>
              <w:rPr>
                <w:rFonts w:ascii="Arial" w:hAnsi="Arial" w:cs="Arial"/>
                <w:color w:val="0E101A"/>
                <w:sz w:val="22"/>
                <w:szCs w:val="22"/>
              </w:rPr>
            </w:pPr>
          </w:p>
          <w:p w14:paraId="5D4038A8" w14:textId="13B5DDE2" w:rsidR="007B6252" w:rsidRPr="006F2699" w:rsidRDefault="007B6252" w:rsidP="007B6252">
            <w:pPr>
              <w:pStyle w:val="NormalWeb"/>
              <w:spacing w:before="0" w:beforeAutospacing="0" w:after="0" w:afterAutospacing="0"/>
              <w:rPr>
                <w:rFonts w:ascii="Arial" w:hAnsi="Arial" w:cs="Arial"/>
                <w:color w:val="0E101A"/>
                <w:sz w:val="22"/>
                <w:szCs w:val="22"/>
              </w:rPr>
            </w:pPr>
            <w:r w:rsidRPr="006F2699">
              <w:rPr>
                <w:rFonts w:ascii="Arial" w:hAnsi="Arial" w:cs="Arial"/>
                <w:color w:val="0E101A"/>
                <w:sz w:val="22"/>
                <w:szCs w:val="22"/>
              </w:rPr>
              <w:t>This report</w:t>
            </w:r>
            <w:r w:rsidR="006F2699">
              <w:rPr>
                <w:rFonts w:ascii="Arial" w:hAnsi="Arial" w:cs="Arial"/>
                <w:color w:val="0E101A"/>
                <w:sz w:val="22"/>
                <w:szCs w:val="22"/>
              </w:rPr>
              <w:t xml:space="preserve"> will focus on the</w:t>
            </w:r>
            <w:r w:rsidRPr="006F2699">
              <w:rPr>
                <w:rFonts w:ascii="Arial" w:hAnsi="Arial" w:cs="Arial"/>
                <w:color w:val="0E101A"/>
                <w:sz w:val="22"/>
                <w:szCs w:val="22"/>
              </w:rPr>
              <w:t xml:space="preserve"> business decision making </w:t>
            </w:r>
            <w:r w:rsidR="006F2699">
              <w:rPr>
                <w:rFonts w:ascii="Arial" w:hAnsi="Arial" w:cs="Arial"/>
                <w:color w:val="0E101A"/>
                <w:sz w:val="22"/>
                <w:szCs w:val="22"/>
              </w:rPr>
              <w:t>for</w:t>
            </w:r>
            <w:r w:rsidRPr="006F2699">
              <w:rPr>
                <w:rFonts w:ascii="Arial" w:hAnsi="Arial" w:cs="Arial"/>
                <w:color w:val="0E101A"/>
                <w:sz w:val="22"/>
                <w:szCs w:val="22"/>
              </w:rPr>
              <w:t> </w:t>
            </w:r>
            <w:r w:rsidR="006F2699">
              <w:rPr>
                <w:rFonts w:ascii="Arial" w:hAnsi="Arial" w:cs="Arial"/>
                <w:color w:val="0E101A"/>
                <w:sz w:val="22"/>
                <w:szCs w:val="22"/>
              </w:rPr>
              <w:t>‘</w:t>
            </w:r>
            <w:r w:rsidR="00D53C3C">
              <w:rPr>
                <w:rFonts w:ascii="Arial" w:hAnsi="Arial" w:cs="Arial"/>
                <w:color w:val="0E101A"/>
                <w:sz w:val="22"/>
                <w:szCs w:val="22"/>
              </w:rPr>
              <w:t>Space for Rent’</w:t>
            </w:r>
            <w:r w:rsidR="00D53C3C">
              <w:rPr>
                <w:rStyle w:val="Strong"/>
              </w:rPr>
              <w:t xml:space="preserve">, </w:t>
            </w:r>
            <w:r w:rsidR="00D53C3C">
              <w:rPr>
                <w:rStyle w:val="Strong"/>
                <w:b w:val="0"/>
                <w:bCs w:val="0"/>
              </w:rPr>
              <w:t>a</w:t>
            </w:r>
            <w:r w:rsidR="00D53C3C" w:rsidRPr="006F2699">
              <w:rPr>
                <w:rFonts w:ascii="Arial" w:hAnsi="Arial" w:cs="Arial"/>
                <w:color w:val="0E101A"/>
                <w:sz w:val="22"/>
                <w:szCs w:val="22"/>
              </w:rPr>
              <w:t xml:space="preserve"> </w:t>
            </w:r>
            <w:r w:rsidRPr="006F2699">
              <w:rPr>
                <w:rFonts w:ascii="Arial" w:hAnsi="Arial" w:cs="Arial"/>
                <w:color w:val="0E101A"/>
                <w:sz w:val="22"/>
                <w:szCs w:val="22"/>
              </w:rPr>
              <w:t>company</w:t>
            </w:r>
            <w:r w:rsidR="00D53C3C">
              <w:rPr>
                <w:rFonts w:ascii="Arial" w:hAnsi="Arial" w:cs="Arial"/>
                <w:color w:val="0E101A"/>
                <w:sz w:val="22"/>
                <w:szCs w:val="22"/>
              </w:rPr>
              <w:t xml:space="preserve"> specialising in acquiring buildings at a reasonable price</w:t>
            </w:r>
            <w:r w:rsidR="006F2699">
              <w:rPr>
                <w:rFonts w:ascii="Arial" w:hAnsi="Arial" w:cs="Arial"/>
                <w:color w:val="0E101A"/>
                <w:sz w:val="22"/>
                <w:szCs w:val="22"/>
              </w:rPr>
              <w:t xml:space="preserve">, </w:t>
            </w:r>
            <w:r w:rsidR="00D53C3C">
              <w:rPr>
                <w:rFonts w:ascii="Arial" w:hAnsi="Arial" w:cs="Arial"/>
                <w:color w:val="0E101A"/>
                <w:sz w:val="22"/>
                <w:szCs w:val="22"/>
              </w:rPr>
              <w:t xml:space="preserve">refurbishing </w:t>
            </w:r>
            <w:r w:rsidRPr="006F2699">
              <w:rPr>
                <w:rFonts w:ascii="Arial" w:hAnsi="Arial" w:cs="Arial"/>
                <w:color w:val="0E101A"/>
                <w:sz w:val="22"/>
                <w:szCs w:val="22"/>
              </w:rPr>
              <w:t>th</w:t>
            </w:r>
            <w:r w:rsidR="006F2699">
              <w:rPr>
                <w:rFonts w:ascii="Arial" w:hAnsi="Arial" w:cs="Arial"/>
                <w:color w:val="0E101A"/>
                <w:sz w:val="22"/>
                <w:szCs w:val="22"/>
              </w:rPr>
              <w:t>e</w:t>
            </w:r>
            <w:r w:rsidR="00D53C3C">
              <w:rPr>
                <w:rFonts w:ascii="Arial" w:hAnsi="Arial" w:cs="Arial"/>
                <w:color w:val="0E101A"/>
                <w:sz w:val="22"/>
                <w:szCs w:val="22"/>
              </w:rPr>
              <w:t xml:space="preserve">m to an acceptable professional standard and then renting out a space at a desk in a room, or whole rooms. The </w:t>
            </w:r>
            <w:r w:rsidR="0023146D">
              <w:rPr>
                <w:rFonts w:ascii="Arial" w:hAnsi="Arial" w:cs="Arial"/>
                <w:color w:val="0E101A"/>
                <w:sz w:val="22"/>
                <w:szCs w:val="22"/>
              </w:rPr>
              <w:t xml:space="preserve">company </w:t>
            </w:r>
            <w:r w:rsidR="00D53C3C">
              <w:rPr>
                <w:rFonts w:ascii="Arial" w:hAnsi="Arial" w:cs="Arial"/>
                <w:color w:val="0E101A"/>
                <w:sz w:val="22"/>
                <w:szCs w:val="22"/>
              </w:rPr>
              <w:t xml:space="preserve">will be a new start-up </w:t>
            </w:r>
            <w:r w:rsidRPr="006F2699">
              <w:rPr>
                <w:rFonts w:ascii="Arial" w:hAnsi="Arial" w:cs="Arial"/>
                <w:color w:val="0E101A"/>
                <w:sz w:val="22"/>
                <w:szCs w:val="22"/>
              </w:rPr>
              <w:t xml:space="preserve">company </w:t>
            </w:r>
            <w:r w:rsidR="00D53C3C">
              <w:rPr>
                <w:rFonts w:ascii="Arial" w:hAnsi="Arial" w:cs="Arial"/>
                <w:color w:val="0E101A"/>
                <w:sz w:val="22"/>
                <w:szCs w:val="22"/>
              </w:rPr>
              <w:t xml:space="preserve">that </w:t>
            </w:r>
            <w:r w:rsidR="006F2699" w:rsidRPr="006F2699">
              <w:rPr>
                <w:rFonts w:ascii="Arial" w:hAnsi="Arial" w:cs="Arial"/>
                <w:color w:val="0E101A"/>
                <w:sz w:val="22"/>
                <w:szCs w:val="22"/>
              </w:rPr>
              <w:t>plans</w:t>
            </w:r>
            <w:r w:rsidRPr="006F2699">
              <w:rPr>
                <w:rFonts w:ascii="Arial" w:hAnsi="Arial" w:cs="Arial"/>
                <w:color w:val="0E101A"/>
                <w:sz w:val="22"/>
                <w:szCs w:val="22"/>
              </w:rPr>
              <w:t xml:space="preserve"> to enter the UK market</w:t>
            </w:r>
            <w:r w:rsidR="0023146D">
              <w:rPr>
                <w:rFonts w:ascii="Arial" w:hAnsi="Arial" w:cs="Arial"/>
                <w:color w:val="0E101A"/>
                <w:sz w:val="22"/>
                <w:szCs w:val="22"/>
              </w:rPr>
              <w:t xml:space="preserve"> within </w:t>
            </w:r>
            <w:r w:rsidR="005E50F2">
              <w:rPr>
                <w:rFonts w:ascii="Arial" w:hAnsi="Arial" w:cs="Arial"/>
                <w:color w:val="0E101A"/>
                <w:sz w:val="22"/>
                <w:szCs w:val="22"/>
              </w:rPr>
              <w:t>one</w:t>
            </w:r>
            <w:r w:rsidR="0023146D">
              <w:rPr>
                <w:rFonts w:ascii="Arial" w:hAnsi="Arial" w:cs="Arial"/>
                <w:color w:val="0E101A"/>
                <w:sz w:val="22"/>
                <w:szCs w:val="22"/>
              </w:rPr>
              <w:t xml:space="preserve"> year.</w:t>
            </w:r>
          </w:p>
          <w:p w14:paraId="03CA77C0" w14:textId="77777777" w:rsidR="007B6252" w:rsidRPr="006F2699" w:rsidRDefault="007B6252" w:rsidP="007B6252">
            <w:pPr>
              <w:pStyle w:val="NormalWeb"/>
              <w:spacing w:before="0" w:beforeAutospacing="0" w:after="0" w:afterAutospacing="0"/>
              <w:rPr>
                <w:rFonts w:ascii="Arial" w:hAnsi="Arial" w:cs="Arial"/>
                <w:color w:val="0E101A"/>
                <w:sz w:val="22"/>
                <w:szCs w:val="22"/>
              </w:rPr>
            </w:pPr>
          </w:p>
          <w:p w14:paraId="77FCD594" w14:textId="688B9051" w:rsidR="00043C56" w:rsidRDefault="67669CAE" w:rsidP="007B6252">
            <w:pPr>
              <w:pStyle w:val="NormalWeb"/>
              <w:spacing w:before="0" w:beforeAutospacing="0" w:after="0" w:afterAutospacing="0"/>
              <w:rPr>
                <w:rFonts w:ascii="Arial" w:hAnsi="Arial" w:cs="Arial"/>
                <w:color w:val="0E101A"/>
              </w:rPr>
            </w:pPr>
            <w:r w:rsidRPr="67669CAE">
              <w:rPr>
                <w:rFonts w:ascii="Arial" w:hAnsi="Arial" w:cs="Arial"/>
                <w:color w:val="0E101A"/>
                <w:sz w:val="22"/>
                <w:szCs w:val="22"/>
              </w:rPr>
              <w:t>You are required to</w:t>
            </w:r>
            <w:r w:rsidR="00AC73CD">
              <w:rPr>
                <w:rFonts w:ascii="Arial" w:hAnsi="Arial" w:cs="Arial"/>
                <w:color w:val="0E101A"/>
                <w:sz w:val="22"/>
                <w:szCs w:val="22"/>
              </w:rPr>
              <w:t>:</w:t>
            </w:r>
            <w:r w:rsidRPr="67669CAE">
              <w:rPr>
                <w:rFonts w:ascii="Arial" w:hAnsi="Arial" w:cs="Arial"/>
                <w:color w:val="0E101A"/>
                <w:sz w:val="22"/>
                <w:szCs w:val="22"/>
              </w:rPr>
              <w:t xml:space="preserve"> </w:t>
            </w:r>
          </w:p>
          <w:p w14:paraId="61AB8107" w14:textId="77777777" w:rsidR="008C2E9E" w:rsidRPr="006F3C67" w:rsidRDefault="008C2E9E" w:rsidP="00CF1A3E">
            <w:pPr>
              <w:pStyle w:val="NormalWeb"/>
              <w:spacing w:before="0" w:beforeAutospacing="0" w:after="0" w:afterAutospacing="0"/>
              <w:rPr>
                <w:rFonts w:ascii="Arial" w:hAnsi="Arial" w:cs="Arial"/>
                <w:color w:val="0E101A"/>
                <w:sz w:val="20"/>
                <w:szCs w:val="20"/>
              </w:rPr>
            </w:pPr>
          </w:p>
          <w:p w14:paraId="42FBA9E0" w14:textId="6E625C44" w:rsidR="00CF1A3E" w:rsidRPr="00D01EE2" w:rsidRDefault="00D01EE2" w:rsidP="007B6252">
            <w:pPr>
              <w:pStyle w:val="NormalWeb"/>
              <w:spacing w:before="0" w:beforeAutospacing="0" w:after="0" w:afterAutospacing="0"/>
              <w:rPr>
                <w:rFonts w:ascii="Arial" w:hAnsi="Arial" w:cs="Arial"/>
                <w:b/>
                <w:bCs/>
                <w:color w:val="0E101A"/>
                <w:u w:val="single"/>
              </w:rPr>
            </w:pPr>
            <w:r w:rsidRPr="00D01EE2">
              <w:rPr>
                <w:rFonts w:ascii="Arial" w:hAnsi="Arial" w:cs="Arial"/>
                <w:b/>
                <w:bCs/>
                <w:color w:val="0E101A"/>
                <w:u w:val="single"/>
              </w:rPr>
              <w:t>Report Tasks</w:t>
            </w:r>
          </w:p>
          <w:p w14:paraId="540E1754" w14:textId="77777777" w:rsidR="00CF1A3E" w:rsidRDefault="00CF1A3E" w:rsidP="007B6252">
            <w:pPr>
              <w:pStyle w:val="NormalWeb"/>
              <w:spacing w:before="0" w:beforeAutospacing="0" w:after="0" w:afterAutospacing="0"/>
              <w:rPr>
                <w:rFonts w:ascii="Arial" w:hAnsi="Arial" w:cs="Arial"/>
                <w:color w:val="0E101A"/>
              </w:rPr>
            </w:pPr>
          </w:p>
          <w:p w14:paraId="7745D235" w14:textId="7CEB65EE" w:rsidR="00043C56" w:rsidRPr="00CF1A3E" w:rsidRDefault="00CF1A3E" w:rsidP="007B6252">
            <w:pPr>
              <w:pStyle w:val="NormalWeb"/>
              <w:spacing w:before="0" w:beforeAutospacing="0" w:after="0" w:afterAutospacing="0"/>
              <w:rPr>
                <w:rFonts w:ascii="Arial" w:hAnsi="Arial" w:cs="Arial"/>
                <w:b/>
                <w:bCs/>
                <w:color w:val="0E101A"/>
                <w:u w:val="single"/>
              </w:rPr>
            </w:pPr>
            <w:r w:rsidRPr="00CF1A3E">
              <w:rPr>
                <w:rFonts w:ascii="Arial" w:hAnsi="Arial" w:cs="Arial"/>
                <w:b/>
                <w:bCs/>
                <w:color w:val="0E101A"/>
                <w:u w:val="single"/>
              </w:rPr>
              <w:t>T</w:t>
            </w:r>
            <w:r w:rsidRPr="00CF1A3E">
              <w:rPr>
                <w:rFonts w:ascii="Arial" w:hAnsi="Arial" w:cs="Arial"/>
                <w:b/>
                <w:bCs/>
                <w:u w:val="single"/>
              </w:rPr>
              <w:t xml:space="preserve">ask 1 </w:t>
            </w:r>
          </w:p>
          <w:p w14:paraId="66BFF018" w14:textId="69EB52A1" w:rsidR="0071366E" w:rsidRPr="00CF1A3E" w:rsidRDefault="00895EF5" w:rsidP="00933C51">
            <w:pPr>
              <w:shd w:val="clear" w:color="auto" w:fill="FFFFFF"/>
              <w:suppressAutoHyphens/>
              <w:autoSpaceDN w:val="0"/>
              <w:spacing w:before="300" w:after="150"/>
              <w:outlineLvl w:val="2"/>
              <w:rPr>
                <w:rFonts w:eastAsia="Times New Roman" w:cs="Arial"/>
                <w:lang w:val="en-US"/>
              </w:rPr>
            </w:pPr>
            <w:r>
              <w:rPr>
                <w:rFonts w:eastAsia="Times New Roman" w:cs="Arial"/>
                <w:lang w:val="en-US"/>
              </w:rPr>
              <w:t xml:space="preserve">1.1 </w:t>
            </w:r>
            <w:r w:rsidR="00805C11">
              <w:rPr>
                <w:rFonts w:eastAsia="Times New Roman" w:cs="Arial"/>
                <w:lang w:val="en-US"/>
              </w:rPr>
              <w:t xml:space="preserve">Select </w:t>
            </w:r>
            <w:r w:rsidR="00CF1A3E">
              <w:rPr>
                <w:rFonts w:eastAsia="Times New Roman" w:cs="Arial"/>
                <w:lang w:val="en-US"/>
              </w:rPr>
              <w:t>an</w:t>
            </w:r>
            <w:r w:rsidR="00805C11">
              <w:rPr>
                <w:rFonts w:eastAsia="Times New Roman" w:cs="Arial"/>
                <w:lang w:val="en-US"/>
              </w:rPr>
              <w:t>d justify an</w:t>
            </w:r>
            <w:r w:rsidR="00CF1A3E">
              <w:rPr>
                <w:rFonts w:eastAsia="Times New Roman" w:cs="Arial"/>
                <w:lang w:val="en-US"/>
              </w:rPr>
              <w:t xml:space="preserve"> </w:t>
            </w:r>
            <w:r w:rsidR="007C2D33" w:rsidRPr="00CF1A3E">
              <w:rPr>
                <w:rFonts w:eastAsia="Times New Roman" w:cs="Arial"/>
                <w:lang w:val="en-US"/>
              </w:rPr>
              <w:t>appropriate</w:t>
            </w:r>
            <w:r w:rsidR="007C2D33" w:rsidRPr="00CF1A3E">
              <w:rPr>
                <w:rFonts w:cs="Arial"/>
              </w:rPr>
              <w:t xml:space="preserve"> business decision</w:t>
            </w:r>
            <w:r w:rsidR="00857652">
              <w:rPr>
                <w:rFonts w:cs="Arial"/>
              </w:rPr>
              <w:t>-</w:t>
            </w:r>
            <w:r w:rsidR="007C2D33" w:rsidRPr="00CF1A3E">
              <w:rPr>
                <w:rFonts w:cs="Arial"/>
              </w:rPr>
              <w:t xml:space="preserve">making model </w:t>
            </w:r>
            <w:r w:rsidR="003C1E04">
              <w:rPr>
                <w:rFonts w:cs="Arial"/>
              </w:rPr>
              <w:t xml:space="preserve">that would enable the business to make and take </w:t>
            </w:r>
            <w:r w:rsidR="007C2D33" w:rsidRPr="00CF1A3E">
              <w:rPr>
                <w:rFonts w:cs="Arial"/>
              </w:rPr>
              <w:t xml:space="preserve">key </w:t>
            </w:r>
            <w:r w:rsidR="00F51830">
              <w:rPr>
                <w:rFonts w:cs="Arial"/>
              </w:rPr>
              <w:t>decisions</w:t>
            </w:r>
            <w:r w:rsidR="00A95732">
              <w:rPr>
                <w:rFonts w:cs="Arial"/>
              </w:rPr>
              <w:t xml:space="preserve"> (e.g.,</w:t>
            </w:r>
            <w:r w:rsidR="00882DFA">
              <w:rPr>
                <w:rFonts w:cs="Arial"/>
              </w:rPr>
              <w:t xml:space="preserve"> the </w:t>
            </w:r>
            <w:r w:rsidR="00AD0DD2">
              <w:rPr>
                <w:rFonts w:cs="Arial"/>
              </w:rPr>
              <w:t>5,</w:t>
            </w:r>
            <w:r w:rsidR="005E50F2">
              <w:rPr>
                <w:rFonts w:cs="Arial"/>
              </w:rPr>
              <w:t>6</w:t>
            </w:r>
            <w:r w:rsidR="00AD0DD2">
              <w:rPr>
                <w:rFonts w:cs="Arial"/>
              </w:rPr>
              <w:t>, or 7</w:t>
            </w:r>
            <w:r w:rsidR="005E50F2">
              <w:rPr>
                <w:rFonts w:cs="Arial"/>
              </w:rPr>
              <w:t>-step</w:t>
            </w:r>
            <w:r w:rsidR="00882DFA">
              <w:rPr>
                <w:rFonts w:cs="Arial"/>
              </w:rPr>
              <w:t xml:space="preserve"> decision making process; MCDA; utilization of critical thinking</w:t>
            </w:r>
            <w:r w:rsidR="00E04D8E">
              <w:rPr>
                <w:rFonts w:cs="Arial"/>
              </w:rPr>
              <w:t>, etc</w:t>
            </w:r>
            <w:r w:rsidR="00003184">
              <w:rPr>
                <w:rFonts w:cs="Arial"/>
              </w:rPr>
              <w:t>.</w:t>
            </w:r>
            <w:r w:rsidR="00A95732">
              <w:rPr>
                <w:rFonts w:cs="Arial"/>
              </w:rPr>
              <w:t>)</w:t>
            </w:r>
            <w:r w:rsidR="00A2235F">
              <w:rPr>
                <w:rFonts w:cs="Arial"/>
              </w:rPr>
              <w:t>.</w:t>
            </w:r>
            <w:r w:rsidR="003C5006">
              <w:rPr>
                <w:rFonts w:cs="Arial"/>
              </w:rPr>
              <w:t xml:space="preserve"> </w:t>
            </w:r>
          </w:p>
          <w:p w14:paraId="6F06F631" w14:textId="17329AF8" w:rsidR="0071366E" w:rsidRDefault="00895EF5" w:rsidP="00D01EE2">
            <w:pPr>
              <w:shd w:val="clear" w:color="auto" w:fill="FFFFFF"/>
              <w:suppressAutoHyphens/>
              <w:autoSpaceDN w:val="0"/>
              <w:spacing w:before="150" w:after="150"/>
              <w:contextualSpacing/>
              <w:rPr>
                <w:rFonts w:eastAsia="Calibri" w:cs="Arial"/>
                <w:lang w:val="en-US"/>
              </w:rPr>
            </w:pPr>
            <w:r>
              <w:rPr>
                <w:rFonts w:eastAsia="Times New Roman" w:cs="Arial"/>
              </w:rPr>
              <w:t xml:space="preserve">1.2 </w:t>
            </w:r>
            <w:r w:rsidR="0071366E" w:rsidRPr="00CF1A3E">
              <w:rPr>
                <w:rFonts w:eastAsia="Times New Roman" w:cs="Arial"/>
              </w:rPr>
              <w:t xml:space="preserve">Create a plan for the collection of primary and secondary </w:t>
            </w:r>
            <w:r w:rsidR="0071366E" w:rsidRPr="008C2E9E">
              <w:rPr>
                <w:rFonts w:eastAsia="Times New Roman" w:cs="Arial"/>
              </w:rPr>
              <w:t xml:space="preserve">data for </w:t>
            </w:r>
            <w:r w:rsidR="008C2E9E" w:rsidRPr="008C2E9E">
              <w:rPr>
                <w:rFonts w:eastAsia="Times New Roman" w:cs="Arial"/>
              </w:rPr>
              <w:t>the</w:t>
            </w:r>
            <w:r w:rsidR="008C2E9E">
              <w:rPr>
                <w:rFonts w:eastAsia="Times New Roman" w:cs="Arial"/>
              </w:rPr>
              <w:t xml:space="preserve"> above</w:t>
            </w:r>
            <w:r w:rsidR="0071366E" w:rsidRPr="00CF1A3E">
              <w:rPr>
                <w:rFonts w:eastAsia="Times New Roman" w:cs="Arial"/>
              </w:rPr>
              <w:t xml:space="preserve"> business </w:t>
            </w:r>
            <w:r>
              <w:rPr>
                <w:rFonts w:eastAsia="Times New Roman" w:cs="Arial"/>
              </w:rPr>
              <w:t xml:space="preserve">issue and </w:t>
            </w:r>
            <w:r>
              <w:rPr>
                <w:rFonts w:eastAsia="Times New Roman" w:cs="Arial"/>
                <w:lang w:val="en-US"/>
              </w:rPr>
              <w:t>discuss</w:t>
            </w:r>
            <w:r w:rsidR="0071366E" w:rsidRPr="00CF1A3E">
              <w:rPr>
                <w:rFonts w:eastAsia="Times New Roman" w:cs="Arial"/>
                <w:lang w:val="en-US"/>
              </w:rPr>
              <w:t xml:space="preserve"> the</w:t>
            </w:r>
            <w:r w:rsidR="0071366E" w:rsidRPr="00CF1A3E">
              <w:rPr>
                <w:rFonts w:eastAsia="Calibri" w:cs="Arial"/>
                <w:lang w:val="en-US"/>
              </w:rPr>
              <w:t xml:space="preserve"> issues involved in making complex business decisions</w:t>
            </w:r>
            <w:r>
              <w:rPr>
                <w:rFonts w:eastAsia="Calibri" w:cs="Arial"/>
                <w:lang w:val="en-US"/>
              </w:rPr>
              <w:t>.</w:t>
            </w:r>
            <w:r w:rsidR="00A95732">
              <w:rPr>
                <w:rFonts w:eastAsia="Calibri" w:cs="Arial"/>
                <w:lang w:val="en-US"/>
              </w:rPr>
              <w:t xml:space="preserve"> Note that</w:t>
            </w:r>
            <w:r w:rsidR="00E4383B">
              <w:rPr>
                <w:rFonts w:eastAsia="Calibri" w:cs="Arial"/>
                <w:lang w:val="en-US"/>
              </w:rPr>
              <w:t xml:space="preserve"> </w:t>
            </w:r>
            <w:r w:rsidR="00A95732">
              <w:rPr>
                <w:rFonts w:eastAsia="Calibri" w:cs="Arial"/>
                <w:lang w:val="en-US"/>
              </w:rPr>
              <w:t>a</w:t>
            </w:r>
            <w:r w:rsidR="00E4383B">
              <w:rPr>
                <w:rFonts w:eastAsia="Calibri" w:cs="Arial"/>
                <w:lang w:val="en-US"/>
              </w:rPr>
              <w:t>n</w:t>
            </w:r>
            <w:r w:rsidR="00882DFA">
              <w:rPr>
                <w:rFonts w:eastAsia="Calibri" w:cs="Arial"/>
                <w:lang w:val="en-US"/>
              </w:rPr>
              <w:t xml:space="preserve"> outline</w:t>
            </w:r>
            <w:r w:rsidR="00513937">
              <w:rPr>
                <w:rStyle w:val="CommentReference"/>
              </w:rPr>
              <w:t xml:space="preserve"> </w:t>
            </w:r>
            <w:r w:rsidR="00513937">
              <w:rPr>
                <w:rFonts w:eastAsia="Calibri" w:cs="Arial"/>
                <w:lang w:val="en-US"/>
              </w:rPr>
              <w:t>plan</w:t>
            </w:r>
            <w:r w:rsidR="00882DFA">
              <w:rPr>
                <w:rFonts w:eastAsia="Calibri" w:cs="Arial"/>
                <w:lang w:val="en-US"/>
              </w:rPr>
              <w:t xml:space="preserve"> is required rather than</w:t>
            </w:r>
            <w:r w:rsidR="00620A03">
              <w:rPr>
                <w:rFonts w:eastAsia="Calibri" w:cs="Arial"/>
                <w:lang w:val="en-US"/>
              </w:rPr>
              <w:t xml:space="preserve"> an</w:t>
            </w:r>
            <w:r w:rsidR="00882DFA">
              <w:rPr>
                <w:rFonts w:eastAsia="Calibri" w:cs="Arial"/>
                <w:lang w:val="en-US"/>
              </w:rPr>
              <w:t xml:space="preserve"> actual carrying out of </w:t>
            </w:r>
            <w:r w:rsidR="00620A03">
              <w:rPr>
                <w:rFonts w:eastAsia="Calibri" w:cs="Arial"/>
                <w:lang w:val="en-US"/>
              </w:rPr>
              <w:t xml:space="preserve">a </w:t>
            </w:r>
            <w:r w:rsidR="00882DFA">
              <w:rPr>
                <w:rFonts w:eastAsia="Calibri" w:cs="Arial"/>
                <w:lang w:val="en-US"/>
              </w:rPr>
              <w:t>survey</w:t>
            </w:r>
            <w:r w:rsidR="00620A03">
              <w:rPr>
                <w:rFonts w:eastAsia="Calibri" w:cs="Arial"/>
                <w:lang w:val="en-US"/>
              </w:rPr>
              <w:t>(</w:t>
            </w:r>
            <w:r w:rsidR="00882DFA">
              <w:rPr>
                <w:rFonts w:eastAsia="Calibri" w:cs="Arial"/>
                <w:lang w:val="en-US"/>
              </w:rPr>
              <w:t>s</w:t>
            </w:r>
            <w:r w:rsidR="00620A03">
              <w:rPr>
                <w:rFonts w:eastAsia="Calibri" w:cs="Arial"/>
                <w:lang w:val="en-US"/>
              </w:rPr>
              <w:t>)</w:t>
            </w:r>
            <w:r w:rsidR="00882DFA">
              <w:rPr>
                <w:rFonts w:eastAsia="Calibri" w:cs="Arial"/>
                <w:lang w:val="en-US"/>
              </w:rPr>
              <w:t>.</w:t>
            </w:r>
            <w:r w:rsidR="00043801">
              <w:rPr>
                <w:rFonts w:eastAsia="Calibri" w:cs="Arial"/>
                <w:lang w:val="en-US"/>
              </w:rPr>
              <w:t xml:space="preserve"> Try to utilize a GANTT chart</w:t>
            </w:r>
          </w:p>
          <w:p w14:paraId="65CA6B87" w14:textId="77777777" w:rsidR="00D01EE2" w:rsidRPr="00D01EE2" w:rsidRDefault="00D01EE2" w:rsidP="00D01EE2">
            <w:pPr>
              <w:shd w:val="clear" w:color="auto" w:fill="FFFFFF"/>
              <w:suppressAutoHyphens/>
              <w:autoSpaceDN w:val="0"/>
              <w:spacing w:before="150" w:after="150"/>
              <w:contextualSpacing/>
              <w:rPr>
                <w:rFonts w:eastAsia="Times New Roman" w:cs="Arial"/>
              </w:rPr>
            </w:pPr>
          </w:p>
          <w:p w14:paraId="6D4136EE" w14:textId="138D4FDD" w:rsidR="0073692B" w:rsidRPr="00CF1A3E" w:rsidRDefault="0071366E" w:rsidP="06614DCD">
            <w:pPr>
              <w:shd w:val="clear" w:color="auto" w:fill="FFFFFF" w:themeFill="background1"/>
              <w:suppressAutoHyphens/>
              <w:autoSpaceDN w:val="0"/>
              <w:spacing w:before="150" w:after="150"/>
              <w:outlineLvl w:val="3"/>
              <w:rPr>
                <w:rFonts w:eastAsia="Calibri" w:cs="Arial"/>
                <w:lang w:val="en-US"/>
              </w:rPr>
            </w:pPr>
            <w:r w:rsidRPr="06614DCD">
              <w:rPr>
                <w:rFonts w:eastAsia="Calibri" w:cs="Arial"/>
                <w:lang w:val="en-US"/>
              </w:rPr>
              <w:t>1</w:t>
            </w:r>
            <w:r w:rsidR="00895EF5" w:rsidRPr="06614DCD">
              <w:rPr>
                <w:rFonts w:eastAsia="Calibri" w:cs="Arial"/>
                <w:lang w:val="en-US"/>
              </w:rPr>
              <w:t>.3 Se</w:t>
            </w:r>
            <w:r w:rsidRPr="06614DCD">
              <w:rPr>
                <w:rFonts w:eastAsia="Calibri" w:cs="Arial"/>
                <w:lang w:val="en-US"/>
              </w:rPr>
              <w:t xml:space="preserve">lect and </w:t>
            </w:r>
            <w:r w:rsidR="00351021" w:rsidRPr="06614DCD">
              <w:rPr>
                <w:rFonts w:eastAsia="Calibri" w:cs="Arial"/>
                <w:lang w:val="en-US"/>
              </w:rPr>
              <w:t>j</w:t>
            </w:r>
            <w:r w:rsidRPr="06614DCD">
              <w:rPr>
                <w:rFonts w:eastAsia="Calibri" w:cs="Arial"/>
                <w:lang w:val="en-US"/>
              </w:rPr>
              <w:t>us</w:t>
            </w:r>
            <w:r w:rsidR="00351021" w:rsidRPr="06614DCD">
              <w:rPr>
                <w:rFonts w:eastAsia="Calibri" w:cs="Arial"/>
                <w:lang w:val="en-US"/>
              </w:rPr>
              <w:t xml:space="preserve">tify </w:t>
            </w:r>
            <w:r w:rsidR="0047519C" w:rsidRPr="06614DCD">
              <w:rPr>
                <w:rFonts w:eastAsia="Calibri" w:cs="Arial"/>
                <w:lang w:val="en-US"/>
              </w:rPr>
              <w:t>an</w:t>
            </w:r>
            <w:r w:rsidRPr="06614DCD">
              <w:rPr>
                <w:rFonts w:eastAsia="Calibri" w:cs="Arial"/>
                <w:lang w:val="en-US"/>
              </w:rPr>
              <w:t xml:space="preserve"> appropriate </w:t>
            </w:r>
            <w:r w:rsidR="1EC28100" w:rsidRPr="06614DCD">
              <w:rPr>
                <w:rFonts w:eastAsia="Calibri" w:cs="Arial"/>
                <w:lang w:val="en-US"/>
              </w:rPr>
              <w:t>decision-making</w:t>
            </w:r>
            <w:r w:rsidR="00623E07" w:rsidRPr="06614DCD">
              <w:rPr>
                <w:rFonts w:eastAsia="Calibri" w:cs="Arial"/>
                <w:lang w:val="en-US"/>
              </w:rPr>
              <w:t xml:space="preserve"> framework that </w:t>
            </w:r>
            <w:r w:rsidR="00A95732">
              <w:rPr>
                <w:rFonts w:eastAsia="Calibri" w:cs="Arial"/>
                <w:lang w:val="en-US"/>
              </w:rPr>
              <w:t xml:space="preserve">you </w:t>
            </w:r>
            <w:r w:rsidR="00623E07" w:rsidRPr="06614DCD">
              <w:rPr>
                <w:rFonts w:eastAsia="Calibri" w:cs="Arial"/>
                <w:lang w:val="en-US"/>
              </w:rPr>
              <w:t>could use</w:t>
            </w:r>
            <w:r w:rsidRPr="06614DCD">
              <w:rPr>
                <w:rFonts w:eastAsia="Calibri" w:cs="Arial"/>
                <w:lang w:val="en-US"/>
              </w:rPr>
              <w:t xml:space="preserve">? </w:t>
            </w:r>
            <w:r w:rsidR="00E04D8E">
              <w:rPr>
                <w:rFonts w:eastAsia="Calibri" w:cs="Arial"/>
                <w:lang w:val="en-US"/>
              </w:rPr>
              <w:t>Logically, it must be one which most appropriately suits the business you have chosen to set-up</w:t>
            </w:r>
            <w:r w:rsidR="00620A03">
              <w:rPr>
                <w:rFonts w:eastAsia="Calibri" w:cs="Arial"/>
                <w:lang w:val="en-US"/>
              </w:rPr>
              <w:t xml:space="preserve">, </w:t>
            </w:r>
            <w:r w:rsidR="00D03AB7">
              <w:rPr>
                <w:rFonts w:eastAsia="Calibri" w:cs="Arial"/>
                <w:lang w:val="en-US"/>
              </w:rPr>
              <w:t>e.g.,</w:t>
            </w:r>
            <w:r w:rsidR="00620A03">
              <w:rPr>
                <w:rFonts w:eastAsia="Calibri" w:cs="Arial"/>
                <w:lang w:val="en-US"/>
              </w:rPr>
              <w:t xml:space="preserve"> AARRR; OKR; Market Opportunity Navigator.</w:t>
            </w:r>
          </w:p>
          <w:p w14:paraId="70EA791D" w14:textId="678E7541" w:rsidR="0073692B" w:rsidRPr="00895EF5" w:rsidRDefault="0073692B" w:rsidP="00933C51">
            <w:pPr>
              <w:shd w:val="clear" w:color="auto" w:fill="FFFFFF"/>
              <w:suppressAutoHyphens/>
              <w:autoSpaceDN w:val="0"/>
              <w:spacing w:before="300" w:after="150"/>
              <w:outlineLvl w:val="2"/>
              <w:rPr>
                <w:rFonts w:eastAsia="Times New Roman" w:cs="Arial"/>
                <w:b/>
                <w:bCs/>
                <w:sz w:val="24"/>
                <w:szCs w:val="24"/>
                <w:u w:val="single"/>
                <w:lang w:val="en-US"/>
              </w:rPr>
            </w:pPr>
            <w:r w:rsidRPr="00895EF5">
              <w:rPr>
                <w:rFonts w:eastAsia="Times New Roman" w:cs="Arial"/>
                <w:b/>
                <w:bCs/>
                <w:sz w:val="24"/>
                <w:szCs w:val="24"/>
                <w:u w:val="single"/>
                <w:lang w:val="en-US"/>
              </w:rPr>
              <w:t>Task 2</w:t>
            </w:r>
          </w:p>
          <w:p w14:paraId="097E9972" w14:textId="17B7E620" w:rsidR="008751D6" w:rsidRPr="00621802" w:rsidRDefault="0073692B" w:rsidP="00933C51">
            <w:pPr>
              <w:shd w:val="clear" w:color="auto" w:fill="FFFFFF"/>
              <w:suppressAutoHyphens/>
              <w:autoSpaceDN w:val="0"/>
              <w:spacing w:before="150" w:after="150"/>
              <w:outlineLvl w:val="3"/>
              <w:rPr>
                <w:rFonts w:eastAsia="Calibri" w:cs="Arial"/>
                <w:lang w:val="en-US"/>
              </w:rPr>
            </w:pPr>
            <w:r w:rsidRPr="00895EF5">
              <w:rPr>
                <w:rFonts w:eastAsia="Times New Roman" w:cs="Arial"/>
                <w:lang w:val="en-US"/>
              </w:rPr>
              <w:t>2.1</w:t>
            </w:r>
            <w:r w:rsidR="00895EF5">
              <w:rPr>
                <w:rFonts w:eastAsia="Times New Roman" w:cs="Arial"/>
                <w:lang w:val="en-US"/>
              </w:rPr>
              <w:t xml:space="preserve"> </w:t>
            </w:r>
            <w:r w:rsidR="008751D6">
              <w:rPr>
                <w:rFonts w:eastAsia="Times New Roman" w:cs="Arial"/>
                <w:lang w:val="en-US"/>
              </w:rPr>
              <w:t>I</w:t>
            </w:r>
            <w:r w:rsidR="008751D6" w:rsidRPr="008751D6">
              <w:rPr>
                <w:rFonts w:eastAsia="Times New Roman" w:cs="Arial"/>
                <w:lang w:val="en-US"/>
              </w:rPr>
              <w:t xml:space="preserve">dentify competitors and undertake a SWOT analysis (strengths, weaknesses, opportunities and threats) of the business </w:t>
            </w:r>
            <w:r w:rsidR="00C317C8">
              <w:rPr>
                <w:rFonts w:eastAsia="Times New Roman" w:cs="Arial"/>
                <w:lang w:val="en-US"/>
              </w:rPr>
              <w:t xml:space="preserve">in relation to </w:t>
            </w:r>
            <w:r w:rsidR="008751D6" w:rsidRPr="008751D6">
              <w:rPr>
                <w:rFonts w:eastAsia="Times New Roman" w:cs="Arial"/>
                <w:lang w:val="en-US"/>
              </w:rPr>
              <w:t>these competitors.</w:t>
            </w:r>
          </w:p>
          <w:p w14:paraId="03858A8C" w14:textId="20E593DD" w:rsidR="00175398" w:rsidRDefault="00BC3246" w:rsidP="00231117">
            <w:pPr>
              <w:shd w:val="clear" w:color="auto" w:fill="FFFFFF"/>
              <w:suppressAutoHyphens/>
              <w:autoSpaceDN w:val="0"/>
              <w:spacing w:before="150" w:after="150"/>
              <w:outlineLvl w:val="3"/>
              <w:rPr>
                <w:rFonts w:eastAsia="Calibri" w:cs="Arial"/>
                <w:lang w:val="en-US"/>
              </w:rPr>
            </w:pPr>
            <w:r w:rsidRPr="00895EF5">
              <w:rPr>
                <w:rFonts w:eastAsia="Calibri" w:cs="Arial"/>
                <w:lang w:val="en-US"/>
              </w:rPr>
              <w:t xml:space="preserve">2.2 </w:t>
            </w:r>
            <w:r w:rsidR="00A82FDB">
              <w:rPr>
                <w:rFonts w:eastAsia="Calibri" w:cs="Arial"/>
                <w:lang w:val="en-US"/>
              </w:rPr>
              <w:t xml:space="preserve">Select and justify </w:t>
            </w:r>
            <w:r w:rsidR="008F01CD" w:rsidRPr="008F01CD">
              <w:rPr>
                <w:rFonts w:eastAsia="Calibri" w:cs="Arial"/>
                <w:b/>
                <w:bCs/>
                <w:lang w:val="en-US"/>
              </w:rPr>
              <w:t>one</w:t>
            </w:r>
            <w:r w:rsidR="00A82FDB">
              <w:rPr>
                <w:rFonts w:eastAsia="Calibri" w:cs="Arial"/>
                <w:lang w:val="en-US"/>
              </w:rPr>
              <w:t xml:space="preserve"> problem</w:t>
            </w:r>
            <w:r w:rsidR="00A24979">
              <w:rPr>
                <w:rFonts w:eastAsia="Calibri" w:cs="Arial"/>
                <w:lang w:val="en-US"/>
              </w:rPr>
              <w:t>-</w:t>
            </w:r>
            <w:r w:rsidR="00A82FDB">
              <w:rPr>
                <w:rFonts w:eastAsia="Calibri" w:cs="Arial"/>
                <w:lang w:val="en-US"/>
              </w:rPr>
              <w:t>solving technique</w:t>
            </w:r>
            <w:r w:rsidR="008F01CD">
              <w:rPr>
                <w:rFonts w:eastAsia="Calibri" w:cs="Arial"/>
                <w:lang w:val="en-US"/>
              </w:rPr>
              <w:t xml:space="preserve"> </w:t>
            </w:r>
            <w:r w:rsidR="00231117">
              <w:rPr>
                <w:rFonts w:eastAsia="Calibri" w:cs="Arial"/>
                <w:lang w:val="en-US"/>
              </w:rPr>
              <w:t xml:space="preserve">most appropriate for your choice of business </w:t>
            </w:r>
            <w:r w:rsidR="00231117" w:rsidRPr="008F01CD">
              <w:rPr>
                <w:rFonts w:eastAsia="Calibri" w:cs="Arial"/>
                <w:lang w:val="en-US"/>
              </w:rPr>
              <w:t>from the following</w:t>
            </w:r>
            <w:r w:rsidR="008F01CD">
              <w:rPr>
                <w:rFonts w:eastAsia="Calibri" w:cs="Arial"/>
                <w:b/>
                <w:bCs/>
                <w:lang w:val="en-US"/>
              </w:rPr>
              <w:t xml:space="preserve">: </w:t>
            </w:r>
            <w:r w:rsidR="00231117" w:rsidRPr="00231117">
              <w:rPr>
                <w:rFonts w:eastAsia="Calibri" w:cs="Arial"/>
                <w:lang w:val="en-US"/>
              </w:rPr>
              <w:t>Rational Decision-Making Model</w:t>
            </w:r>
            <w:r w:rsidR="00231117">
              <w:rPr>
                <w:rFonts w:eastAsia="Calibri" w:cs="Arial"/>
                <w:lang w:val="en-US"/>
              </w:rPr>
              <w:t xml:space="preserve">; </w:t>
            </w:r>
            <w:r w:rsidR="00231117" w:rsidRPr="00231117">
              <w:rPr>
                <w:rFonts w:eastAsia="Calibri" w:cs="Arial"/>
                <w:lang w:val="en-US"/>
              </w:rPr>
              <w:t>Intuitive Decision-Making Model</w:t>
            </w:r>
            <w:r w:rsidR="00231117">
              <w:rPr>
                <w:rFonts w:eastAsia="Calibri" w:cs="Arial"/>
                <w:lang w:val="en-US"/>
              </w:rPr>
              <w:t xml:space="preserve">; </w:t>
            </w:r>
            <w:r w:rsidR="00231117" w:rsidRPr="00231117">
              <w:rPr>
                <w:rFonts w:eastAsia="Calibri" w:cs="Arial"/>
                <w:lang w:val="en-US"/>
              </w:rPr>
              <w:t>Creative Decision-Making Model</w:t>
            </w:r>
            <w:r w:rsidR="00231117">
              <w:rPr>
                <w:rFonts w:eastAsia="Calibri" w:cs="Arial"/>
                <w:lang w:val="en-US"/>
              </w:rPr>
              <w:t>;</w:t>
            </w:r>
            <w:r w:rsidR="008F01CD">
              <w:rPr>
                <w:rFonts w:eastAsia="Calibri" w:cs="Arial"/>
                <w:lang w:val="en-US"/>
              </w:rPr>
              <w:t xml:space="preserve"> or </w:t>
            </w:r>
            <w:r w:rsidR="00231117" w:rsidRPr="00231117">
              <w:rPr>
                <w:rFonts w:eastAsia="Calibri" w:cs="Arial"/>
                <w:lang w:val="en-US"/>
              </w:rPr>
              <w:t>Recognition-Primed Decision-Making Model</w:t>
            </w:r>
            <w:r w:rsidR="008F01CD">
              <w:rPr>
                <w:rFonts w:eastAsia="Calibri" w:cs="Arial"/>
                <w:lang w:val="en-US"/>
              </w:rPr>
              <w:t>.</w:t>
            </w:r>
          </w:p>
          <w:p w14:paraId="304D6345" w14:textId="77777777" w:rsidR="00CF0F79" w:rsidRPr="00D03AB7" w:rsidRDefault="00CF0F79" w:rsidP="00CF0F79">
            <w:pPr>
              <w:spacing w:after="160" w:line="259" w:lineRule="auto"/>
              <w:contextualSpacing/>
              <w:jc w:val="both"/>
              <w:rPr>
                <w:rFonts w:cs="Arial"/>
                <w:b/>
                <w:bCs/>
              </w:rPr>
            </w:pPr>
            <w:r w:rsidRPr="00D03AB7">
              <w:rPr>
                <w:rFonts w:cs="Arial"/>
                <w:b/>
                <w:bCs/>
              </w:rPr>
              <w:lastRenderedPageBreak/>
              <w:t xml:space="preserve">You must demonstrate evidence of wider research, real world application and reading of core textbooks, learning materials on Moodle and academic scholarly work through Harvard referencing. </w:t>
            </w:r>
          </w:p>
          <w:p w14:paraId="23E6273C" w14:textId="77777777" w:rsidR="00CF0F79" w:rsidRPr="00D03AB7" w:rsidRDefault="00CF0F79" w:rsidP="00CF0F79">
            <w:pPr>
              <w:spacing w:after="160" w:line="259" w:lineRule="auto"/>
              <w:contextualSpacing/>
              <w:jc w:val="both"/>
              <w:rPr>
                <w:rFonts w:cs="Arial"/>
                <w:b/>
                <w:bCs/>
              </w:rPr>
            </w:pPr>
          </w:p>
          <w:p w14:paraId="4F7BE21E" w14:textId="7C20AE42" w:rsidR="00CF0F79" w:rsidRPr="00D03AB7" w:rsidRDefault="00CF0F79" w:rsidP="00CF0F79">
            <w:pPr>
              <w:spacing w:after="160" w:line="259" w:lineRule="auto"/>
              <w:contextualSpacing/>
              <w:jc w:val="both"/>
              <w:rPr>
                <w:rFonts w:cs="Arial"/>
                <w:b/>
                <w:bCs/>
              </w:rPr>
            </w:pPr>
            <w:r w:rsidRPr="00D03AB7">
              <w:rPr>
                <w:rFonts w:cs="Arial"/>
                <w:b/>
                <w:bCs/>
              </w:rPr>
              <w:t>The word count excludes the cover page, table of contents, financials, references, and appendi</w:t>
            </w:r>
            <w:r w:rsidR="00C47D1D">
              <w:rPr>
                <w:rFonts w:cs="Arial"/>
                <w:b/>
                <w:bCs/>
              </w:rPr>
              <w:t>ces</w:t>
            </w:r>
            <w:r w:rsidRPr="00D03AB7">
              <w:rPr>
                <w:rFonts w:cs="Arial"/>
                <w:b/>
                <w:bCs/>
              </w:rPr>
              <w:t xml:space="preserve">. </w:t>
            </w:r>
          </w:p>
          <w:p w14:paraId="536EA9AA" w14:textId="77777777" w:rsidR="00175398" w:rsidRDefault="00175398" w:rsidP="00175398">
            <w:pPr>
              <w:shd w:val="clear" w:color="auto" w:fill="FFFFFF"/>
              <w:suppressAutoHyphens/>
              <w:autoSpaceDN w:val="0"/>
              <w:spacing w:before="150" w:after="150"/>
              <w:outlineLvl w:val="3"/>
              <w:rPr>
                <w:rFonts w:eastAsia="Calibri" w:cs="Arial"/>
                <w:lang w:val="en-US"/>
              </w:rPr>
            </w:pPr>
          </w:p>
          <w:p w14:paraId="0EEC52C8" w14:textId="77777777" w:rsidR="0010289A" w:rsidRPr="0073692B" w:rsidRDefault="0010289A" w:rsidP="0010289A">
            <w:pPr>
              <w:rPr>
                <w:rFonts w:cs="Arial"/>
                <w:b/>
                <w:lang w:eastAsia="en-GB"/>
              </w:rPr>
            </w:pPr>
            <w:r w:rsidRPr="0073692B">
              <w:rPr>
                <w:rFonts w:cs="Arial"/>
                <w:b/>
                <w:lang w:eastAsia="en-GB"/>
              </w:rPr>
              <w:t xml:space="preserve">You must reference all information used in </w:t>
            </w:r>
            <w:r w:rsidRPr="00BF668B">
              <w:rPr>
                <w:rFonts w:cs="Arial"/>
                <w:b/>
                <w:lang w:eastAsia="en-GB"/>
              </w:rPr>
              <w:t>the report, using</w:t>
            </w:r>
            <w:r w:rsidRPr="0073692B">
              <w:rPr>
                <w:rFonts w:cs="Arial"/>
                <w:b/>
                <w:lang w:eastAsia="en-GB"/>
              </w:rPr>
              <w:t xml:space="preserve"> the Harvard Referencing Guide.   </w:t>
            </w:r>
          </w:p>
          <w:p w14:paraId="1B3089FE" w14:textId="77777777" w:rsidR="0010289A" w:rsidRPr="0073692B" w:rsidRDefault="0010289A" w:rsidP="0010289A">
            <w:pPr>
              <w:rPr>
                <w:rFonts w:cs="Arial"/>
                <w:b/>
                <w:lang w:eastAsia="en-GB"/>
              </w:rPr>
            </w:pPr>
          </w:p>
          <w:p w14:paraId="6A5A0498" w14:textId="5E1F82B9" w:rsidR="0010289A" w:rsidRPr="00AC5218" w:rsidRDefault="0010289A" w:rsidP="0010289A">
            <w:pPr>
              <w:rPr>
                <w:rFonts w:cs="Arial"/>
                <w:b/>
                <w:lang w:eastAsia="en-GB"/>
              </w:rPr>
            </w:pPr>
            <w:r w:rsidRPr="0073692B">
              <w:rPr>
                <w:rFonts w:cs="Arial"/>
                <w:b/>
                <w:lang w:eastAsia="en-GB"/>
              </w:rPr>
              <w:t>See attached grid for grade descriptors.</w:t>
            </w:r>
          </w:p>
        </w:tc>
      </w:tr>
      <w:tr w:rsidR="0010289A" w14:paraId="7EF18CAF" w14:textId="77777777" w:rsidTr="06614DCD">
        <w:trPr>
          <w:trHeight w:val="188"/>
        </w:trPr>
        <w:tc>
          <w:tcPr>
            <w:tcW w:w="10632" w:type="dxa"/>
            <w:gridSpan w:val="2"/>
            <w:tcBorders>
              <w:left w:val="nil"/>
              <w:right w:val="nil"/>
            </w:tcBorders>
            <w:tcMar>
              <w:top w:w="113" w:type="dxa"/>
              <w:bottom w:w="113" w:type="dxa"/>
            </w:tcMar>
          </w:tcPr>
          <w:p w14:paraId="342B5F3E" w14:textId="77777777" w:rsidR="0010289A" w:rsidRDefault="0010289A" w:rsidP="0010289A"/>
        </w:tc>
      </w:tr>
      <w:tr w:rsidR="0010289A" w:rsidRPr="00216D0B" w14:paraId="3F985CF8" w14:textId="77777777" w:rsidTr="06614DCD">
        <w:tc>
          <w:tcPr>
            <w:tcW w:w="10632" w:type="dxa"/>
            <w:gridSpan w:val="2"/>
            <w:shd w:val="clear" w:color="auto" w:fill="BFBFBF" w:themeFill="background1" w:themeFillShade="BF"/>
            <w:tcMar>
              <w:top w:w="113" w:type="dxa"/>
              <w:bottom w:w="113" w:type="dxa"/>
            </w:tcMar>
          </w:tcPr>
          <w:p w14:paraId="13AF1A80" w14:textId="77777777" w:rsidR="0010289A" w:rsidRPr="00216D0B" w:rsidRDefault="0010289A" w:rsidP="0010289A">
            <w:pPr>
              <w:rPr>
                <w:b/>
              </w:rPr>
            </w:pPr>
            <w:r w:rsidRPr="00216D0B">
              <w:rPr>
                <w:b/>
              </w:rPr>
              <w:t>Referencing and research requirements</w:t>
            </w:r>
          </w:p>
        </w:tc>
      </w:tr>
      <w:tr w:rsidR="0010289A" w14:paraId="1095C7D1" w14:textId="77777777" w:rsidTr="06614DCD">
        <w:tc>
          <w:tcPr>
            <w:tcW w:w="10632" w:type="dxa"/>
            <w:gridSpan w:val="2"/>
            <w:tcBorders>
              <w:bottom w:val="single" w:sz="4" w:space="0" w:color="auto"/>
            </w:tcBorders>
            <w:tcMar>
              <w:top w:w="113" w:type="dxa"/>
              <w:bottom w:w="113" w:type="dxa"/>
            </w:tcMar>
          </w:tcPr>
          <w:p w14:paraId="74F5B10A" w14:textId="00CEE790" w:rsidR="0010289A" w:rsidRPr="00AC5218" w:rsidRDefault="0010289A" w:rsidP="0010289A">
            <w:pPr>
              <w:rPr>
                <w:rFonts w:cs="Arial"/>
                <w:color w:val="000000" w:themeColor="text1"/>
              </w:rPr>
            </w:pPr>
            <w:r w:rsidRPr="00A823E6">
              <w:rPr>
                <w:rFonts w:cs="Arial"/>
                <w:color w:val="000000" w:themeColor="text1"/>
              </w:rPr>
              <w:t xml:space="preserve">Please reference your work according to the </w:t>
            </w:r>
            <w:r w:rsidRPr="001A49B6">
              <w:rPr>
                <w:rFonts w:cs="Arial"/>
                <w:color w:val="000000" w:themeColor="text1"/>
              </w:rPr>
              <w:t>Harvard style</w:t>
            </w:r>
            <w:r>
              <w:rPr>
                <w:rFonts w:cs="Arial"/>
                <w:color w:val="000000" w:themeColor="text1"/>
              </w:rPr>
              <w:t xml:space="preserve">; you can access guidance on this here: </w:t>
            </w:r>
            <w:hyperlink r:id="rId11" w:history="1">
              <w:r>
                <w:rPr>
                  <w:rStyle w:val="Hyperlink"/>
                </w:rPr>
                <w:t>https://libguides.uos.ac.uk/academic/referencing/Harvard</w:t>
              </w:r>
            </w:hyperlink>
          </w:p>
        </w:tc>
      </w:tr>
      <w:tr w:rsidR="0010289A" w14:paraId="012B028F" w14:textId="77777777" w:rsidTr="06614DCD">
        <w:tc>
          <w:tcPr>
            <w:tcW w:w="10632" w:type="dxa"/>
            <w:gridSpan w:val="2"/>
            <w:tcBorders>
              <w:left w:val="nil"/>
              <w:right w:val="nil"/>
            </w:tcBorders>
            <w:tcMar>
              <w:top w:w="113" w:type="dxa"/>
              <w:bottom w:w="113" w:type="dxa"/>
            </w:tcMar>
          </w:tcPr>
          <w:p w14:paraId="7C55C31C" w14:textId="77777777" w:rsidR="0010289A" w:rsidRDefault="0010289A" w:rsidP="0010289A"/>
        </w:tc>
      </w:tr>
      <w:tr w:rsidR="0010289A" w:rsidRPr="00216D0B" w14:paraId="32232533" w14:textId="77777777" w:rsidTr="06614DCD">
        <w:tc>
          <w:tcPr>
            <w:tcW w:w="10632" w:type="dxa"/>
            <w:gridSpan w:val="2"/>
            <w:shd w:val="clear" w:color="auto" w:fill="BFBFBF" w:themeFill="background1" w:themeFillShade="BF"/>
            <w:tcMar>
              <w:top w:w="113" w:type="dxa"/>
              <w:bottom w:w="113" w:type="dxa"/>
            </w:tcMar>
          </w:tcPr>
          <w:p w14:paraId="6A0DE550" w14:textId="77777777" w:rsidR="0010289A" w:rsidRPr="00216D0B" w:rsidRDefault="0010289A" w:rsidP="0010289A">
            <w:pPr>
              <w:rPr>
                <w:b/>
              </w:rPr>
            </w:pPr>
            <w:r>
              <w:rPr>
                <w:b/>
              </w:rPr>
              <w:t>How your work will be assessed</w:t>
            </w:r>
          </w:p>
        </w:tc>
      </w:tr>
      <w:tr w:rsidR="0010289A" w14:paraId="11EAD1D0" w14:textId="77777777" w:rsidTr="06614DCD">
        <w:tc>
          <w:tcPr>
            <w:tcW w:w="10632" w:type="dxa"/>
            <w:gridSpan w:val="2"/>
            <w:tcBorders>
              <w:bottom w:val="single" w:sz="4" w:space="0" w:color="auto"/>
            </w:tcBorders>
            <w:tcMar>
              <w:top w:w="113" w:type="dxa"/>
              <w:bottom w:w="113" w:type="dxa"/>
            </w:tcMar>
          </w:tcPr>
          <w:p w14:paraId="67C7D3B5" w14:textId="2957AC6F" w:rsidR="0010289A" w:rsidRPr="006B127E" w:rsidRDefault="0010289A" w:rsidP="0010289A">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7C09396" w14:textId="39DF5399" w:rsidR="0010289A" w:rsidRPr="00D349CB" w:rsidRDefault="0010289A" w:rsidP="0010289A">
            <w:pPr>
              <w:rPr>
                <w:rFonts w:cs="Arial"/>
              </w:rPr>
            </w:pPr>
            <w:r w:rsidRPr="006B127E">
              <w:rPr>
                <w:rFonts w:cs="Arial"/>
              </w:rPr>
              <w:t xml:space="preserve">This assignment will be marked according to the grading descriptors for Level </w:t>
            </w:r>
            <w:r w:rsidR="009B045B">
              <w:rPr>
                <w:rFonts w:cs="Arial"/>
              </w:rPr>
              <w:t>5</w:t>
            </w:r>
          </w:p>
        </w:tc>
      </w:tr>
      <w:tr w:rsidR="0010289A" w14:paraId="5B5E7ACF" w14:textId="77777777" w:rsidTr="06614DCD">
        <w:tc>
          <w:tcPr>
            <w:tcW w:w="10632" w:type="dxa"/>
            <w:gridSpan w:val="2"/>
            <w:tcBorders>
              <w:left w:val="nil"/>
              <w:right w:val="nil"/>
            </w:tcBorders>
            <w:tcMar>
              <w:top w:w="113" w:type="dxa"/>
              <w:bottom w:w="113" w:type="dxa"/>
            </w:tcMar>
          </w:tcPr>
          <w:p w14:paraId="787FD6C0" w14:textId="7F3CCD14" w:rsidR="00D01EE2" w:rsidRDefault="00D01EE2" w:rsidP="0010289A"/>
        </w:tc>
      </w:tr>
      <w:tr w:rsidR="0010289A" w:rsidRPr="00216D0B" w14:paraId="03F5B4AA" w14:textId="77777777" w:rsidTr="06614DCD">
        <w:tc>
          <w:tcPr>
            <w:tcW w:w="10632" w:type="dxa"/>
            <w:gridSpan w:val="2"/>
            <w:shd w:val="clear" w:color="auto" w:fill="BFBFBF" w:themeFill="background1" w:themeFillShade="BF"/>
            <w:tcMar>
              <w:top w:w="113" w:type="dxa"/>
              <w:bottom w:w="113" w:type="dxa"/>
            </w:tcMar>
          </w:tcPr>
          <w:p w14:paraId="529A492A" w14:textId="77777777" w:rsidR="0010289A" w:rsidRPr="00216D0B" w:rsidRDefault="0010289A" w:rsidP="0010289A">
            <w:pPr>
              <w:rPr>
                <w:b/>
              </w:rPr>
            </w:pPr>
            <w:r w:rsidRPr="00216D0B">
              <w:rPr>
                <w:b/>
              </w:rPr>
              <w:t>Submission details</w:t>
            </w:r>
          </w:p>
        </w:tc>
      </w:tr>
      <w:tr w:rsidR="0010289A" w14:paraId="3BA6343B" w14:textId="77777777" w:rsidTr="06614DCD">
        <w:tc>
          <w:tcPr>
            <w:tcW w:w="10632" w:type="dxa"/>
            <w:gridSpan w:val="2"/>
            <w:tcBorders>
              <w:bottom w:val="single" w:sz="4" w:space="0" w:color="auto"/>
            </w:tcBorders>
            <w:tcMar>
              <w:top w:w="113" w:type="dxa"/>
              <w:bottom w:w="113" w:type="dxa"/>
            </w:tcMar>
          </w:tcPr>
          <w:p w14:paraId="72BAE215" w14:textId="77777777" w:rsidR="0010289A" w:rsidRDefault="717560F7" w:rsidP="0010289A">
            <w:pPr>
              <w:pStyle w:val="Default"/>
              <w:rPr>
                <w:sz w:val="22"/>
                <w:szCs w:val="22"/>
                <w:highlight w:val="yellow"/>
              </w:rPr>
            </w:pPr>
            <w:r w:rsidRPr="717560F7">
              <w:rPr>
                <w:sz w:val="22"/>
                <w:szCs w:val="22"/>
              </w:rPr>
              <w:t xml:space="preserve">This assignment should be submitted electronically via Moodle (module tutors will discuss this process with you during class time). </w:t>
            </w:r>
          </w:p>
          <w:p w14:paraId="068042AF" w14:textId="77777777" w:rsidR="0010289A" w:rsidRPr="00B42070" w:rsidRDefault="0010289A" w:rsidP="0010289A">
            <w:pPr>
              <w:pStyle w:val="Default"/>
              <w:rPr>
                <w:sz w:val="22"/>
                <w:szCs w:val="22"/>
                <w:highlight w:val="yellow"/>
              </w:rPr>
            </w:pPr>
          </w:p>
          <w:p w14:paraId="018ADB37" w14:textId="77777777" w:rsidR="0010289A" w:rsidRPr="006651A1" w:rsidRDefault="0010289A" w:rsidP="0010289A">
            <w:pPr>
              <w:pStyle w:val="Default"/>
              <w:numPr>
                <w:ilvl w:val="0"/>
                <w:numId w:val="3"/>
              </w:numPr>
              <w:spacing w:after="31"/>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14:paraId="470883D4" w14:textId="77777777" w:rsidR="0010289A" w:rsidRPr="00B42070" w:rsidRDefault="0010289A" w:rsidP="0010289A">
            <w:pPr>
              <w:pStyle w:val="Default"/>
              <w:spacing w:after="31"/>
              <w:ind w:left="720"/>
              <w:rPr>
                <w:sz w:val="22"/>
                <w:szCs w:val="22"/>
                <w:highlight w:val="yellow"/>
              </w:rPr>
            </w:pPr>
          </w:p>
          <w:p w14:paraId="2CB6345C" w14:textId="77777777" w:rsidR="0010289A" w:rsidRPr="005116D4" w:rsidRDefault="0010289A" w:rsidP="0010289A">
            <w:pPr>
              <w:pStyle w:val="Default"/>
              <w:numPr>
                <w:ilvl w:val="0"/>
                <w:numId w:val="3"/>
              </w:numPr>
              <w:spacing w:after="31"/>
              <w:rPr>
                <w:sz w:val="22"/>
                <w:szCs w:val="22"/>
              </w:rPr>
            </w:pPr>
            <w:bookmarkStart w:id="0"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65037247" w14:textId="77777777" w:rsidR="0010289A" w:rsidRPr="005116D4" w:rsidRDefault="0010289A" w:rsidP="0010289A">
            <w:pPr>
              <w:pStyle w:val="ListParagraph"/>
              <w:numPr>
                <w:ilvl w:val="0"/>
                <w:numId w:val="0"/>
              </w:numPr>
              <w:ind w:left="714"/>
            </w:pPr>
          </w:p>
          <w:p w14:paraId="50440B39" w14:textId="77777777" w:rsidR="0010289A" w:rsidRPr="005116D4" w:rsidRDefault="0010289A" w:rsidP="0010289A">
            <w:pPr>
              <w:pStyle w:val="Default"/>
              <w:numPr>
                <w:ilvl w:val="0"/>
                <w:numId w:val="3"/>
              </w:numPr>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0"/>
          <w:p w14:paraId="5D6F6618" w14:textId="77777777" w:rsidR="0010289A" w:rsidRPr="00B42070" w:rsidRDefault="0010289A" w:rsidP="0010289A">
            <w:pPr>
              <w:rPr>
                <w:rFonts w:cs="Arial"/>
                <w:color w:val="000000" w:themeColor="text1"/>
                <w:highlight w:val="yellow"/>
              </w:rPr>
            </w:pPr>
          </w:p>
          <w:p w14:paraId="15AC7F23" w14:textId="77777777" w:rsidR="0010289A" w:rsidRPr="006651A1" w:rsidRDefault="0010289A" w:rsidP="0010289A">
            <w:pPr>
              <w:pStyle w:val="ListParagraph"/>
              <w:numPr>
                <w:ilvl w:val="0"/>
                <w:numId w:val="2"/>
              </w:numPr>
              <w:tabs>
                <w:tab w:val="clear" w:pos="3168"/>
              </w:tabs>
              <w:spacing w:after="0"/>
              <w:contextualSpacing/>
              <w:rPr>
                <w:rFonts w:cs="Arial"/>
              </w:rPr>
            </w:pPr>
            <w:r w:rsidRPr="006651A1">
              <w:rPr>
                <w:rFonts w:cs="Arial"/>
              </w:rPr>
              <w:lastRenderedPageBreak/>
              <w:t xml:space="preserve">You are reminded of the University’s regulations on academic misconduct, which can be viewed on the University website: </w:t>
            </w:r>
            <w:hyperlink r:id="rId12" w:history="1">
              <w:r w:rsidRPr="006651A1">
                <w:rPr>
                  <w:rStyle w:val="Hyperlink"/>
                </w:rPr>
                <w:t>https://www.uos.ac.uk/sites/default/files/Academic-Misconduct-Policy.pdf</w:t>
              </w:r>
            </w:hyperlink>
            <w:r w:rsidRPr="006651A1">
              <w:t>.</w:t>
            </w:r>
            <w:r w:rsidRPr="006651A1">
              <w:rPr>
                <w:rFonts w:cs="Arial"/>
              </w:rPr>
              <w:t xml:space="preserve"> In submitting your assignment, you are acknowledging that you have read and understood these regulations</w:t>
            </w:r>
          </w:p>
          <w:p w14:paraId="15962215" w14:textId="77777777" w:rsidR="0010289A" w:rsidRPr="00B42070" w:rsidRDefault="0010289A" w:rsidP="0010289A">
            <w:pPr>
              <w:rPr>
                <w:highlight w:val="yellow"/>
              </w:rPr>
            </w:pPr>
          </w:p>
        </w:tc>
      </w:tr>
      <w:tr w:rsidR="0010289A" w14:paraId="7D52D06E" w14:textId="77777777" w:rsidTr="06614DCD">
        <w:tc>
          <w:tcPr>
            <w:tcW w:w="10632" w:type="dxa"/>
            <w:gridSpan w:val="2"/>
            <w:tcBorders>
              <w:left w:val="nil"/>
              <w:right w:val="nil"/>
            </w:tcBorders>
            <w:tcMar>
              <w:top w:w="113" w:type="dxa"/>
              <w:bottom w:w="113" w:type="dxa"/>
            </w:tcMar>
          </w:tcPr>
          <w:p w14:paraId="722E828A" w14:textId="77777777" w:rsidR="0010289A" w:rsidRDefault="0010289A" w:rsidP="0010289A"/>
        </w:tc>
      </w:tr>
      <w:tr w:rsidR="0010289A" w:rsidRPr="00216D0B" w14:paraId="0DE0835B" w14:textId="77777777" w:rsidTr="06614DCD">
        <w:tc>
          <w:tcPr>
            <w:tcW w:w="10632" w:type="dxa"/>
            <w:gridSpan w:val="2"/>
            <w:shd w:val="clear" w:color="auto" w:fill="BFBFBF" w:themeFill="background1" w:themeFillShade="BF"/>
            <w:tcMar>
              <w:top w:w="113" w:type="dxa"/>
              <w:bottom w:w="113" w:type="dxa"/>
            </w:tcMar>
          </w:tcPr>
          <w:p w14:paraId="6D13062B" w14:textId="77777777" w:rsidR="0010289A" w:rsidRPr="00216D0B" w:rsidRDefault="0010289A" w:rsidP="0010289A">
            <w:pPr>
              <w:rPr>
                <w:b/>
              </w:rPr>
            </w:pPr>
            <w:r w:rsidRPr="00216D0B">
              <w:rPr>
                <w:b/>
              </w:rPr>
              <w:t>Submission date and time</w:t>
            </w:r>
          </w:p>
        </w:tc>
      </w:tr>
      <w:tr w:rsidR="0010289A" w14:paraId="09852972" w14:textId="77777777" w:rsidTr="06614DCD">
        <w:tc>
          <w:tcPr>
            <w:tcW w:w="10632" w:type="dxa"/>
            <w:gridSpan w:val="2"/>
            <w:tcMar>
              <w:top w:w="113" w:type="dxa"/>
              <w:bottom w:w="113" w:type="dxa"/>
            </w:tcMar>
          </w:tcPr>
          <w:p w14:paraId="791BE48A" w14:textId="4FDED08C" w:rsidR="0010289A" w:rsidRPr="000E6D73" w:rsidRDefault="0010289A" w:rsidP="0010289A">
            <w:pPr>
              <w:rPr>
                <w:rFonts w:cs="Arial"/>
                <w:b/>
                <w:bCs/>
              </w:rPr>
            </w:pPr>
            <w:r w:rsidRPr="000E6D73">
              <w:rPr>
                <w:rFonts w:cs="Arial"/>
                <w:b/>
                <w:bCs/>
              </w:rPr>
              <w:t>This assignment should be submitted before 1</w:t>
            </w:r>
            <w:r w:rsidR="00496244">
              <w:rPr>
                <w:rFonts w:cs="Arial"/>
                <w:b/>
                <w:bCs/>
              </w:rPr>
              <w:t>1</w:t>
            </w:r>
            <w:r w:rsidRPr="000E6D73">
              <w:rPr>
                <w:rFonts w:cs="Arial"/>
                <w:b/>
                <w:bCs/>
              </w:rPr>
              <w:t>:</w:t>
            </w:r>
            <w:r w:rsidR="00496244">
              <w:rPr>
                <w:rFonts w:cs="Arial"/>
                <w:b/>
                <w:bCs/>
              </w:rPr>
              <w:t>59 PM</w:t>
            </w:r>
            <w:r w:rsidRPr="000E6D73">
              <w:rPr>
                <w:rFonts w:cs="Arial"/>
                <w:b/>
                <w:bCs/>
              </w:rPr>
              <w:t xml:space="preserve"> UK time on </w:t>
            </w:r>
            <w:r w:rsidR="00AC5218">
              <w:rPr>
                <w:rFonts w:cs="Arial"/>
                <w:b/>
                <w:bCs/>
              </w:rPr>
              <w:t>1</w:t>
            </w:r>
            <w:r w:rsidR="00043801">
              <w:rPr>
                <w:rFonts w:cs="Arial"/>
                <w:b/>
                <w:bCs/>
              </w:rPr>
              <w:t>1</w:t>
            </w:r>
            <w:r w:rsidR="000E6D73" w:rsidRPr="000E6D73">
              <w:rPr>
                <w:rFonts w:cs="Arial"/>
                <w:b/>
                <w:bCs/>
              </w:rPr>
              <w:t xml:space="preserve">th </w:t>
            </w:r>
            <w:r w:rsidR="00043801">
              <w:rPr>
                <w:rFonts w:cs="Arial"/>
                <w:b/>
                <w:bCs/>
              </w:rPr>
              <w:t>Decemb</w:t>
            </w:r>
            <w:r w:rsidR="00AC5218">
              <w:rPr>
                <w:rFonts w:cs="Arial"/>
                <w:b/>
                <w:bCs/>
              </w:rPr>
              <w:t>er</w:t>
            </w:r>
            <w:r w:rsidR="000E6D73" w:rsidRPr="000E6D73">
              <w:rPr>
                <w:rFonts w:cs="Arial"/>
                <w:b/>
                <w:bCs/>
              </w:rPr>
              <w:t xml:space="preserve"> 202</w:t>
            </w:r>
            <w:r w:rsidR="00043801">
              <w:rPr>
                <w:rFonts w:cs="Arial"/>
                <w:b/>
                <w:bCs/>
              </w:rPr>
              <w:t>3</w:t>
            </w:r>
          </w:p>
          <w:p w14:paraId="3E1B81F6" w14:textId="77777777" w:rsidR="0010289A" w:rsidRPr="00A823E6" w:rsidRDefault="0010289A" w:rsidP="0010289A">
            <w:pPr>
              <w:rPr>
                <w:rFonts w:cs="Arial"/>
                <w:color w:val="000000" w:themeColor="text1"/>
              </w:rPr>
            </w:pPr>
          </w:p>
          <w:p w14:paraId="40558FB6" w14:textId="2B254190" w:rsidR="0010289A" w:rsidRDefault="67669CAE" w:rsidP="0010289A">
            <w:pPr>
              <w:rPr>
                <w:rFonts w:cs="Arial"/>
                <w:color w:val="000000" w:themeColor="text1"/>
              </w:rPr>
            </w:pPr>
            <w:r w:rsidRPr="67669CAE">
              <w:rPr>
                <w:rFonts w:cs="Arial"/>
                <w:color w:val="000000" w:themeColor="text1"/>
              </w:rPr>
              <w:t>You should submit all work for summative assessments by the above deadline. Work submitted up to three working days after the deadline will be accepted and marked, but the mark will be capped at the pass mark (40%) unless there is a valid reason for the late submission (i.e., having been granted an extension to the deadline or a deferral under the terms of the Extenuating Circumstances Policy).</w:t>
            </w:r>
          </w:p>
          <w:p w14:paraId="2D770EB0" w14:textId="77777777" w:rsidR="0010289A" w:rsidRDefault="0010289A" w:rsidP="0010289A">
            <w:pPr>
              <w:rPr>
                <w:rFonts w:cs="Arial"/>
                <w:color w:val="000000" w:themeColor="text1"/>
              </w:rPr>
            </w:pPr>
          </w:p>
          <w:p w14:paraId="4B7B3A0C" w14:textId="77777777" w:rsidR="0010289A" w:rsidRDefault="0010289A" w:rsidP="0010289A">
            <w:pPr>
              <w:rPr>
                <w:rFonts w:cs="Arial"/>
                <w:color w:val="000000" w:themeColor="text1"/>
              </w:rPr>
            </w:pPr>
            <w:r>
              <w:rPr>
                <w:rFonts w:cs="Arial"/>
                <w:color w:val="000000" w:themeColor="text1"/>
              </w:rPr>
              <w:t xml:space="preserve">Work submitted more than three working days after the deadline without a valid reason will not be accepted and will be recorded as 0% RN (refer, no work submitted). </w:t>
            </w:r>
          </w:p>
          <w:p w14:paraId="516EBC78" w14:textId="77777777" w:rsidR="0010289A" w:rsidRDefault="0010289A" w:rsidP="0010289A">
            <w:pPr>
              <w:rPr>
                <w:rFonts w:cs="Arial"/>
                <w:color w:val="000000" w:themeColor="text1"/>
              </w:rPr>
            </w:pPr>
          </w:p>
          <w:p w14:paraId="204126D4" w14:textId="6866F9E0" w:rsidR="0010289A" w:rsidRDefault="67669CAE" w:rsidP="0010289A">
            <w:pPr>
              <w:rPr>
                <w:rFonts w:cs="Arial"/>
                <w:color w:val="000000" w:themeColor="text1"/>
              </w:rPr>
            </w:pPr>
            <w:r w:rsidRPr="67669CAE">
              <w:rPr>
                <w:rFonts w:cs="Arial"/>
                <w:color w:val="000000" w:themeColor="text1"/>
              </w:rPr>
              <w:t xml:space="preserve">For more information, please refer to: </w:t>
            </w:r>
            <w:hyperlink r:id="rId13">
              <w:r w:rsidRPr="67669CAE">
                <w:rPr>
                  <w:rStyle w:val="Hyperlink"/>
                  <w:rFonts w:cs="Arial"/>
                </w:rPr>
                <w:t>http://studenthandbook.uos.ac.uk/index.php/student-guides/assessment-the-basics-undergraduate</w:t>
              </w:r>
            </w:hyperlink>
          </w:p>
          <w:p w14:paraId="7E7B67AE" w14:textId="77777777" w:rsidR="0010289A" w:rsidRPr="00A823E6" w:rsidRDefault="0010289A" w:rsidP="0010289A">
            <w:pPr>
              <w:rPr>
                <w:rFonts w:cs="Arial"/>
                <w:color w:val="000000" w:themeColor="text1"/>
              </w:rPr>
            </w:pPr>
          </w:p>
          <w:p w14:paraId="5F458827" w14:textId="0DC3D3A3" w:rsidR="0010289A" w:rsidRDefault="0010289A" w:rsidP="0010289A">
            <w:r w:rsidRPr="00A823E6">
              <w:rPr>
                <w:rFonts w:cs="Arial"/>
                <w:color w:val="000000" w:themeColor="text1"/>
              </w:rPr>
              <w:t xml:space="preserve">Feedback and marks for this assignment will be available </w:t>
            </w:r>
            <w:r>
              <w:rPr>
                <w:rFonts w:cs="Arial"/>
                <w:color w:val="000000" w:themeColor="text1"/>
              </w:rPr>
              <w:t>in three weeks from the deadline.</w:t>
            </w:r>
          </w:p>
        </w:tc>
      </w:tr>
    </w:tbl>
    <w:p w14:paraId="5493B5C2" w14:textId="77777777" w:rsidR="00034CC3" w:rsidRDefault="00034CC3"/>
    <w:p w14:paraId="41B0A7EC" w14:textId="77777777" w:rsidR="00183B4D" w:rsidRDefault="00183B4D"/>
    <w:p w14:paraId="3126D769" w14:textId="77777777" w:rsidR="00183B4D" w:rsidRDefault="00183B4D"/>
    <w:p w14:paraId="78FAF4E2" w14:textId="77777777" w:rsidR="00183B4D" w:rsidRDefault="00183B4D"/>
    <w:p w14:paraId="52AE9147" w14:textId="117020D3" w:rsidR="00C741E9" w:rsidRDefault="00C741E9" w:rsidP="00183B4D">
      <w:pPr>
        <w:jc w:val="center"/>
        <w:rPr>
          <w:rFonts w:ascii="Calibri" w:eastAsia="Calibri" w:hAnsi="Calibri" w:cs="Times New Roman"/>
          <w:b/>
          <w:bCs/>
          <w:sz w:val="32"/>
          <w:szCs w:val="32"/>
        </w:rPr>
        <w:sectPr w:rsidR="00C741E9">
          <w:headerReference w:type="default" r:id="rId14"/>
          <w:footerReference w:type="default" r:id="rId15"/>
          <w:pgSz w:w="11906" w:h="16838"/>
          <w:pgMar w:top="1440" w:right="1440" w:bottom="1440" w:left="1440" w:header="708" w:footer="708" w:gutter="0"/>
          <w:cols w:space="708"/>
          <w:docGrid w:linePitch="360"/>
        </w:sectPr>
      </w:pPr>
    </w:p>
    <w:p w14:paraId="49B59A36" w14:textId="77777777" w:rsidR="00674A08" w:rsidRPr="00373F6F" w:rsidRDefault="00674A08" w:rsidP="00674A08">
      <w:pPr>
        <w:spacing w:before="32" w:after="0" w:line="240" w:lineRule="auto"/>
        <w:ind w:right="-20"/>
        <w:jc w:val="both"/>
        <w:rPr>
          <w:rFonts w:eastAsia="Arial" w:cstheme="minorHAnsi"/>
        </w:rPr>
      </w:pPr>
      <w:r w:rsidRPr="00373F6F">
        <w:rPr>
          <w:rFonts w:eastAsia="Arial" w:cstheme="minorHAnsi"/>
          <w:b/>
          <w:bCs/>
          <w:spacing w:val="1"/>
        </w:rPr>
        <w:lastRenderedPageBreak/>
        <w:t>G</w:t>
      </w:r>
      <w:r w:rsidRPr="00373F6F">
        <w:rPr>
          <w:rFonts w:eastAsia="Arial" w:cstheme="minorHAnsi"/>
          <w:b/>
          <w:bCs/>
        </w:rPr>
        <w:t>e</w:t>
      </w:r>
      <w:r w:rsidRPr="00373F6F">
        <w:rPr>
          <w:rFonts w:eastAsia="Arial" w:cstheme="minorHAnsi"/>
          <w:b/>
          <w:bCs/>
          <w:spacing w:val="-1"/>
        </w:rPr>
        <w:t>n</w:t>
      </w:r>
      <w:r w:rsidRPr="00373F6F">
        <w:rPr>
          <w:rFonts w:eastAsia="Arial" w:cstheme="minorHAnsi"/>
          <w:b/>
          <w:bCs/>
        </w:rPr>
        <w:t>er</w:t>
      </w:r>
      <w:r w:rsidRPr="00373F6F">
        <w:rPr>
          <w:rFonts w:eastAsia="Arial" w:cstheme="minorHAnsi"/>
          <w:b/>
          <w:bCs/>
          <w:spacing w:val="-3"/>
        </w:rPr>
        <w:t>a</w:t>
      </w:r>
      <w:r w:rsidRPr="00373F6F">
        <w:rPr>
          <w:rFonts w:eastAsia="Arial" w:cstheme="minorHAnsi"/>
          <w:b/>
          <w:bCs/>
        </w:rPr>
        <w:t xml:space="preserve">l </w:t>
      </w:r>
      <w:r w:rsidRPr="00373F6F">
        <w:rPr>
          <w:rFonts w:eastAsia="Arial" w:cstheme="minorHAnsi"/>
          <w:b/>
          <w:bCs/>
          <w:spacing w:val="1"/>
        </w:rPr>
        <w:t>G</w:t>
      </w:r>
      <w:r w:rsidRPr="00373F6F">
        <w:rPr>
          <w:rFonts w:eastAsia="Arial" w:cstheme="minorHAnsi"/>
          <w:b/>
          <w:bCs/>
        </w:rPr>
        <w:t>ra</w:t>
      </w:r>
      <w:r w:rsidRPr="00373F6F">
        <w:rPr>
          <w:rFonts w:eastAsia="Arial" w:cstheme="minorHAnsi"/>
          <w:b/>
          <w:bCs/>
          <w:spacing w:val="-3"/>
        </w:rPr>
        <w:t>d</w:t>
      </w:r>
      <w:r w:rsidRPr="00373F6F">
        <w:rPr>
          <w:rFonts w:eastAsia="Arial" w:cstheme="minorHAnsi"/>
          <w:b/>
          <w:bCs/>
          <w:spacing w:val="1"/>
        </w:rPr>
        <w:t>i</w:t>
      </w:r>
      <w:r w:rsidRPr="00373F6F">
        <w:rPr>
          <w:rFonts w:eastAsia="Arial" w:cstheme="minorHAnsi"/>
          <w:b/>
          <w:bCs/>
        </w:rPr>
        <w:t xml:space="preserve">ng </w:t>
      </w:r>
      <w:r w:rsidRPr="00373F6F">
        <w:rPr>
          <w:rFonts w:eastAsia="Arial" w:cstheme="minorHAnsi"/>
          <w:b/>
          <w:bCs/>
          <w:spacing w:val="-1"/>
        </w:rPr>
        <w:t>C</w:t>
      </w:r>
      <w:r w:rsidRPr="00373F6F">
        <w:rPr>
          <w:rFonts w:eastAsia="Arial" w:cstheme="minorHAnsi"/>
          <w:b/>
          <w:bCs/>
          <w:spacing w:val="-2"/>
        </w:rPr>
        <w:t>r</w:t>
      </w:r>
      <w:r w:rsidRPr="00373F6F">
        <w:rPr>
          <w:rFonts w:eastAsia="Arial" w:cstheme="minorHAnsi"/>
          <w:b/>
          <w:bCs/>
          <w:spacing w:val="1"/>
        </w:rPr>
        <w:t>it</w:t>
      </w:r>
      <w:r w:rsidRPr="00373F6F">
        <w:rPr>
          <w:rFonts w:eastAsia="Arial" w:cstheme="minorHAnsi"/>
          <w:b/>
          <w:bCs/>
          <w:spacing w:val="-3"/>
        </w:rPr>
        <w:t>e</w:t>
      </w:r>
      <w:r w:rsidRPr="00373F6F">
        <w:rPr>
          <w:rFonts w:eastAsia="Arial" w:cstheme="minorHAnsi"/>
          <w:b/>
          <w:bCs/>
        </w:rPr>
        <w:t>r</w:t>
      </w:r>
      <w:r w:rsidRPr="00373F6F">
        <w:rPr>
          <w:rFonts w:eastAsia="Arial" w:cstheme="minorHAnsi"/>
          <w:b/>
          <w:bCs/>
          <w:spacing w:val="-1"/>
        </w:rPr>
        <w:t>i</w:t>
      </w:r>
      <w:r w:rsidRPr="00373F6F">
        <w:rPr>
          <w:rFonts w:eastAsia="Arial" w:cstheme="minorHAnsi"/>
          <w:b/>
          <w:bCs/>
        </w:rPr>
        <w:t>a</w:t>
      </w:r>
    </w:p>
    <w:p w14:paraId="56E9EE78" w14:textId="77777777" w:rsidR="00674A08" w:rsidRPr="00373F6F" w:rsidRDefault="00674A08" w:rsidP="00674A08">
      <w:pPr>
        <w:spacing w:before="32" w:after="0" w:line="240" w:lineRule="auto"/>
        <w:ind w:right="-20"/>
        <w:jc w:val="both"/>
        <w:rPr>
          <w:rFonts w:eastAsia="Arial" w:cstheme="minorHAnsi"/>
        </w:rPr>
      </w:pPr>
    </w:p>
    <w:tbl>
      <w:tblPr>
        <w:tblStyle w:val="TableGrid"/>
        <w:tblW w:w="0" w:type="auto"/>
        <w:tblInd w:w="108" w:type="dxa"/>
        <w:tblLook w:val="04A0" w:firstRow="1" w:lastRow="0" w:firstColumn="1" w:lastColumn="0" w:noHBand="0" w:noVBand="1"/>
      </w:tblPr>
      <w:tblGrid>
        <w:gridCol w:w="13840"/>
      </w:tblGrid>
      <w:tr w:rsidR="00674A08" w:rsidRPr="00E110DE" w14:paraId="101F52AB" w14:textId="77777777" w:rsidTr="00193142">
        <w:tc>
          <w:tcPr>
            <w:tcW w:w="14088"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hideMark/>
          </w:tcPr>
          <w:p w14:paraId="676E5E2A" w14:textId="0A57A083" w:rsidR="00674A08" w:rsidRPr="00E110DE" w:rsidRDefault="00674A08" w:rsidP="00193142">
            <w:pPr>
              <w:jc w:val="both"/>
              <w:rPr>
                <w:b/>
                <w:color w:val="000000" w:themeColor="text1"/>
                <w:sz w:val="20"/>
                <w:szCs w:val="20"/>
              </w:rPr>
            </w:pPr>
            <w:r w:rsidRPr="29360B6A">
              <w:rPr>
                <w:b/>
                <w:color w:val="000000" w:themeColor="text1"/>
                <w:sz w:val="20"/>
                <w:szCs w:val="20"/>
              </w:rPr>
              <w:t xml:space="preserve">Level </w:t>
            </w:r>
            <w:r w:rsidR="29360B6A" w:rsidRPr="29360B6A">
              <w:rPr>
                <w:b/>
                <w:bCs/>
                <w:color w:val="000000" w:themeColor="text1"/>
                <w:sz w:val="20"/>
                <w:szCs w:val="20"/>
              </w:rPr>
              <w:t>5</w:t>
            </w:r>
          </w:p>
        </w:tc>
      </w:tr>
      <w:tr w:rsidR="00674A08" w:rsidRPr="00E110DE" w14:paraId="1F46BF76" w14:textId="77777777" w:rsidTr="00193142">
        <w:tc>
          <w:tcPr>
            <w:tcW w:w="1408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85" w:type="dxa"/>
              <w:left w:w="108" w:type="dxa"/>
              <w:bottom w:w="85" w:type="dxa"/>
              <w:right w:w="108" w:type="dxa"/>
            </w:tcMar>
            <w:hideMark/>
          </w:tcPr>
          <w:p w14:paraId="1CB322B2" w14:textId="5FF213B9" w:rsidR="00674A08" w:rsidRPr="00E110DE" w:rsidRDefault="00674A08" w:rsidP="00193142">
            <w:pPr>
              <w:jc w:val="both"/>
              <w:rPr>
                <w:color w:val="000000" w:themeColor="text1"/>
                <w:sz w:val="20"/>
                <w:szCs w:val="20"/>
              </w:rPr>
            </w:pPr>
            <w:r w:rsidRPr="29360B6A">
              <w:rPr>
                <w:color w:val="000000" w:themeColor="text1"/>
                <w:sz w:val="20"/>
                <w:szCs w:val="20"/>
              </w:rPr>
              <w:t xml:space="preserve">In accordance with the FHEQ, at the end of Level </w:t>
            </w:r>
            <w:r w:rsidR="29360B6A" w:rsidRPr="29360B6A">
              <w:rPr>
                <w:color w:val="000000" w:themeColor="text1"/>
                <w:sz w:val="20"/>
                <w:szCs w:val="20"/>
              </w:rPr>
              <w:t>5</w:t>
            </w:r>
            <w:r w:rsidRPr="29360B6A">
              <w:rPr>
                <w:color w:val="000000" w:themeColor="text1"/>
                <w:sz w:val="20"/>
                <w:szCs w:val="20"/>
              </w:rPr>
              <w:t xml:space="preserve"> students will be expected to have a sound knowledge of the basic underlying concepts and principles of a subject, and an ability to evaluate and interpret these within the context of that area of study. They should be able to present, evaluate and interpret qualitative and quantitative data in order to develop lines of argument and make sound judgements in accordance with basic theories and concepts of their subject(s) of study. They will have learned how to take different approaches to solving </w:t>
            </w:r>
            <w:proofErr w:type="gramStart"/>
            <w:r w:rsidRPr="29360B6A">
              <w:rPr>
                <w:color w:val="000000" w:themeColor="text1"/>
                <w:sz w:val="20"/>
                <w:szCs w:val="20"/>
              </w:rPr>
              <w:t>problems, and</w:t>
            </w:r>
            <w:proofErr w:type="gramEnd"/>
            <w:r w:rsidRPr="29360B6A">
              <w:rPr>
                <w:color w:val="000000" w:themeColor="text1"/>
                <w:sz w:val="20"/>
                <w:szCs w:val="20"/>
              </w:rPr>
              <w:t xml:space="preserve"> will be able to communicate the results of their study/work accurately and reliably, and with structured and coherent arguments. </w:t>
            </w:r>
          </w:p>
        </w:tc>
      </w:tr>
    </w:tbl>
    <w:p w14:paraId="782BDF91" w14:textId="77777777" w:rsidR="00674A08" w:rsidRPr="00E110DE" w:rsidRDefault="00674A08" w:rsidP="00674A08">
      <w:pPr>
        <w:spacing w:after="0" w:line="240" w:lineRule="auto"/>
        <w:jc w:val="both"/>
        <w:rPr>
          <w:rFonts w:cstheme="minorHAnsi"/>
          <w:i/>
          <w:iCs/>
          <w:color w:val="000000" w:themeColor="text1"/>
        </w:rPr>
      </w:pPr>
      <w:r w:rsidRPr="00E110DE">
        <w:rPr>
          <w:rFonts w:cstheme="minorHAnsi"/>
          <w:b/>
          <w:bCs/>
          <w:color w:val="000000" w:themeColor="text1"/>
        </w:rPr>
        <w:br/>
      </w:r>
    </w:p>
    <w:tbl>
      <w:tblPr>
        <w:tblStyle w:val="TableGrid"/>
        <w:tblW w:w="0" w:type="auto"/>
        <w:tblInd w:w="108" w:type="dxa"/>
        <w:tblLook w:val="04A0" w:firstRow="1" w:lastRow="0" w:firstColumn="1" w:lastColumn="0" w:noHBand="0" w:noVBand="1"/>
      </w:tblPr>
      <w:tblGrid>
        <w:gridCol w:w="1701"/>
        <w:gridCol w:w="1711"/>
        <w:gridCol w:w="1751"/>
        <w:gridCol w:w="1752"/>
        <w:gridCol w:w="1751"/>
        <w:gridCol w:w="1755"/>
        <w:gridCol w:w="1711"/>
        <w:gridCol w:w="1708"/>
      </w:tblGrid>
      <w:tr w:rsidR="00674A08" w:rsidRPr="00E110DE" w14:paraId="386DC0BA" w14:textId="77777777" w:rsidTr="00193142">
        <w:trPr>
          <w:tblHeader/>
        </w:trPr>
        <w:tc>
          <w:tcPr>
            <w:tcW w:w="1710"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vAlign w:val="bottom"/>
            <w:hideMark/>
          </w:tcPr>
          <w:p w14:paraId="462CA560" w14:textId="77777777" w:rsidR="00674A08" w:rsidRPr="00E110DE" w:rsidRDefault="00674A08" w:rsidP="00193142">
            <w:pPr>
              <w:jc w:val="both"/>
              <w:rPr>
                <w:rFonts w:cstheme="minorHAnsi"/>
                <w:b/>
                <w:bCs/>
                <w:color w:val="000000" w:themeColor="text1"/>
                <w:sz w:val="20"/>
                <w:szCs w:val="20"/>
              </w:rPr>
            </w:pPr>
            <w:r w:rsidRPr="00E110DE">
              <w:rPr>
                <w:rFonts w:cstheme="minorHAnsi"/>
                <w:b/>
                <w:bCs/>
                <w:color w:val="000000" w:themeColor="text1"/>
                <w:sz w:val="20"/>
                <w:szCs w:val="20"/>
              </w:rPr>
              <w:t>Assessment category</w:t>
            </w:r>
          </w:p>
        </w:tc>
        <w:tc>
          <w:tcPr>
            <w:tcW w:w="709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39D13CB3" w14:textId="77777777" w:rsidR="00674A08" w:rsidRPr="00E110DE" w:rsidRDefault="00674A08" w:rsidP="00193142">
            <w:pPr>
              <w:pStyle w:val="Default"/>
              <w:jc w:val="both"/>
              <w:rPr>
                <w:rFonts w:asciiTheme="minorHAnsi" w:hAnsiTheme="minorHAnsi" w:cstheme="minorHAnsi"/>
                <w:b/>
                <w:bCs/>
                <w:color w:val="000000" w:themeColor="text1"/>
                <w:sz w:val="20"/>
                <w:szCs w:val="20"/>
              </w:rPr>
            </w:pPr>
            <w:r w:rsidRPr="00E110DE">
              <w:rPr>
                <w:rFonts w:asciiTheme="minorHAnsi" w:hAnsiTheme="minorHAnsi" w:cstheme="minorHAnsi"/>
                <w:b/>
                <w:bCs/>
                <w:color w:val="000000" w:themeColor="text1"/>
                <w:sz w:val="20"/>
                <w:szCs w:val="20"/>
              </w:rPr>
              <w:t>Pass mark, demonstrating achievement of all associated learning outcomes</w:t>
            </w:r>
          </w:p>
        </w:tc>
        <w:tc>
          <w:tcPr>
            <w:tcW w:w="17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127D4A" w14:textId="77777777" w:rsidR="00674A08" w:rsidRPr="00E110DE" w:rsidRDefault="00674A08" w:rsidP="00193142">
            <w:pPr>
              <w:pStyle w:val="Default"/>
              <w:jc w:val="both"/>
              <w:rPr>
                <w:rFonts w:asciiTheme="minorHAnsi" w:hAnsiTheme="minorHAnsi" w:cstheme="minorHAnsi"/>
                <w:b/>
                <w:bCs/>
                <w:color w:val="000000" w:themeColor="text1"/>
                <w:sz w:val="20"/>
                <w:szCs w:val="20"/>
              </w:rPr>
            </w:pPr>
            <w:r w:rsidRPr="00E110DE">
              <w:rPr>
                <w:rFonts w:asciiTheme="minorHAnsi" w:hAnsiTheme="minorHAnsi" w:cstheme="minorHAnsi"/>
                <w:b/>
                <w:bCs/>
                <w:color w:val="000000" w:themeColor="text1"/>
                <w:sz w:val="20"/>
                <w:szCs w:val="20"/>
              </w:rPr>
              <w:t>Marginal fail</w:t>
            </w:r>
          </w:p>
        </w:tc>
        <w:tc>
          <w:tcPr>
            <w:tcW w:w="347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5D46B0" w14:textId="77777777" w:rsidR="00674A08" w:rsidRPr="00E110DE" w:rsidRDefault="00674A08" w:rsidP="00193142">
            <w:pPr>
              <w:pStyle w:val="Default"/>
              <w:jc w:val="both"/>
              <w:rPr>
                <w:rFonts w:asciiTheme="minorHAnsi" w:hAnsiTheme="minorHAnsi" w:cstheme="minorHAnsi"/>
                <w:b/>
                <w:bCs/>
                <w:color w:val="000000" w:themeColor="text1"/>
                <w:sz w:val="20"/>
                <w:szCs w:val="20"/>
              </w:rPr>
            </w:pPr>
            <w:r w:rsidRPr="00E110DE">
              <w:rPr>
                <w:rFonts w:asciiTheme="minorHAnsi" w:hAnsiTheme="minorHAnsi" w:cstheme="minorHAnsi"/>
                <w:b/>
                <w:bCs/>
                <w:color w:val="000000" w:themeColor="text1"/>
                <w:sz w:val="20"/>
                <w:szCs w:val="20"/>
              </w:rPr>
              <w:t>Fail</w:t>
            </w:r>
          </w:p>
        </w:tc>
      </w:tr>
      <w:tr w:rsidR="00674A08" w:rsidRPr="00E110DE" w14:paraId="4A819168" w14:textId="77777777" w:rsidTr="0019314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783E6" w14:textId="77777777" w:rsidR="00674A08" w:rsidRPr="00E110DE" w:rsidRDefault="00674A08" w:rsidP="00193142">
            <w:pPr>
              <w:jc w:val="both"/>
              <w:rPr>
                <w:rFonts w:cstheme="minorHAnsi"/>
                <w:b/>
                <w:bCs/>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1ADBF0B7" w14:textId="77777777" w:rsidR="00674A08" w:rsidRPr="00E110DE" w:rsidRDefault="00674A08" w:rsidP="00193142">
            <w:pPr>
              <w:pStyle w:val="Default"/>
              <w:jc w:val="both"/>
              <w:rPr>
                <w:rFonts w:asciiTheme="minorHAnsi" w:hAnsiTheme="minorHAnsi" w:cstheme="minorHAnsi"/>
                <w:color w:val="000000" w:themeColor="text1"/>
                <w:sz w:val="20"/>
                <w:szCs w:val="20"/>
              </w:rPr>
            </w:pPr>
            <w:r w:rsidRPr="00E110DE">
              <w:rPr>
                <w:rFonts w:asciiTheme="minorHAnsi" w:hAnsiTheme="minorHAnsi" w:cstheme="minorHAnsi"/>
                <w:b/>
                <w:bCs/>
                <w:color w:val="000000" w:themeColor="text1"/>
                <w:sz w:val="20"/>
                <w:szCs w:val="20"/>
              </w:rPr>
              <w:t>1</w:t>
            </w:r>
            <w:r w:rsidRPr="00E110DE">
              <w:rPr>
                <w:rFonts w:asciiTheme="minorHAnsi" w:hAnsiTheme="minorHAnsi" w:cstheme="minorHAnsi"/>
                <w:b/>
                <w:bCs/>
                <w:color w:val="000000" w:themeColor="text1"/>
                <w:sz w:val="20"/>
                <w:szCs w:val="20"/>
                <w:vertAlign w:val="superscript"/>
              </w:rPr>
              <w:t>st</w:t>
            </w:r>
            <w:r w:rsidRPr="00E110DE">
              <w:rPr>
                <w:rFonts w:asciiTheme="minorHAnsi" w:hAnsiTheme="minorHAnsi" w:cstheme="minorHAnsi"/>
                <w:b/>
                <w:bCs/>
                <w:color w:val="000000" w:themeColor="text1"/>
                <w:sz w:val="20"/>
                <w:szCs w:val="20"/>
              </w:rPr>
              <w:t>: 70% – 100%</w:t>
            </w:r>
          </w:p>
        </w:tc>
        <w:tc>
          <w:tcPr>
            <w:tcW w:w="1784"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02AE4E03" w14:textId="77777777" w:rsidR="00674A08" w:rsidRPr="00E110DE" w:rsidRDefault="00674A08" w:rsidP="00193142">
            <w:pPr>
              <w:pStyle w:val="Default"/>
              <w:jc w:val="both"/>
              <w:rPr>
                <w:rFonts w:asciiTheme="minorHAnsi" w:hAnsiTheme="minorHAnsi" w:cstheme="minorHAnsi"/>
                <w:color w:val="000000" w:themeColor="text1"/>
                <w:sz w:val="20"/>
                <w:szCs w:val="20"/>
              </w:rPr>
            </w:pPr>
            <w:r w:rsidRPr="00E110DE">
              <w:rPr>
                <w:rFonts w:asciiTheme="minorHAnsi" w:hAnsiTheme="minorHAnsi" w:cstheme="minorHAnsi"/>
                <w:b/>
                <w:bCs/>
                <w:color w:val="000000" w:themeColor="text1"/>
                <w:sz w:val="20"/>
                <w:szCs w:val="20"/>
              </w:rPr>
              <w:t>2:1: 60% – 69%</w:t>
            </w:r>
          </w:p>
        </w:tc>
        <w:tc>
          <w:tcPr>
            <w:tcW w:w="178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73F37F09" w14:textId="77777777" w:rsidR="00674A08" w:rsidRPr="00E110DE" w:rsidRDefault="00674A08" w:rsidP="00193142">
            <w:pPr>
              <w:pStyle w:val="Default"/>
              <w:jc w:val="both"/>
              <w:rPr>
                <w:rFonts w:asciiTheme="minorHAnsi" w:hAnsiTheme="minorHAnsi" w:cstheme="minorHAnsi"/>
                <w:color w:val="000000" w:themeColor="text1"/>
                <w:sz w:val="20"/>
                <w:szCs w:val="20"/>
              </w:rPr>
            </w:pPr>
            <w:r w:rsidRPr="00E110DE">
              <w:rPr>
                <w:rFonts w:asciiTheme="minorHAnsi" w:hAnsiTheme="minorHAnsi" w:cstheme="minorHAnsi"/>
                <w:b/>
                <w:bCs/>
                <w:color w:val="000000" w:themeColor="text1"/>
                <w:sz w:val="20"/>
                <w:szCs w:val="20"/>
              </w:rPr>
              <w:t>2:2: 50% – 59%</w:t>
            </w:r>
          </w:p>
        </w:tc>
        <w:tc>
          <w:tcPr>
            <w:tcW w:w="1784"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5F5D7415" w14:textId="77777777" w:rsidR="00674A08" w:rsidRPr="00E110DE" w:rsidRDefault="00674A08" w:rsidP="00193142">
            <w:pPr>
              <w:pStyle w:val="Default"/>
              <w:jc w:val="both"/>
              <w:rPr>
                <w:rFonts w:asciiTheme="minorHAnsi" w:hAnsiTheme="minorHAnsi" w:cstheme="minorHAnsi"/>
                <w:color w:val="000000" w:themeColor="text1"/>
                <w:sz w:val="20"/>
                <w:szCs w:val="20"/>
              </w:rPr>
            </w:pPr>
            <w:r w:rsidRPr="00E110DE">
              <w:rPr>
                <w:rFonts w:asciiTheme="minorHAnsi" w:hAnsiTheme="minorHAnsi" w:cstheme="minorHAnsi"/>
                <w:b/>
                <w:bCs/>
                <w:color w:val="000000" w:themeColor="text1"/>
                <w:sz w:val="20"/>
                <w:szCs w:val="20"/>
              </w:rPr>
              <w:t>3</w:t>
            </w:r>
            <w:r w:rsidRPr="00E110DE">
              <w:rPr>
                <w:rFonts w:asciiTheme="minorHAnsi" w:hAnsiTheme="minorHAnsi" w:cstheme="minorHAnsi"/>
                <w:b/>
                <w:bCs/>
                <w:color w:val="000000" w:themeColor="text1"/>
                <w:sz w:val="20"/>
                <w:szCs w:val="20"/>
                <w:vertAlign w:val="superscript"/>
              </w:rPr>
              <w:t>rd</w:t>
            </w:r>
            <w:r w:rsidRPr="00E110DE">
              <w:rPr>
                <w:rFonts w:asciiTheme="minorHAnsi" w:hAnsiTheme="minorHAnsi" w:cstheme="minorHAnsi"/>
                <w:b/>
                <w:bCs/>
                <w:color w:val="000000" w:themeColor="text1"/>
                <w:sz w:val="20"/>
                <w:szCs w:val="20"/>
              </w:rPr>
              <w:t>: 40% – 49%</w:t>
            </w:r>
          </w:p>
        </w:tc>
        <w:tc>
          <w:tcPr>
            <w:tcW w:w="17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3B251E" w14:textId="77777777" w:rsidR="00674A08" w:rsidRPr="00E110DE" w:rsidRDefault="00674A08" w:rsidP="00193142">
            <w:pPr>
              <w:pStyle w:val="Default"/>
              <w:jc w:val="both"/>
              <w:rPr>
                <w:rFonts w:asciiTheme="minorHAnsi" w:hAnsiTheme="minorHAnsi" w:cstheme="minorHAnsi"/>
                <w:b/>
                <w:bCs/>
                <w:color w:val="000000" w:themeColor="text1"/>
                <w:sz w:val="20"/>
                <w:szCs w:val="20"/>
              </w:rPr>
            </w:pPr>
            <w:r w:rsidRPr="00E110DE">
              <w:rPr>
                <w:rFonts w:asciiTheme="minorHAnsi" w:hAnsiTheme="minorHAnsi" w:cstheme="minorHAnsi"/>
                <w:b/>
                <w:bCs/>
                <w:color w:val="000000" w:themeColor="text1"/>
                <w:sz w:val="20"/>
                <w:szCs w:val="20"/>
              </w:rPr>
              <w:t>35% – 39%</w:t>
            </w:r>
          </w:p>
        </w:tc>
        <w:tc>
          <w:tcPr>
            <w:tcW w:w="174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3B0BC16C" w14:textId="77777777" w:rsidR="00674A08" w:rsidRPr="00E110DE" w:rsidRDefault="00674A08" w:rsidP="00193142">
            <w:pPr>
              <w:pStyle w:val="Default"/>
              <w:jc w:val="both"/>
              <w:rPr>
                <w:rFonts w:asciiTheme="minorHAnsi" w:hAnsiTheme="minorHAnsi" w:cstheme="minorHAnsi"/>
                <w:color w:val="000000" w:themeColor="text1"/>
                <w:sz w:val="20"/>
                <w:szCs w:val="20"/>
              </w:rPr>
            </w:pPr>
            <w:r w:rsidRPr="00E110DE">
              <w:rPr>
                <w:rFonts w:asciiTheme="minorHAnsi" w:hAnsiTheme="minorHAnsi" w:cstheme="minorHAnsi"/>
                <w:b/>
                <w:bCs/>
                <w:color w:val="000000" w:themeColor="text1"/>
                <w:sz w:val="20"/>
                <w:szCs w:val="20"/>
              </w:rPr>
              <w:t>20% – 34%</w:t>
            </w:r>
          </w:p>
        </w:tc>
        <w:tc>
          <w:tcPr>
            <w:tcW w:w="1734"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85" w:type="dxa"/>
              <w:left w:w="108" w:type="dxa"/>
              <w:bottom w:w="85" w:type="dxa"/>
              <w:right w:w="108" w:type="dxa"/>
            </w:tcMar>
            <w:hideMark/>
          </w:tcPr>
          <w:p w14:paraId="4D0817B0" w14:textId="77777777" w:rsidR="00674A08" w:rsidRPr="00E110DE" w:rsidRDefault="00674A08" w:rsidP="00193142">
            <w:pPr>
              <w:pStyle w:val="Default"/>
              <w:jc w:val="both"/>
              <w:rPr>
                <w:rFonts w:asciiTheme="minorHAnsi" w:hAnsiTheme="minorHAnsi" w:cstheme="minorHAnsi"/>
                <w:color w:val="000000" w:themeColor="text1"/>
                <w:sz w:val="20"/>
                <w:szCs w:val="20"/>
              </w:rPr>
            </w:pPr>
            <w:r w:rsidRPr="00E110DE">
              <w:rPr>
                <w:rFonts w:asciiTheme="minorHAnsi" w:hAnsiTheme="minorHAnsi" w:cstheme="minorHAnsi"/>
                <w:b/>
                <w:bCs/>
                <w:color w:val="000000" w:themeColor="text1"/>
                <w:sz w:val="20"/>
                <w:szCs w:val="20"/>
              </w:rPr>
              <w:t>&lt; 20%</w:t>
            </w:r>
          </w:p>
        </w:tc>
      </w:tr>
      <w:tr w:rsidR="00674A08" w:rsidRPr="00066454" w14:paraId="55D726D4" w14:textId="77777777" w:rsidTr="00193142">
        <w:tc>
          <w:tcPr>
            <w:tcW w:w="171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hideMark/>
          </w:tcPr>
          <w:p w14:paraId="67B40DC8" w14:textId="77777777" w:rsidR="00674A08" w:rsidRPr="00E110DE" w:rsidRDefault="00674A08" w:rsidP="00193142">
            <w:pPr>
              <w:jc w:val="both"/>
              <w:rPr>
                <w:rFonts w:cstheme="minorHAnsi"/>
                <w:b/>
                <w:bCs/>
                <w:color w:val="000000" w:themeColor="text1"/>
                <w:sz w:val="20"/>
                <w:szCs w:val="20"/>
              </w:rPr>
            </w:pPr>
            <w:r w:rsidRPr="00E110DE">
              <w:rPr>
                <w:rFonts w:cstheme="minorHAnsi"/>
                <w:b/>
                <w:bCs/>
                <w:color w:val="000000" w:themeColor="text1"/>
                <w:sz w:val="20"/>
                <w:szCs w:val="20"/>
              </w:rPr>
              <w:t>Knowledge and understanding of the basic underlying concepts and principles of the subject(s)</w:t>
            </w: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181AB0B" w14:textId="77777777" w:rsidR="00674A08" w:rsidRPr="00E110DE" w:rsidRDefault="00674A08" w:rsidP="00E110DE">
            <w:pPr>
              <w:rPr>
                <w:rFonts w:cstheme="minorHAnsi"/>
                <w:b/>
                <w:bCs/>
                <w:color w:val="000000" w:themeColor="text1"/>
                <w:sz w:val="18"/>
                <w:szCs w:val="18"/>
              </w:rPr>
            </w:pPr>
            <w:r w:rsidRPr="00E110DE">
              <w:rPr>
                <w:rFonts w:eastAsia="Times New Roman" w:cstheme="minorHAnsi"/>
                <w:color w:val="000000" w:themeColor="text1"/>
                <w:sz w:val="18"/>
                <w:szCs w:val="18"/>
              </w:rPr>
              <w:t xml:space="preserve">High quality work showing detailed </w:t>
            </w:r>
            <w:r w:rsidRPr="00E110DE">
              <w:rPr>
                <w:rFonts w:cstheme="minorHAnsi"/>
                <w:color w:val="000000" w:themeColor="text1"/>
                <w:sz w:val="18"/>
                <w:szCs w:val="18"/>
              </w:rPr>
              <w:t>understanding of the basic underlying concepts and principles of the subject(s)</w:t>
            </w:r>
            <w:r w:rsidRPr="00E110DE">
              <w:rPr>
                <w:rFonts w:eastAsia="Times New Roman" w:cstheme="minorHAnsi"/>
                <w:color w:val="000000" w:themeColor="text1"/>
                <w:sz w:val="18"/>
                <w:szCs w:val="18"/>
              </w:rPr>
              <w:t>.</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68B825C" w14:textId="77777777" w:rsidR="00674A08" w:rsidRPr="00E110DE" w:rsidRDefault="00674A08" w:rsidP="00E110DE">
            <w:pPr>
              <w:rPr>
                <w:rFonts w:cstheme="minorHAnsi"/>
                <w:b/>
                <w:bCs/>
                <w:color w:val="000000" w:themeColor="text1"/>
                <w:sz w:val="18"/>
                <w:szCs w:val="18"/>
              </w:rPr>
            </w:pPr>
            <w:r w:rsidRPr="00E110DE">
              <w:rPr>
                <w:rFonts w:eastAsia="Times New Roman" w:cstheme="minorHAnsi"/>
                <w:color w:val="000000" w:themeColor="text1"/>
                <w:sz w:val="18"/>
                <w:szCs w:val="18"/>
              </w:rPr>
              <w:t xml:space="preserve">Work of solid quality showing competent and consistent understanding of </w:t>
            </w:r>
            <w:r w:rsidRPr="00E110DE">
              <w:rPr>
                <w:rFonts w:cstheme="minorHAnsi"/>
                <w:color w:val="000000" w:themeColor="text1"/>
                <w:sz w:val="18"/>
                <w:szCs w:val="18"/>
              </w:rPr>
              <w:t>the basic underlying concepts and principles of the subject(s)</w:t>
            </w:r>
          </w:p>
        </w:tc>
        <w:tc>
          <w:tcPr>
            <w:tcW w:w="17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114FA90" w14:textId="77777777" w:rsidR="00674A08" w:rsidRPr="00E110DE" w:rsidRDefault="00674A08" w:rsidP="00E110DE">
            <w:pPr>
              <w:rPr>
                <w:rFonts w:cstheme="minorHAnsi"/>
                <w:b/>
                <w:bCs/>
                <w:color w:val="000000" w:themeColor="text1"/>
                <w:sz w:val="18"/>
                <w:szCs w:val="18"/>
              </w:rPr>
            </w:pPr>
            <w:r w:rsidRPr="00E110DE">
              <w:rPr>
                <w:rFonts w:cstheme="minorHAnsi"/>
                <w:color w:val="000000" w:themeColor="text1"/>
                <w:sz w:val="18"/>
                <w:szCs w:val="18"/>
              </w:rPr>
              <w:t>Adequate work showing understanding of the basic underlying concepts and principles of the subject(s), but lacking depth and breadth.</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CDD1DE8" w14:textId="77777777" w:rsidR="00674A08" w:rsidRPr="00E110DE" w:rsidRDefault="00674A08" w:rsidP="00E110DE">
            <w:pPr>
              <w:rPr>
                <w:rFonts w:cstheme="minorHAnsi"/>
                <w:b/>
                <w:bCs/>
                <w:color w:val="000000" w:themeColor="text1"/>
                <w:sz w:val="18"/>
                <w:szCs w:val="18"/>
              </w:rPr>
            </w:pPr>
            <w:r w:rsidRPr="00E110DE">
              <w:rPr>
                <w:rFonts w:eastAsia="Times New Roman" w:cstheme="minorHAnsi"/>
                <w:color w:val="000000" w:themeColor="text1"/>
                <w:sz w:val="18"/>
                <w:szCs w:val="18"/>
              </w:rPr>
              <w:t xml:space="preserve">Simple factual approach showing limited understanding of </w:t>
            </w:r>
            <w:r w:rsidRPr="00E110DE">
              <w:rPr>
                <w:rFonts w:cstheme="minorHAnsi"/>
                <w:color w:val="000000" w:themeColor="text1"/>
                <w:sz w:val="18"/>
                <w:szCs w:val="18"/>
              </w:rPr>
              <w:t>the basic underlying concepts and principles of the subject(s)</w:t>
            </w:r>
            <w:r w:rsidRPr="00E110DE">
              <w:rPr>
                <w:rFonts w:eastAsia="Times New Roman" w:cstheme="minorHAnsi"/>
                <w:color w:val="000000" w:themeColor="text1"/>
                <w:sz w:val="18"/>
                <w:szCs w:val="18"/>
              </w:rPr>
              <w:t>. Narrow or misguided selection of material, with elements missing or inaccurate.</w:t>
            </w:r>
          </w:p>
        </w:tc>
        <w:tc>
          <w:tcPr>
            <w:tcW w:w="1785" w:type="dxa"/>
            <w:tcBorders>
              <w:top w:val="single" w:sz="4" w:space="0" w:color="auto"/>
              <w:left w:val="single" w:sz="4" w:space="0" w:color="auto"/>
              <w:bottom w:val="single" w:sz="4" w:space="0" w:color="auto"/>
              <w:right w:val="single" w:sz="4" w:space="0" w:color="auto"/>
            </w:tcBorders>
            <w:hideMark/>
          </w:tcPr>
          <w:p w14:paraId="79D144F0" w14:textId="77777777" w:rsidR="00674A08" w:rsidRPr="00E110DE" w:rsidRDefault="00674A08" w:rsidP="00E110DE">
            <w:pPr>
              <w:rPr>
                <w:rFonts w:eastAsia="Times New Roman" w:cstheme="minorHAnsi"/>
                <w:color w:val="000000" w:themeColor="text1"/>
                <w:sz w:val="18"/>
                <w:szCs w:val="18"/>
              </w:rPr>
            </w:pPr>
            <w:r w:rsidRPr="00E110DE">
              <w:rPr>
                <w:rFonts w:eastAsia="Times New Roman" w:cstheme="minorHAnsi"/>
                <w:color w:val="000000" w:themeColor="text1"/>
                <w:sz w:val="18"/>
                <w:szCs w:val="18"/>
              </w:rPr>
              <w:t xml:space="preserve">Weak work showing limited, fragmentary understanding of </w:t>
            </w:r>
            <w:r w:rsidRPr="00E110DE">
              <w:rPr>
                <w:rFonts w:cstheme="minorHAnsi"/>
                <w:color w:val="000000" w:themeColor="text1"/>
                <w:sz w:val="18"/>
                <w:szCs w:val="18"/>
              </w:rPr>
              <w:t xml:space="preserve">the basic underlying concepts and principles of the subject(s). Work characterised by </w:t>
            </w:r>
            <w:r w:rsidRPr="00E110DE">
              <w:rPr>
                <w:rFonts w:eastAsia="Times New Roman" w:cstheme="minorHAnsi"/>
                <w:color w:val="000000" w:themeColor="text1"/>
                <w:sz w:val="18"/>
                <w:szCs w:val="18"/>
              </w:rPr>
              <w:t xml:space="preserve">inaccuracies, </w:t>
            </w:r>
            <w:r w:rsidRPr="00E110DE">
              <w:rPr>
                <w:rFonts w:cstheme="minorHAnsi"/>
                <w:color w:val="000000" w:themeColor="text1"/>
                <w:sz w:val="18"/>
                <w:szCs w:val="18"/>
              </w:rPr>
              <w:t>irrelevant material and/or absence of appropriate information.</w:t>
            </w: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C4EAE89" w14:textId="77777777" w:rsidR="00674A08" w:rsidRPr="00E110DE" w:rsidRDefault="00674A08" w:rsidP="00E110DE">
            <w:pPr>
              <w:rPr>
                <w:rFonts w:cstheme="minorHAnsi"/>
                <w:color w:val="000000" w:themeColor="text1"/>
                <w:sz w:val="18"/>
                <w:szCs w:val="18"/>
              </w:rPr>
            </w:pPr>
            <w:r w:rsidRPr="00E110DE">
              <w:rPr>
                <w:rFonts w:eastAsia="Times New Roman" w:cstheme="minorHAnsi"/>
                <w:color w:val="000000" w:themeColor="text1"/>
                <w:sz w:val="18"/>
                <w:szCs w:val="18"/>
              </w:rPr>
              <w:t xml:space="preserve">Unsatisfactory work showing weak and flawed understanding of </w:t>
            </w:r>
            <w:r w:rsidRPr="00E110DE">
              <w:rPr>
                <w:rFonts w:cstheme="minorHAnsi"/>
                <w:color w:val="000000" w:themeColor="text1"/>
                <w:sz w:val="18"/>
                <w:szCs w:val="18"/>
              </w:rPr>
              <w:t>the basic underlying concepts and principles of the subject(s)</w:t>
            </w:r>
            <w:r w:rsidRPr="00E110DE">
              <w:rPr>
                <w:rFonts w:eastAsia="Times New Roman" w:cstheme="minorHAnsi"/>
                <w:color w:val="000000" w:themeColor="text1"/>
                <w:sz w:val="18"/>
                <w:szCs w:val="18"/>
              </w:rPr>
              <w:t>, for example through serious inaccuracies, inclusion of a significant amount of</w:t>
            </w:r>
            <w:r w:rsidRPr="00E110DE">
              <w:rPr>
                <w:rFonts w:cstheme="minorHAnsi"/>
                <w:color w:val="000000" w:themeColor="text1"/>
                <w:sz w:val="18"/>
                <w:szCs w:val="18"/>
              </w:rPr>
              <w:t xml:space="preserve"> irrelevant </w:t>
            </w:r>
            <w:r w:rsidRPr="00E110DE">
              <w:rPr>
                <w:rFonts w:cstheme="minorHAnsi"/>
                <w:color w:val="000000" w:themeColor="text1"/>
                <w:sz w:val="18"/>
                <w:szCs w:val="18"/>
              </w:rPr>
              <w:lastRenderedPageBreak/>
              <w:t>material and/or absence of appropriate information.</w:t>
            </w:r>
          </w:p>
          <w:p w14:paraId="218AA7A5" w14:textId="77777777" w:rsidR="00674A08" w:rsidRPr="00E110DE" w:rsidRDefault="00674A08" w:rsidP="00E110DE">
            <w:pPr>
              <w:rPr>
                <w:rFonts w:cstheme="minorHAnsi"/>
                <w:b/>
                <w:bCs/>
                <w:color w:val="000000" w:themeColor="text1"/>
                <w:sz w:val="18"/>
                <w:szCs w:val="18"/>
              </w:rPr>
            </w:pPr>
          </w:p>
        </w:tc>
        <w:tc>
          <w:tcPr>
            <w:tcW w:w="17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F4E31BE" w14:textId="77777777" w:rsidR="00674A08" w:rsidRPr="00E110DE" w:rsidRDefault="00674A08" w:rsidP="00E110DE">
            <w:pPr>
              <w:rPr>
                <w:rFonts w:cstheme="minorHAnsi"/>
                <w:b/>
                <w:bCs/>
                <w:color w:val="000000" w:themeColor="text1"/>
                <w:sz w:val="18"/>
                <w:szCs w:val="18"/>
              </w:rPr>
            </w:pPr>
            <w:r w:rsidRPr="00E110DE">
              <w:rPr>
                <w:rFonts w:cstheme="minorHAnsi"/>
                <w:color w:val="000000" w:themeColor="text1"/>
                <w:sz w:val="18"/>
                <w:szCs w:val="18"/>
              </w:rPr>
              <w:lastRenderedPageBreak/>
              <w:t xml:space="preserve">Highly unsatisfactory work showing major gaps in understanding of the basic underlying concepts and principles of the subject(s). Inclusion of largely irrelevant material, absence of appropriate information and </w:t>
            </w:r>
            <w:r w:rsidRPr="00E110DE">
              <w:rPr>
                <w:rFonts w:cstheme="minorHAnsi"/>
                <w:color w:val="000000" w:themeColor="text1"/>
                <w:sz w:val="18"/>
                <w:szCs w:val="18"/>
              </w:rPr>
              <w:lastRenderedPageBreak/>
              <w:t>significant inaccuracies.</w:t>
            </w:r>
          </w:p>
        </w:tc>
      </w:tr>
      <w:tr w:rsidR="00674A08" w:rsidRPr="00066454" w14:paraId="0D3A0A04" w14:textId="77777777" w:rsidTr="00193142">
        <w:tc>
          <w:tcPr>
            <w:tcW w:w="171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tcPr>
          <w:p w14:paraId="39F986EE" w14:textId="77777777" w:rsidR="00674A08" w:rsidRPr="00E110DE" w:rsidRDefault="00674A08" w:rsidP="00E110DE">
            <w:pPr>
              <w:rPr>
                <w:rFonts w:cstheme="minorHAnsi"/>
                <w:b/>
                <w:bCs/>
                <w:color w:val="000000" w:themeColor="text1"/>
                <w:sz w:val="20"/>
                <w:szCs w:val="20"/>
              </w:rPr>
            </w:pPr>
            <w:r w:rsidRPr="00E110DE">
              <w:rPr>
                <w:rFonts w:cstheme="minorHAnsi"/>
                <w:b/>
                <w:bCs/>
                <w:color w:val="000000" w:themeColor="text1"/>
                <w:sz w:val="20"/>
                <w:szCs w:val="20"/>
              </w:rPr>
              <w:lastRenderedPageBreak/>
              <w:t xml:space="preserve">Cognitive and intellectual skills </w:t>
            </w:r>
          </w:p>
          <w:p w14:paraId="34BA323A" w14:textId="77777777" w:rsidR="00674A08" w:rsidRPr="00E110DE" w:rsidRDefault="00674A08" w:rsidP="00E110DE">
            <w:pPr>
              <w:rPr>
                <w:rFonts w:cstheme="minorHAnsi"/>
                <w:b/>
                <w:bCs/>
                <w:color w:val="000000" w:themeColor="text1"/>
                <w:szCs w:val="20"/>
              </w:rPr>
            </w:pPr>
          </w:p>
          <w:p w14:paraId="6625A5C6" w14:textId="77777777" w:rsidR="00674A08" w:rsidRPr="00E110DE" w:rsidRDefault="00674A08" w:rsidP="00E110DE">
            <w:pPr>
              <w:rPr>
                <w:rFonts w:cstheme="minorHAnsi"/>
                <w:b/>
                <w:bCs/>
                <w:color w:val="000000" w:themeColor="text1"/>
                <w:szCs w:val="20"/>
              </w:rPr>
            </w:pP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D557A71"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Excellent presentation, interpretation and evaluation of concepts or evidence, facilitating a highly logical, coherent and balanced development of judgements or arguments. Strong awareness of other stances.</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3470EE6"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Good presentation, interpretation and evaluation of concepts or evidence, facilitating a logical and coherent development of judgements or arguments that shows awareness of other stances.</w:t>
            </w:r>
          </w:p>
          <w:p w14:paraId="38138331" w14:textId="77777777" w:rsidR="00674A08" w:rsidRPr="00E110DE" w:rsidRDefault="00674A08" w:rsidP="00E110DE">
            <w:pPr>
              <w:pStyle w:val="Default"/>
              <w:rPr>
                <w:rFonts w:asciiTheme="minorHAnsi" w:hAnsiTheme="minorHAnsi" w:cstheme="minorHAnsi"/>
                <w:color w:val="000000" w:themeColor="text1"/>
                <w:sz w:val="18"/>
                <w:szCs w:val="18"/>
              </w:rPr>
            </w:pPr>
          </w:p>
          <w:p w14:paraId="5F9CCF62"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 </w:t>
            </w:r>
          </w:p>
        </w:tc>
        <w:tc>
          <w:tcPr>
            <w:tcW w:w="17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DCCC19D"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Adequate presentation, interpretation and evaluation of concepts or evidence, facilitating a largely logical and coherent development of judgements or arguments. An emerging awareness of other stances. </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32C63CC"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A limited use of concepts or evidence to support emerging judgements or arguments, although not always logical or coherent and with inaccuracies. </w:t>
            </w:r>
          </w:p>
        </w:tc>
        <w:tc>
          <w:tcPr>
            <w:tcW w:w="1785" w:type="dxa"/>
            <w:tcBorders>
              <w:top w:val="single" w:sz="4" w:space="0" w:color="auto"/>
              <w:left w:val="single" w:sz="4" w:space="0" w:color="auto"/>
              <w:bottom w:val="single" w:sz="4" w:space="0" w:color="auto"/>
              <w:right w:val="single" w:sz="4" w:space="0" w:color="auto"/>
            </w:tcBorders>
          </w:tcPr>
          <w:p w14:paraId="68FD790D"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Largely descriptive work, with limited effort made to use concepts or evidence to develop judgements or arguments. Information accepted uncritically, with unsubstantiated opinions evident. </w:t>
            </w:r>
          </w:p>
          <w:p w14:paraId="5F19CFCC" w14:textId="77777777" w:rsidR="00674A08" w:rsidRPr="00E110DE" w:rsidRDefault="00674A08" w:rsidP="00E110DE">
            <w:pPr>
              <w:pStyle w:val="Default"/>
              <w:rPr>
                <w:rFonts w:asciiTheme="minorHAnsi" w:hAnsiTheme="minorHAnsi" w:cstheme="minorHAnsi"/>
                <w:color w:val="000000" w:themeColor="text1"/>
                <w:sz w:val="18"/>
                <w:szCs w:val="18"/>
              </w:rPr>
            </w:pP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C45AA69"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Descriptive work with no effort made to use concepts or evidence to develop judgements or arguments. Views expressed are often illogical, invalid or irrelevant. Minimal or no use of evidence to back up views.</w:t>
            </w:r>
          </w:p>
        </w:tc>
        <w:tc>
          <w:tcPr>
            <w:tcW w:w="17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7A76E2A"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Work is largely irrelevant or inaccurate, characterised by descriptive text and unsubstantiated generalisations. Complete lack of evidence to back up views.</w:t>
            </w:r>
          </w:p>
        </w:tc>
      </w:tr>
      <w:tr w:rsidR="00674A08" w:rsidRPr="00066454" w14:paraId="7D4DDDB0" w14:textId="77777777" w:rsidTr="00193142">
        <w:tc>
          <w:tcPr>
            <w:tcW w:w="171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hideMark/>
          </w:tcPr>
          <w:p w14:paraId="069EFD3E" w14:textId="77777777" w:rsidR="00674A08" w:rsidRPr="00E110DE" w:rsidRDefault="00674A08" w:rsidP="00E110DE">
            <w:pPr>
              <w:rPr>
                <w:rFonts w:cstheme="minorHAnsi"/>
                <w:b/>
                <w:bCs/>
                <w:color w:val="000000" w:themeColor="text1"/>
                <w:sz w:val="20"/>
                <w:szCs w:val="20"/>
              </w:rPr>
            </w:pPr>
            <w:r w:rsidRPr="00E110DE">
              <w:rPr>
                <w:rFonts w:cstheme="minorHAnsi"/>
                <w:b/>
                <w:bCs/>
                <w:color w:val="000000" w:themeColor="text1"/>
                <w:sz w:val="20"/>
                <w:szCs w:val="20"/>
              </w:rPr>
              <w:t>Application of theory to practice (for courses with a professional practice element)</w:t>
            </w: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C65F96F" w14:textId="77777777" w:rsidR="00674A08" w:rsidRPr="00E110DE" w:rsidRDefault="00674A08" w:rsidP="00E110DE">
            <w:pPr>
              <w:pStyle w:val="Default"/>
              <w:rPr>
                <w:rFonts w:asciiTheme="minorHAnsi" w:hAnsiTheme="minorHAnsi" w:cstheme="minorHAnsi"/>
                <w:sz w:val="18"/>
                <w:szCs w:val="18"/>
              </w:rPr>
            </w:pPr>
            <w:r w:rsidRPr="00E110DE">
              <w:rPr>
                <w:rFonts w:asciiTheme="minorHAnsi" w:hAnsiTheme="minorHAnsi" w:cstheme="minorHAnsi"/>
                <w:sz w:val="18"/>
                <w:szCs w:val="18"/>
              </w:rPr>
              <w:t xml:space="preserve">Excellent application of theory to practice, with the student making highly appropriate, developed and </w:t>
            </w:r>
            <w:r w:rsidRPr="00E110DE">
              <w:rPr>
                <w:rFonts w:asciiTheme="minorHAnsi" w:hAnsiTheme="minorHAnsi" w:cstheme="minorHAnsi"/>
                <w:sz w:val="18"/>
                <w:szCs w:val="18"/>
              </w:rPr>
              <w:lastRenderedPageBreak/>
              <w:t>articulated links between the two.</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F1EDCDC" w14:textId="77777777" w:rsidR="00674A08" w:rsidRPr="00E110DE" w:rsidRDefault="00674A08" w:rsidP="00E110DE">
            <w:pPr>
              <w:pStyle w:val="Default"/>
              <w:rPr>
                <w:rFonts w:asciiTheme="minorHAnsi" w:hAnsiTheme="minorHAnsi" w:cstheme="minorHAnsi"/>
                <w:sz w:val="18"/>
                <w:szCs w:val="18"/>
              </w:rPr>
            </w:pPr>
            <w:r w:rsidRPr="00E110DE">
              <w:rPr>
                <w:rFonts w:asciiTheme="minorHAnsi" w:hAnsiTheme="minorHAnsi" w:cstheme="minorHAnsi"/>
                <w:sz w:val="18"/>
                <w:szCs w:val="18"/>
              </w:rPr>
              <w:lastRenderedPageBreak/>
              <w:t xml:space="preserve">Sound application of theory to practice, with the student making appropriate, well-developed and articulated links between the two. </w:t>
            </w:r>
          </w:p>
        </w:tc>
        <w:tc>
          <w:tcPr>
            <w:tcW w:w="17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E0BACFA" w14:textId="77777777" w:rsidR="00674A08" w:rsidRPr="00E110DE" w:rsidRDefault="00674A08" w:rsidP="00E110DE">
            <w:pPr>
              <w:pStyle w:val="Default"/>
              <w:rPr>
                <w:rFonts w:asciiTheme="minorHAnsi" w:hAnsiTheme="minorHAnsi" w:cstheme="minorHAnsi"/>
                <w:sz w:val="18"/>
                <w:szCs w:val="18"/>
              </w:rPr>
            </w:pPr>
            <w:r w:rsidRPr="00E110DE">
              <w:rPr>
                <w:rFonts w:asciiTheme="minorHAnsi" w:hAnsiTheme="minorHAnsi" w:cstheme="minorHAnsi"/>
                <w:sz w:val="18"/>
                <w:szCs w:val="18"/>
              </w:rPr>
              <w:t xml:space="preserve">Consistent and accurate application of theory to practice, with the student making appropriate links between the two. </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0F7D07C" w14:textId="77777777" w:rsidR="00674A08" w:rsidRPr="00E110DE" w:rsidRDefault="00674A08" w:rsidP="00E110DE">
            <w:pPr>
              <w:pStyle w:val="Default"/>
              <w:rPr>
                <w:rFonts w:asciiTheme="minorHAnsi" w:hAnsiTheme="minorHAnsi" w:cstheme="minorHAnsi"/>
                <w:sz w:val="18"/>
                <w:szCs w:val="18"/>
              </w:rPr>
            </w:pPr>
            <w:r w:rsidRPr="00E110DE">
              <w:rPr>
                <w:rFonts w:asciiTheme="minorHAnsi" w:hAnsiTheme="minorHAnsi" w:cstheme="minorHAnsi"/>
                <w:sz w:val="18"/>
                <w:szCs w:val="18"/>
              </w:rPr>
              <w:t xml:space="preserve">Relevant theoretical knowledge and understanding applied in practice, but with students not always making </w:t>
            </w:r>
            <w:r w:rsidRPr="00E110DE">
              <w:rPr>
                <w:rFonts w:asciiTheme="minorHAnsi" w:hAnsiTheme="minorHAnsi" w:cstheme="minorHAnsi"/>
                <w:sz w:val="18"/>
                <w:szCs w:val="18"/>
              </w:rPr>
              <w:lastRenderedPageBreak/>
              <w:t>logical links between the two.</w:t>
            </w:r>
          </w:p>
        </w:tc>
        <w:tc>
          <w:tcPr>
            <w:tcW w:w="1785" w:type="dxa"/>
            <w:tcBorders>
              <w:top w:val="single" w:sz="4" w:space="0" w:color="auto"/>
              <w:left w:val="single" w:sz="4" w:space="0" w:color="auto"/>
              <w:bottom w:val="single" w:sz="4" w:space="0" w:color="auto"/>
              <w:right w:val="single" w:sz="4" w:space="0" w:color="auto"/>
            </w:tcBorders>
          </w:tcPr>
          <w:p w14:paraId="0E05DA79"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lastRenderedPageBreak/>
              <w:t xml:space="preserve">Limited understanding of the application of theory to practice, with the student often not making appropriate </w:t>
            </w:r>
            <w:r w:rsidRPr="00E110DE">
              <w:rPr>
                <w:rFonts w:asciiTheme="minorHAnsi" w:hAnsiTheme="minorHAnsi" w:cstheme="minorHAnsi"/>
                <w:color w:val="000000" w:themeColor="text1"/>
                <w:sz w:val="18"/>
                <w:szCs w:val="18"/>
              </w:rPr>
              <w:lastRenderedPageBreak/>
              <w:t>links between the two.</w:t>
            </w:r>
          </w:p>
          <w:p w14:paraId="119B1AFE" w14:textId="77777777" w:rsidR="00674A08" w:rsidRPr="00E110DE" w:rsidRDefault="00674A08" w:rsidP="00E110DE">
            <w:pPr>
              <w:pStyle w:val="Default"/>
              <w:rPr>
                <w:rFonts w:asciiTheme="minorHAnsi" w:hAnsiTheme="minorHAnsi" w:cstheme="minorHAnsi"/>
                <w:color w:val="000000" w:themeColor="text1"/>
                <w:sz w:val="18"/>
                <w:szCs w:val="18"/>
              </w:rPr>
            </w:pP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6673D3F"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lastRenderedPageBreak/>
              <w:t xml:space="preserve">Weak understanding of the application of theory to practice, </w:t>
            </w:r>
            <w:r w:rsidRPr="00E110DE">
              <w:rPr>
                <w:rFonts w:asciiTheme="minorHAnsi" w:hAnsiTheme="minorHAnsi" w:cstheme="minorHAnsi"/>
                <w:sz w:val="18"/>
                <w:szCs w:val="18"/>
              </w:rPr>
              <w:t xml:space="preserve">with only occasional evidence of the student making </w:t>
            </w:r>
            <w:r w:rsidRPr="00E110DE">
              <w:rPr>
                <w:rFonts w:asciiTheme="minorHAnsi" w:hAnsiTheme="minorHAnsi" w:cstheme="minorHAnsi"/>
                <w:sz w:val="18"/>
                <w:szCs w:val="18"/>
              </w:rPr>
              <w:lastRenderedPageBreak/>
              <w:t xml:space="preserve">appropriate links between the two. </w:t>
            </w:r>
          </w:p>
        </w:tc>
        <w:tc>
          <w:tcPr>
            <w:tcW w:w="17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1A54B7D"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lastRenderedPageBreak/>
              <w:t xml:space="preserve">Very weak theoretical knowledge and understanding, with no evidence of appropriate </w:t>
            </w:r>
            <w:r w:rsidRPr="00E110DE">
              <w:rPr>
                <w:rFonts w:asciiTheme="minorHAnsi" w:hAnsiTheme="minorHAnsi" w:cstheme="minorHAnsi"/>
                <w:color w:val="000000" w:themeColor="text1"/>
                <w:sz w:val="18"/>
                <w:szCs w:val="18"/>
              </w:rPr>
              <w:lastRenderedPageBreak/>
              <w:t>application in practice.</w:t>
            </w:r>
          </w:p>
        </w:tc>
      </w:tr>
      <w:tr w:rsidR="00674A08" w:rsidRPr="00066454" w14:paraId="48195BA5" w14:textId="77777777" w:rsidTr="00193142">
        <w:tc>
          <w:tcPr>
            <w:tcW w:w="171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hideMark/>
          </w:tcPr>
          <w:p w14:paraId="2F3E9CA1" w14:textId="77777777" w:rsidR="00674A08" w:rsidRPr="00E110DE" w:rsidRDefault="00674A08" w:rsidP="00E110DE">
            <w:pPr>
              <w:rPr>
                <w:rFonts w:cstheme="minorHAnsi"/>
                <w:b/>
                <w:bCs/>
                <w:color w:val="000000" w:themeColor="text1"/>
                <w:sz w:val="20"/>
                <w:szCs w:val="20"/>
              </w:rPr>
            </w:pPr>
            <w:r w:rsidRPr="00E110DE">
              <w:rPr>
                <w:rFonts w:cstheme="minorHAnsi"/>
                <w:b/>
                <w:bCs/>
                <w:color w:val="000000" w:themeColor="text1"/>
                <w:sz w:val="20"/>
                <w:szCs w:val="20"/>
              </w:rPr>
              <w:lastRenderedPageBreak/>
              <w:t>Reading and referencing</w:t>
            </w: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00B915A"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Critical engagement with a wide range of relevant reading, including research-informed literature where relevant. Consistently accurate application of referencing.</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6D3DA67"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Engagement with a wide range of relevant reading. Sound application of referencing, with no inaccuracies or inconsistencies. </w:t>
            </w:r>
          </w:p>
        </w:tc>
        <w:tc>
          <w:tcPr>
            <w:tcW w:w="17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86E5771"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Engagement with an appropriate range of reading beyond essential texts. Referencing may show minor inaccuracies or inconsistencies. </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C1D6278"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Evidence of reading, largely confined to essential texts, but mainly reliant on taught elements. Referencing may show inaccuracies and/or inconsistencies.</w:t>
            </w:r>
          </w:p>
        </w:tc>
        <w:tc>
          <w:tcPr>
            <w:tcW w:w="1785" w:type="dxa"/>
            <w:tcBorders>
              <w:top w:val="single" w:sz="4" w:space="0" w:color="auto"/>
              <w:left w:val="single" w:sz="4" w:space="0" w:color="auto"/>
              <w:bottom w:val="single" w:sz="4" w:space="0" w:color="auto"/>
              <w:right w:val="single" w:sz="4" w:space="0" w:color="auto"/>
            </w:tcBorders>
            <w:hideMark/>
          </w:tcPr>
          <w:p w14:paraId="7E5755F4"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Poor engagement with essential texts and no evidence of wider reading. Heavily reliant on taught elements. Inconsistent and weak use of referencing.</w:t>
            </w: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78972F7"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Limited evidence of reading and/or reliance on inappropriate sources. Limited engagement with taught elements. Very poor use of referencing. </w:t>
            </w:r>
          </w:p>
        </w:tc>
        <w:tc>
          <w:tcPr>
            <w:tcW w:w="17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F0C5B59"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No evidence of reading or engagement with taught elements. Absent or incoherent referencing. </w:t>
            </w:r>
          </w:p>
        </w:tc>
      </w:tr>
      <w:tr w:rsidR="00674A08" w:rsidRPr="00066454" w14:paraId="3028E2B2" w14:textId="77777777" w:rsidTr="00193142">
        <w:tc>
          <w:tcPr>
            <w:tcW w:w="171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85" w:type="dxa"/>
              <w:left w:w="108" w:type="dxa"/>
              <w:bottom w:w="85" w:type="dxa"/>
              <w:right w:w="108" w:type="dxa"/>
            </w:tcMar>
            <w:hideMark/>
          </w:tcPr>
          <w:p w14:paraId="0FDD9B97" w14:textId="77777777" w:rsidR="00674A08" w:rsidRPr="00E110DE" w:rsidRDefault="00674A08" w:rsidP="00E110DE">
            <w:pPr>
              <w:rPr>
                <w:rFonts w:cstheme="minorHAnsi"/>
                <w:b/>
                <w:bCs/>
                <w:color w:val="000000" w:themeColor="text1"/>
                <w:sz w:val="20"/>
                <w:szCs w:val="20"/>
              </w:rPr>
            </w:pPr>
            <w:r w:rsidRPr="00E110DE">
              <w:rPr>
                <w:rFonts w:cstheme="minorHAnsi"/>
                <w:b/>
                <w:bCs/>
                <w:color w:val="000000" w:themeColor="text1"/>
                <w:sz w:val="20"/>
                <w:szCs w:val="20"/>
              </w:rPr>
              <w:t>Presentation, style and structure *</w:t>
            </w: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3A6B0BE"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Highly effective presentation of work that is coherently structured and clearly expressed throughout. </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CD74E66"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Competent presentation of work in terms of structure and clarity of expression. </w:t>
            </w:r>
          </w:p>
        </w:tc>
        <w:tc>
          <w:tcPr>
            <w:tcW w:w="17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AE7960B"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Work is structured in a largely coherent manner and is for the most part clearly expressed. </w:t>
            </w:r>
          </w:p>
        </w:tc>
        <w:tc>
          <w:tcPr>
            <w:tcW w:w="178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173E88E"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Ordered presentation in which relevant ideas / concepts are reasonably expressed.</w:t>
            </w:r>
          </w:p>
        </w:tc>
        <w:tc>
          <w:tcPr>
            <w:tcW w:w="1785" w:type="dxa"/>
            <w:tcBorders>
              <w:top w:val="single" w:sz="4" w:space="0" w:color="auto"/>
              <w:left w:val="single" w:sz="4" w:space="0" w:color="auto"/>
              <w:bottom w:val="single" w:sz="4" w:space="0" w:color="auto"/>
              <w:right w:val="single" w:sz="4" w:space="0" w:color="auto"/>
            </w:tcBorders>
          </w:tcPr>
          <w:p w14:paraId="16AD7125"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Work is loosely, and at times incoherently, structured, with information and ideas often poorly expressed. </w:t>
            </w:r>
          </w:p>
          <w:p w14:paraId="16DA5EF4" w14:textId="77777777" w:rsidR="00674A08" w:rsidRPr="00E110DE" w:rsidRDefault="00674A08" w:rsidP="00E110DE">
            <w:pPr>
              <w:pStyle w:val="Default"/>
              <w:rPr>
                <w:rFonts w:asciiTheme="minorHAnsi" w:hAnsiTheme="minorHAnsi" w:cstheme="minorHAnsi"/>
                <w:color w:val="000000" w:themeColor="text1"/>
                <w:sz w:val="18"/>
                <w:szCs w:val="18"/>
              </w:rPr>
            </w:pPr>
          </w:p>
        </w:tc>
        <w:tc>
          <w:tcPr>
            <w:tcW w:w="17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2796732"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Work is poorly presented in a disjointed and incoherent manner. Information and ideas are very poorly expressed, with weak </w:t>
            </w:r>
            <w:r w:rsidRPr="00E110DE">
              <w:rPr>
                <w:rFonts w:asciiTheme="minorHAnsi" w:hAnsiTheme="minorHAnsi" w:cstheme="minorHAnsi"/>
                <w:sz w:val="18"/>
                <w:szCs w:val="18"/>
              </w:rPr>
              <w:t>English and/or inappropriate style.</w:t>
            </w:r>
          </w:p>
        </w:tc>
        <w:tc>
          <w:tcPr>
            <w:tcW w:w="17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678B79E" w14:textId="77777777" w:rsidR="00674A08" w:rsidRPr="00E110DE" w:rsidRDefault="00674A08" w:rsidP="00E110DE">
            <w:pPr>
              <w:pStyle w:val="Default"/>
              <w:rPr>
                <w:rFonts w:asciiTheme="minorHAnsi" w:hAnsiTheme="minorHAnsi" w:cstheme="minorHAnsi"/>
                <w:color w:val="000000" w:themeColor="text1"/>
                <w:sz w:val="18"/>
                <w:szCs w:val="18"/>
              </w:rPr>
            </w:pPr>
            <w:r w:rsidRPr="00E110DE">
              <w:rPr>
                <w:rFonts w:asciiTheme="minorHAnsi" w:hAnsiTheme="minorHAnsi" w:cstheme="minorHAnsi"/>
                <w:color w:val="000000" w:themeColor="text1"/>
                <w:sz w:val="18"/>
                <w:szCs w:val="18"/>
              </w:rPr>
              <w:t xml:space="preserve">Work is extremely disorganised, with much of the content confusingly expressed. Very </w:t>
            </w:r>
            <w:r w:rsidRPr="00E110DE">
              <w:rPr>
                <w:rFonts w:asciiTheme="minorHAnsi" w:hAnsiTheme="minorHAnsi" w:cstheme="minorHAnsi"/>
                <w:sz w:val="18"/>
                <w:szCs w:val="18"/>
              </w:rPr>
              <w:t>poor English and/or very inappropriate style.</w:t>
            </w:r>
          </w:p>
        </w:tc>
      </w:tr>
    </w:tbl>
    <w:p w14:paraId="11AEBB14" w14:textId="2B8D8648" w:rsidR="00914D1E" w:rsidRDefault="00674A08" w:rsidP="00C741E9">
      <w:r w:rsidRPr="00066454">
        <w:rPr>
          <w:rFonts w:cstheme="minorHAnsi"/>
          <w:sz w:val="20"/>
          <w:szCs w:val="20"/>
          <w:highlight w:val="yellow"/>
        </w:rPr>
        <w:t>* Work that significantly exceeds the specified word limit may be penalised</w:t>
      </w:r>
      <w:r w:rsidRPr="00066454">
        <w:rPr>
          <w:rFonts w:cstheme="minorHAnsi"/>
          <w:szCs w:val="20"/>
          <w:highlight w:val="yellow"/>
        </w:rPr>
        <w:t>.</w:t>
      </w:r>
    </w:p>
    <w:sectPr w:rsidR="00914D1E" w:rsidSect="00C741E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4D50" w14:textId="77777777" w:rsidR="004A18FF" w:rsidRDefault="004A18FF" w:rsidP="008A7BD2">
      <w:pPr>
        <w:spacing w:after="0" w:line="240" w:lineRule="auto"/>
      </w:pPr>
      <w:r>
        <w:separator/>
      </w:r>
    </w:p>
  </w:endnote>
  <w:endnote w:type="continuationSeparator" w:id="0">
    <w:p w14:paraId="4468F250" w14:textId="77777777" w:rsidR="004A18FF" w:rsidRDefault="004A18FF" w:rsidP="008A7BD2">
      <w:pPr>
        <w:spacing w:after="0" w:line="240" w:lineRule="auto"/>
      </w:pPr>
      <w:r>
        <w:continuationSeparator/>
      </w:r>
    </w:p>
  </w:endnote>
  <w:endnote w:type="continuationNotice" w:id="1">
    <w:p w14:paraId="619D6466" w14:textId="77777777" w:rsidR="004A18FF" w:rsidRDefault="004A1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32303"/>
      <w:docPartObj>
        <w:docPartGallery w:val="Page Numbers (Bottom of Page)"/>
        <w:docPartUnique/>
      </w:docPartObj>
    </w:sdtPr>
    <w:sdtEndPr>
      <w:rPr>
        <w:noProof/>
      </w:rPr>
    </w:sdtEndPr>
    <w:sdtContent>
      <w:p w14:paraId="6B488EE2"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E6ADD" w14:textId="3E53512B" w:rsidR="00A92C6D" w:rsidRDefault="00D01EE2">
    <w:pPr>
      <w:pStyle w:val="Footer"/>
    </w:pPr>
    <w:r>
      <w:t xml:space="preserve">Business Decision Making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D625" w14:textId="77777777" w:rsidR="004A18FF" w:rsidRDefault="004A18FF" w:rsidP="008A7BD2">
      <w:pPr>
        <w:spacing w:after="0" w:line="240" w:lineRule="auto"/>
      </w:pPr>
      <w:r>
        <w:separator/>
      </w:r>
    </w:p>
  </w:footnote>
  <w:footnote w:type="continuationSeparator" w:id="0">
    <w:p w14:paraId="414C37DF" w14:textId="77777777" w:rsidR="004A18FF" w:rsidRDefault="004A18FF" w:rsidP="008A7BD2">
      <w:pPr>
        <w:spacing w:after="0" w:line="240" w:lineRule="auto"/>
      </w:pPr>
      <w:r>
        <w:continuationSeparator/>
      </w:r>
    </w:p>
  </w:footnote>
  <w:footnote w:type="continuationNotice" w:id="1">
    <w:p w14:paraId="6C8BF419" w14:textId="77777777" w:rsidR="004A18FF" w:rsidRDefault="004A1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0957" w14:textId="77777777" w:rsidR="008A7BD2" w:rsidRDefault="00914D1E" w:rsidP="008A7BD2">
    <w:pPr>
      <w:pStyle w:val="Header"/>
      <w:ind w:left="-851"/>
    </w:pPr>
    <w:r>
      <w:rPr>
        <w:noProof/>
      </w:rPr>
      <w:drawing>
        <wp:anchor distT="0" distB="0" distL="114300" distR="114300" simplePos="0" relativeHeight="251658240" behindDoc="0" locked="0" layoutInCell="1" allowOverlap="1" wp14:anchorId="044DF403" wp14:editId="3D96D222">
          <wp:simplePos x="0" y="0"/>
          <wp:positionH relativeFrom="margin">
            <wp:align>right</wp:align>
          </wp:positionH>
          <wp:positionV relativeFrom="paragraph">
            <wp:posOffset>12939</wp:posOffset>
          </wp:positionV>
          <wp:extent cx="1103936" cy="59499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103936" cy="594995"/>
                  </a:xfrm>
                  <a:prstGeom prst="rect">
                    <a:avLst/>
                  </a:prstGeom>
                </pic:spPr>
              </pic:pic>
            </a:graphicData>
          </a:graphic>
        </wp:anchor>
      </w:drawing>
    </w:r>
  </w:p>
  <w:tbl>
    <w:tblPr>
      <w:tblStyle w:val="TableGrid"/>
      <w:tblW w:w="1065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4992"/>
    </w:tblGrid>
    <w:tr w:rsidR="008A7BD2" w14:paraId="16EC79AF" w14:textId="77777777" w:rsidTr="00CA6789">
      <w:trPr>
        <w:trHeight w:val="990"/>
      </w:trPr>
      <w:tc>
        <w:tcPr>
          <w:tcW w:w="5661" w:type="dxa"/>
          <w:tcBorders>
            <w:bottom w:val="single" w:sz="4" w:space="0" w:color="auto"/>
          </w:tcBorders>
          <w:tcMar>
            <w:top w:w="113" w:type="dxa"/>
            <w:bottom w:w="113" w:type="dxa"/>
          </w:tcMar>
        </w:tcPr>
        <w:p w14:paraId="73B315C9" w14:textId="77777777" w:rsidR="008A7BD2" w:rsidRDefault="008A7BD2" w:rsidP="008A7BD2">
          <w:pPr>
            <w:pStyle w:val="Header"/>
          </w:pPr>
          <w:r>
            <w:rPr>
              <w:rFonts w:cs="Arial"/>
              <w:noProof/>
              <w:color w:val="0000FF"/>
              <w:lang w:eastAsia="en-GB"/>
            </w:rPr>
            <w:drawing>
              <wp:inline distT="0" distB="0" distL="0" distR="0" wp14:anchorId="5E084149" wp14:editId="7DBD6CAD">
                <wp:extent cx="3045460" cy="708025"/>
                <wp:effectExtent l="0" t="0" r="2540" b="0"/>
                <wp:docPr id="2" name="Picture 2" descr="http://brand.uos.ac.uk/wp-content/uploads/2016/07/University-of-Suffolk_E-Logo.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uos.ac.uk/wp-content/uploads/2016/07/University-of-Suffolk_E-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5460" cy="708025"/>
                        </a:xfrm>
                        <a:prstGeom prst="rect">
                          <a:avLst/>
                        </a:prstGeom>
                        <a:noFill/>
                        <a:ln>
                          <a:noFill/>
                        </a:ln>
                      </pic:spPr>
                    </pic:pic>
                  </a:graphicData>
                </a:graphic>
              </wp:inline>
            </w:drawing>
          </w:r>
        </w:p>
      </w:tc>
      <w:tc>
        <w:tcPr>
          <w:tcW w:w="4992" w:type="dxa"/>
          <w:tcBorders>
            <w:bottom w:val="single" w:sz="4" w:space="0" w:color="auto"/>
          </w:tcBorders>
          <w:tcMar>
            <w:top w:w="113" w:type="dxa"/>
            <w:bottom w:w="113" w:type="dxa"/>
          </w:tcMar>
        </w:tcPr>
        <w:p w14:paraId="3857AF4A" w14:textId="77777777" w:rsidR="008A7BD2" w:rsidRDefault="008A7BD2" w:rsidP="008A7BD2">
          <w:pPr>
            <w:pStyle w:val="Header"/>
            <w:jc w:val="right"/>
          </w:pPr>
        </w:p>
      </w:tc>
    </w:tr>
    <w:tr w:rsidR="008A7BD2" w:rsidRPr="00216D0B" w14:paraId="133D5B0C" w14:textId="77777777" w:rsidTr="00CA6789">
      <w:trPr>
        <w:trHeight w:val="230"/>
      </w:trPr>
      <w:tc>
        <w:tcPr>
          <w:tcW w:w="5661" w:type="dxa"/>
          <w:tcBorders>
            <w:top w:val="single" w:sz="4" w:space="0" w:color="auto"/>
            <w:bottom w:val="single" w:sz="4" w:space="0" w:color="auto"/>
          </w:tcBorders>
          <w:tcMar>
            <w:top w:w="113" w:type="dxa"/>
            <w:bottom w:w="113" w:type="dxa"/>
          </w:tcMar>
        </w:tcPr>
        <w:p w14:paraId="0904F336" w14:textId="77777777" w:rsidR="008A7BD2" w:rsidRPr="00216D0B" w:rsidRDefault="008A7BD2" w:rsidP="008A7BD2">
          <w:pPr>
            <w:pStyle w:val="Header"/>
            <w:rPr>
              <w:b/>
              <w:sz w:val="24"/>
              <w:szCs w:val="24"/>
            </w:rPr>
          </w:pPr>
          <w:r w:rsidRPr="00216D0B">
            <w:rPr>
              <w:b/>
              <w:sz w:val="24"/>
              <w:szCs w:val="24"/>
            </w:rPr>
            <w:t>Assignment Brief</w:t>
          </w:r>
        </w:p>
      </w:tc>
      <w:tc>
        <w:tcPr>
          <w:tcW w:w="4992" w:type="dxa"/>
          <w:tcBorders>
            <w:top w:val="single" w:sz="4" w:space="0" w:color="auto"/>
            <w:bottom w:val="single" w:sz="4" w:space="0" w:color="auto"/>
          </w:tcBorders>
          <w:tcMar>
            <w:top w:w="113" w:type="dxa"/>
            <w:bottom w:w="113" w:type="dxa"/>
          </w:tcMar>
        </w:tcPr>
        <w:p w14:paraId="1DF320C8" w14:textId="271E8C2D" w:rsidR="008A7BD2" w:rsidRPr="00216D0B" w:rsidRDefault="00914D1E" w:rsidP="008A7BD2">
          <w:pPr>
            <w:pStyle w:val="Header"/>
            <w:jc w:val="right"/>
            <w:rPr>
              <w:b/>
              <w:sz w:val="24"/>
              <w:szCs w:val="24"/>
            </w:rPr>
          </w:pPr>
          <w:r>
            <w:rPr>
              <w:b/>
              <w:sz w:val="24"/>
              <w:szCs w:val="24"/>
            </w:rPr>
            <w:t xml:space="preserve">               </w:t>
          </w:r>
          <w:r w:rsidR="008A7BD2" w:rsidRPr="00216D0B">
            <w:rPr>
              <w:b/>
              <w:sz w:val="24"/>
              <w:szCs w:val="24"/>
            </w:rPr>
            <w:t>Academic Year 20</w:t>
          </w:r>
          <w:r w:rsidR="00BF668B">
            <w:rPr>
              <w:b/>
              <w:sz w:val="24"/>
              <w:szCs w:val="24"/>
            </w:rPr>
            <w:t>2</w:t>
          </w:r>
          <w:r w:rsidR="00043801">
            <w:rPr>
              <w:b/>
              <w:sz w:val="24"/>
              <w:szCs w:val="24"/>
            </w:rPr>
            <w:t>3</w:t>
          </w:r>
          <w:r w:rsidR="008A7BD2">
            <w:rPr>
              <w:b/>
              <w:sz w:val="24"/>
              <w:szCs w:val="24"/>
            </w:rPr>
            <w:t>-2</w:t>
          </w:r>
          <w:r w:rsidR="00043801">
            <w:rPr>
              <w:b/>
              <w:sz w:val="24"/>
              <w:szCs w:val="24"/>
            </w:rPr>
            <w:t>4</w:t>
          </w:r>
        </w:p>
      </w:tc>
    </w:tr>
  </w:tbl>
  <w:p w14:paraId="33DA8C4A" w14:textId="77777777" w:rsidR="008A7BD2" w:rsidRDefault="008A7BD2" w:rsidP="008A7BD2">
    <w:pPr>
      <w:pStyle w:val="Header"/>
      <w:ind w:left="-851"/>
    </w:pPr>
    <w:r>
      <w:tab/>
    </w:r>
  </w:p>
  <w:p w14:paraId="6244BDCF" w14:textId="77777777" w:rsidR="008A7BD2" w:rsidRDefault="008A7BD2">
    <w:pPr>
      <w:pStyle w:val="Header"/>
    </w:pPr>
  </w:p>
</w:hdr>
</file>

<file path=word/intelligence2.xml><?xml version="1.0" encoding="utf-8"?>
<int2:intelligence xmlns:int2="http://schemas.microsoft.com/office/intelligence/2020/intelligence" xmlns:oel="http://schemas.microsoft.com/office/2019/extlst">
  <int2:observations>
    <int2:textHash int2:hashCode="ysogLkZLwwgINf" int2:id="S5hHTOF9">
      <int2:state int2:value="Rejected" int2:type="LegacyProofing"/>
    </int2:textHash>
    <int2:textHash int2:hashCode="xcgb3EeIup7nN2" int2:id="XSm7OH7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148"/>
    <w:multiLevelType w:val="hybridMultilevel"/>
    <w:tmpl w:val="2544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C36E6"/>
    <w:multiLevelType w:val="hybridMultilevel"/>
    <w:tmpl w:val="8DB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16210"/>
    <w:multiLevelType w:val="multilevel"/>
    <w:tmpl w:val="8AB0F4C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2DB68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46485E"/>
    <w:multiLevelType w:val="multilevel"/>
    <w:tmpl w:val="FEA21C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341B3E72"/>
    <w:multiLevelType w:val="hybridMultilevel"/>
    <w:tmpl w:val="CEC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D3652"/>
    <w:multiLevelType w:val="hybridMultilevel"/>
    <w:tmpl w:val="2C8EC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E72F9"/>
    <w:multiLevelType w:val="hybridMultilevel"/>
    <w:tmpl w:val="39E0D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95BE6"/>
    <w:multiLevelType w:val="hybridMultilevel"/>
    <w:tmpl w:val="901AA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95DA6"/>
    <w:multiLevelType w:val="hybridMultilevel"/>
    <w:tmpl w:val="0582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D6702"/>
    <w:multiLevelType w:val="hybridMultilevel"/>
    <w:tmpl w:val="098A71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85AFA"/>
    <w:multiLevelType w:val="hybridMultilevel"/>
    <w:tmpl w:val="FBB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46344">
    <w:abstractNumId w:val="9"/>
  </w:num>
  <w:num w:numId="2" w16cid:durableId="1881353292">
    <w:abstractNumId w:val="15"/>
  </w:num>
  <w:num w:numId="3" w16cid:durableId="2017263896">
    <w:abstractNumId w:val="11"/>
  </w:num>
  <w:num w:numId="4" w16cid:durableId="632104381">
    <w:abstractNumId w:val="10"/>
  </w:num>
  <w:num w:numId="5" w16cid:durableId="2072844294">
    <w:abstractNumId w:val="8"/>
  </w:num>
  <w:num w:numId="6" w16cid:durableId="1786844960">
    <w:abstractNumId w:val="6"/>
  </w:num>
  <w:num w:numId="7" w16cid:durableId="1150754675">
    <w:abstractNumId w:val="7"/>
  </w:num>
  <w:num w:numId="8" w16cid:durableId="956252633">
    <w:abstractNumId w:val="14"/>
  </w:num>
  <w:num w:numId="9" w16cid:durableId="3018322">
    <w:abstractNumId w:val="5"/>
  </w:num>
  <w:num w:numId="10" w16cid:durableId="1402676296">
    <w:abstractNumId w:val="16"/>
  </w:num>
  <w:num w:numId="11" w16cid:durableId="667682065">
    <w:abstractNumId w:val="12"/>
  </w:num>
  <w:num w:numId="12" w16cid:durableId="107551779">
    <w:abstractNumId w:val="13"/>
  </w:num>
  <w:num w:numId="13" w16cid:durableId="386226414">
    <w:abstractNumId w:val="3"/>
  </w:num>
  <w:num w:numId="14" w16cid:durableId="169877302">
    <w:abstractNumId w:val="4"/>
  </w:num>
  <w:num w:numId="15" w16cid:durableId="170491373">
    <w:abstractNumId w:val="0"/>
  </w:num>
  <w:num w:numId="16" w16cid:durableId="173620237">
    <w:abstractNumId w:val="1"/>
  </w:num>
  <w:num w:numId="17" w16cid:durableId="1382249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2"/>
    <w:rsid w:val="000023A0"/>
    <w:rsid w:val="00003184"/>
    <w:rsid w:val="000125F7"/>
    <w:rsid w:val="00016689"/>
    <w:rsid w:val="0001715B"/>
    <w:rsid w:val="00023CEF"/>
    <w:rsid w:val="000348B1"/>
    <w:rsid w:val="00034CC3"/>
    <w:rsid w:val="00034D6A"/>
    <w:rsid w:val="00043801"/>
    <w:rsid w:val="00043C56"/>
    <w:rsid w:val="000461B3"/>
    <w:rsid w:val="000526EA"/>
    <w:rsid w:val="00066454"/>
    <w:rsid w:val="000678B8"/>
    <w:rsid w:val="0007661A"/>
    <w:rsid w:val="000933A4"/>
    <w:rsid w:val="000A42AA"/>
    <w:rsid w:val="000A49C9"/>
    <w:rsid w:val="000A6314"/>
    <w:rsid w:val="000B1FC1"/>
    <w:rsid w:val="000B6172"/>
    <w:rsid w:val="000B7DC6"/>
    <w:rsid w:val="000C5729"/>
    <w:rsid w:val="000D1964"/>
    <w:rsid w:val="000D5788"/>
    <w:rsid w:val="000E6D73"/>
    <w:rsid w:val="00100EE9"/>
    <w:rsid w:val="0010289A"/>
    <w:rsid w:val="00102F85"/>
    <w:rsid w:val="001212FE"/>
    <w:rsid w:val="00157D63"/>
    <w:rsid w:val="00175398"/>
    <w:rsid w:val="00183B4D"/>
    <w:rsid w:val="00184415"/>
    <w:rsid w:val="001908FF"/>
    <w:rsid w:val="00193142"/>
    <w:rsid w:val="001A3831"/>
    <w:rsid w:val="001A6811"/>
    <w:rsid w:val="001D46ED"/>
    <w:rsid w:val="001E1558"/>
    <w:rsid w:val="001E2193"/>
    <w:rsid w:val="001F3540"/>
    <w:rsid w:val="00213804"/>
    <w:rsid w:val="002173F4"/>
    <w:rsid w:val="00223EF9"/>
    <w:rsid w:val="00231117"/>
    <w:rsid w:val="0023146D"/>
    <w:rsid w:val="0024318C"/>
    <w:rsid w:val="00243911"/>
    <w:rsid w:val="002439F7"/>
    <w:rsid w:val="00245093"/>
    <w:rsid w:val="00247F17"/>
    <w:rsid w:val="00260830"/>
    <w:rsid w:val="00263E5B"/>
    <w:rsid w:val="00266A90"/>
    <w:rsid w:val="00283E93"/>
    <w:rsid w:val="002928AB"/>
    <w:rsid w:val="00294099"/>
    <w:rsid w:val="002A45DE"/>
    <w:rsid w:val="002A6CDF"/>
    <w:rsid w:val="002C3BBA"/>
    <w:rsid w:val="002F3D65"/>
    <w:rsid w:val="002F3E6F"/>
    <w:rsid w:val="0031046D"/>
    <w:rsid w:val="00342D42"/>
    <w:rsid w:val="00344A9A"/>
    <w:rsid w:val="00350409"/>
    <w:rsid w:val="00351021"/>
    <w:rsid w:val="003615D2"/>
    <w:rsid w:val="00364706"/>
    <w:rsid w:val="003710EB"/>
    <w:rsid w:val="00397FDB"/>
    <w:rsid w:val="003A02AA"/>
    <w:rsid w:val="003C00E9"/>
    <w:rsid w:val="003C04A8"/>
    <w:rsid w:val="003C1E04"/>
    <w:rsid w:val="003C4A8D"/>
    <w:rsid w:val="003C4C2B"/>
    <w:rsid w:val="003C5006"/>
    <w:rsid w:val="003D47E1"/>
    <w:rsid w:val="003F556F"/>
    <w:rsid w:val="003F699D"/>
    <w:rsid w:val="00404204"/>
    <w:rsid w:val="004152C3"/>
    <w:rsid w:val="004249A6"/>
    <w:rsid w:val="004252CA"/>
    <w:rsid w:val="00427F86"/>
    <w:rsid w:val="0045218A"/>
    <w:rsid w:val="00455387"/>
    <w:rsid w:val="0047519C"/>
    <w:rsid w:val="00484E62"/>
    <w:rsid w:val="004852F3"/>
    <w:rsid w:val="00496244"/>
    <w:rsid w:val="004A18FF"/>
    <w:rsid w:val="004B2879"/>
    <w:rsid w:val="004B7B84"/>
    <w:rsid w:val="004C04F4"/>
    <w:rsid w:val="004D23B2"/>
    <w:rsid w:val="004F7C75"/>
    <w:rsid w:val="00502403"/>
    <w:rsid w:val="00504175"/>
    <w:rsid w:val="005116D4"/>
    <w:rsid w:val="00512956"/>
    <w:rsid w:val="00513937"/>
    <w:rsid w:val="00522379"/>
    <w:rsid w:val="005428DA"/>
    <w:rsid w:val="005577AF"/>
    <w:rsid w:val="00561D09"/>
    <w:rsid w:val="00565E1F"/>
    <w:rsid w:val="00581785"/>
    <w:rsid w:val="00591E31"/>
    <w:rsid w:val="005A160E"/>
    <w:rsid w:val="005A311B"/>
    <w:rsid w:val="005A378F"/>
    <w:rsid w:val="005C0260"/>
    <w:rsid w:val="005E50F2"/>
    <w:rsid w:val="0061658B"/>
    <w:rsid w:val="006170A7"/>
    <w:rsid w:val="00620A03"/>
    <w:rsid w:val="00621802"/>
    <w:rsid w:val="00623E07"/>
    <w:rsid w:val="00627D7A"/>
    <w:rsid w:val="00637906"/>
    <w:rsid w:val="00637B3D"/>
    <w:rsid w:val="006468E0"/>
    <w:rsid w:val="00646A65"/>
    <w:rsid w:val="00653CC7"/>
    <w:rsid w:val="00667AFE"/>
    <w:rsid w:val="00674A08"/>
    <w:rsid w:val="00680C8F"/>
    <w:rsid w:val="00680E7D"/>
    <w:rsid w:val="006B02E7"/>
    <w:rsid w:val="006C129F"/>
    <w:rsid w:val="006C52DA"/>
    <w:rsid w:val="006C6437"/>
    <w:rsid w:val="006F2699"/>
    <w:rsid w:val="006F3C67"/>
    <w:rsid w:val="0071366E"/>
    <w:rsid w:val="007179D6"/>
    <w:rsid w:val="007245A3"/>
    <w:rsid w:val="0073692B"/>
    <w:rsid w:val="00737135"/>
    <w:rsid w:val="00761C7B"/>
    <w:rsid w:val="00763324"/>
    <w:rsid w:val="00782EEE"/>
    <w:rsid w:val="007837F7"/>
    <w:rsid w:val="007A52AF"/>
    <w:rsid w:val="007A6F98"/>
    <w:rsid w:val="007B0DBA"/>
    <w:rsid w:val="007B2E23"/>
    <w:rsid w:val="007B3A5E"/>
    <w:rsid w:val="007B6252"/>
    <w:rsid w:val="007C0D67"/>
    <w:rsid w:val="007C272A"/>
    <w:rsid w:val="007C2D33"/>
    <w:rsid w:val="007D0896"/>
    <w:rsid w:val="007D2E3B"/>
    <w:rsid w:val="007E6A32"/>
    <w:rsid w:val="007F088F"/>
    <w:rsid w:val="007F291C"/>
    <w:rsid w:val="00805C11"/>
    <w:rsid w:val="0081552C"/>
    <w:rsid w:val="00821160"/>
    <w:rsid w:val="008230BC"/>
    <w:rsid w:val="0085524D"/>
    <w:rsid w:val="00857652"/>
    <w:rsid w:val="008751D6"/>
    <w:rsid w:val="0087641A"/>
    <w:rsid w:val="00882DFA"/>
    <w:rsid w:val="00883746"/>
    <w:rsid w:val="00884D50"/>
    <w:rsid w:val="00895EF5"/>
    <w:rsid w:val="008A7BD2"/>
    <w:rsid w:val="008B09A3"/>
    <w:rsid w:val="008B33A8"/>
    <w:rsid w:val="008B7329"/>
    <w:rsid w:val="008C2E9E"/>
    <w:rsid w:val="008C5409"/>
    <w:rsid w:val="008D157A"/>
    <w:rsid w:val="008D4538"/>
    <w:rsid w:val="008F01CD"/>
    <w:rsid w:val="008F71B9"/>
    <w:rsid w:val="00903F1E"/>
    <w:rsid w:val="00914D1E"/>
    <w:rsid w:val="00915860"/>
    <w:rsid w:val="00923D07"/>
    <w:rsid w:val="009273F3"/>
    <w:rsid w:val="00933C51"/>
    <w:rsid w:val="0093775C"/>
    <w:rsid w:val="00942F7B"/>
    <w:rsid w:val="00964C10"/>
    <w:rsid w:val="009729DC"/>
    <w:rsid w:val="00973982"/>
    <w:rsid w:val="00984782"/>
    <w:rsid w:val="0099061A"/>
    <w:rsid w:val="009973BB"/>
    <w:rsid w:val="009A310E"/>
    <w:rsid w:val="009B045B"/>
    <w:rsid w:val="009B72F9"/>
    <w:rsid w:val="009C1570"/>
    <w:rsid w:val="009E1437"/>
    <w:rsid w:val="00A13FA8"/>
    <w:rsid w:val="00A2235F"/>
    <w:rsid w:val="00A24979"/>
    <w:rsid w:val="00A34A91"/>
    <w:rsid w:val="00A42C1D"/>
    <w:rsid w:val="00A618B1"/>
    <w:rsid w:val="00A80971"/>
    <w:rsid w:val="00A82FDB"/>
    <w:rsid w:val="00A86AA5"/>
    <w:rsid w:val="00A91B74"/>
    <w:rsid w:val="00A92C6D"/>
    <w:rsid w:val="00A95732"/>
    <w:rsid w:val="00AB2B67"/>
    <w:rsid w:val="00AC5218"/>
    <w:rsid w:val="00AC73CD"/>
    <w:rsid w:val="00AD0DD2"/>
    <w:rsid w:val="00AD46F3"/>
    <w:rsid w:val="00AE320A"/>
    <w:rsid w:val="00AF6263"/>
    <w:rsid w:val="00B120CE"/>
    <w:rsid w:val="00B229AC"/>
    <w:rsid w:val="00B23B95"/>
    <w:rsid w:val="00B504AD"/>
    <w:rsid w:val="00B514BB"/>
    <w:rsid w:val="00B64AE1"/>
    <w:rsid w:val="00B72714"/>
    <w:rsid w:val="00B74114"/>
    <w:rsid w:val="00B93D65"/>
    <w:rsid w:val="00BB0321"/>
    <w:rsid w:val="00BB07E8"/>
    <w:rsid w:val="00BC3246"/>
    <w:rsid w:val="00BC5EB1"/>
    <w:rsid w:val="00BF668B"/>
    <w:rsid w:val="00C121D4"/>
    <w:rsid w:val="00C317C8"/>
    <w:rsid w:val="00C36022"/>
    <w:rsid w:val="00C415BB"/>
    <w:rsid w:val="00C47D1D"/>
    <w:rsid w:val="00C5353C"/>
    <w:rsid w:val="00C73A3B"/>
    <w:rsid w:val="00C741E9"/>
    <w:rsid w:val="00C975DF"/>
    <w:rsid w:val="00CA617B"/>
    <w:rsid w:val="00CA6789"/>
    <w:rsid w:val="00CB4AAD"/>
    <w:rsid w:val="00CD4A88"/>
    <w:rsid w:val="00CF0F79"/>
    <w:rsid w:val="00CF1A3E"/>
    <w:rsid w:val="00CF7E5B"/>
    <w:rsid w:val="00D01EE2"/>
    <w:rsid w:val="00D03AB7"/>
    <w:rsid w:val="00D049DE"/>
    <w:rsid w:val="00D07330"/>
    <w:rsid w:val="00D331D2"/>
    <w:rsid w:val="00D349CB"/>
    <w:rsid w:val="00D44637"/>
    <w:rsid w:val="00D52649"/>
    <w:rsid w:val="00D53C3C"/>
    <w:rsid w:val="00D53C7C"/>
    <w:rsid w:val="00D5517C"/>
    <w:rsid w:val="00D608D4"/>
    <w:rsid w:val="00D84963"/>
    <w:rsid w:val="00D92607"/>
    <w:rsid w:val="00DB7194"/>
    <w:rsid w:val="00DE06F7"/>
    <w:rsid w:val="00DE4C49"/>
    <w:rsid w:val="00E00FD5"/>
    <w:rsid w:val="00E04D8E"/>
    <w:rsid w:val="00E110DE"/>
    <w:rsid w:val="00E372D4"/>
    <w:rsid w:val="00E4383B"/>
    <w:rsid w:val="00E44CEC"/>
    <w:rsid w:val="00E557C4"/>
    <w:rsid w:val="00E62753"/>
    <w:rsid w:val="00E651E3"/>
    <w:rsid w:val="00EA3BE2"/>
    <w:rsid w:val="00ED616B"/>
    <w:rsid w:val="00ED7606"/>
    <w:rsid w:val="00EE080C"/>
    <w:rsid w:val="00EE5E9A"/>
    <w:rsid w:val="00F059F2"/>
    <w:rsid w:val="00F05E4E"/>
    <w:rsid w:val="00F07967"/>
    <w:rsid w:val="00F10433"/>
    <w:rsid w:val="00F23A73"/>
    <w:rsid w:val="00F26E23"/>
    <w:rsid w:val="00F44F69"/>
    <w:rsid w:val="00F51830"/>
    <w:rsid w:val="00F56E1E"/>
    <w:rsid w:val="00F57695"/>
    <w:rsid w:val="00F6166F"/>
    <w:rsid w:val="00F65BBE"/>
    <w:rsid w:val="00F67A96"/>
    <w:rsid w:val="00F77C2C"/>
    <w:rsid w:val="00F8159B"/>
    <w:rsid w:val="00FC3D0E"/>
    <w:rsid w:val="00FD562A"/>
    <w:rsid w:val="06614DCD"/>
    <w:rsid w:val="1EC28100"/>
    <w:rsid w:val="29360B6A"/>
    <w:rsid w:val="4B5D97DE"/>
    <w:rsid w:val="5A26C98F"/>
    <w:rsid w:val="67669CAE"/>
    <w:rsid w:val="717560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FE6B"/>
  <w15:chartTrackingRefBased/>
  <w15:docId w15:val="{08E83EC3-90DD-4C60-B72A-F135A1E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D2"/>
    <w:rPr>
      <w:rFonts w:ascii="Arial" w:hAnsi="Arial"/>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aliases w:val="Guidance Table"/>
    <w:basedOn w:val="TableNormal"/>
    <w:uiPriority w:val="3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183B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57D63"/>
    <w:rPr>
      <w:color w:val="605E5C"/>
      <w:shd w:val="clear" w:color="auto" w:fill="E1DFDD"/>
    </w:rPr>
  </w:style>
  <w:style w:type="character" w:styleId="Emphasis">
    <w:name w:val="Emphasis"/>
    <w:basedOn w:val="DefaultParagraphFont"/>
    <w:uiPriority w:val="20"/>
    <w:qFormat/>
    <w:rsid w:val="00627D7A"/>
    <w:rPr>
      <w:i/>
      <w:iCs/>
    </w:rPr>
  </w:style>
  <w:style w:type="paragraph" w:styleId="NormalWeb">
    <w:name w:val="Normal (Web)"/>
    <w:basedOn w:val="Normal"/>
    <w:uiPriority w:val="99"/>
    <w:semiHidden/>
    <w:unhideWhenUsed/>
    <w:rsid w:val="00646A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6A65"/>
    <w:rPr>
      <w:b/>
      <w:bCs/>
    </w:rPr>
  </w:style>
  <w:style w:type="paragraph" w:styleId="Revision">
    <w:name w:val="Revision"/>
    <w:hidden/>
    <w:uiPriority w:val="99"/>
    <w:semiHidden/>
    <w:rsid w:val="000461B3"/>
    <w:pPr>
      <w:spacing w:after="0" w:line="240" w:lineRule="auto"/>
    </w:pPr>
    <w:rPr>
      <w:rFonts w:ascii="Arial" w:hAnsi="Arial"/>
    </w:rPr>
  </w:style>
  <w:style w:type="character" w:styleId="CommentReference">
    <w:name w:val="annotation reference"/>
    <w:basedOn w:val="DefaultParagraphFont"/>
    <w:uiPriority w:val="99"/>
    <w:semiHidden/>
    <w:unhideWhenUsed/>
    <w:rsid w:val="007179D6"/>
    <w:rPr>
      <w:sz w:val="16"/>
      <w:szCs w:val="16"/>
    </w:rPr>
  </w:style>
  <w:style w:type="paragraph" w:styleId="CommentText">
    <w:name w:val="annotation text"/>
    <w:basedOn w:val="Normal"/>
    <w:link w:val="CommentTextChar"/>
    <w:uiPriority w:val="99"/>
    <w:unhideWhenUsed/>
    <w:rsid w:val="007179D6"/>
    <w:pPr>
      <w:spacing w:line="240" w:lineRule="auto"/>
    </w:pPr>
    <w:rPr>
      <w:sz w:val="20"/>
      <w:szCs w:val="20"/>
    </w:rPr>
  </w:style>
  <w:style w:type="character" w:customStyle="1" w:styleId="CommentTextChar">
    <w:name w:val="Comment Text Char"/>
    <w:basedOn w:val="DefaultParagraphFont"/>
    <w:link w:val="CommentText"/>
    <w:uiPriority w:val="99"/>
    <w:rsid w:val="007179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79D6"/>
    <w:rPr>
      <w:b/>
      <w:bCs/>
    </w:rPr>
  </w:style>
  <w:style w:type="character" w:customStyle="1" w:styleId="CommentSubjectChar">
    <w:name w:val="Comment Subject Char"/>
    <w:basedOn w:val="CommentTextChar"/>
    <w:link w:val="CommentSubject"/>
    <w:uiPriority w:val="99"/>
    <w:semiHidden/>
    <w:rsid w:val="007179D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33321">
      <w:bodyDiv w:val="1"/>
      <w:marLeft w:val="0"/>
      <w:marRight w:val="0"/>
      <w:marTop w:val="0"/>
      <w:marBottom w:val="0"/>
      <w:divBdr>
        <w:top w:val="none" w:sz="0" w:space="0" w:color="auto"/>
        <w:left w:val="none" w:sz="0" w:space="0" w:color="auto"/>
        <w:bottom w:val="none" w:sz="0" w:space="0" w:color="auto"/>
        <w:right w:val="none" w:sz="0" w:space="0" w:color="auto"/>
      </w:divBdr>
    </w:div>
    <w:div w:id="19307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denthandbook.uos.ac.uk/index.php/student-guides/assessment-the-basics-undergraduat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os.ac.uk/sites/default/files/Academic-Misconduct-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guides.uos.ac.uk/academic/referencing/Harv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uos.ac.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6B9B199CB94458EBFDF34170B778F" ma:contentTypeVersion="5" ma:contentTypeDescription="Create a new document." ma:contentTypeScope="" ma:versionID="be8a8d71975455ea85684746bd06e5f2">
  <xsd:schema xmlns:xsd="http://www.w3.org/2001/XMLSchema" xmlns:xs="http://www.w3.org/2001/XMLSchema" xmlns:p="http://schemas.microsoft.com/office/2006/metadata/properties" xmlns:ns3="82fd7f63-88e0-4749-bd6d-fe264187f197" xmlns:ns4="cfc4943e-f6d2-4117-89ca-9338db2fc3e9" targetNamespace="http://schemas.microsoft.com/office/2006/metadata/properties" ma:root="true" ma:fieldsID="4da3c9bc756db48ba8d1a68b101f86ac" ns3:_="" ns4:_="">
    <xsd:import namespace="82fd7f63-88e0-4749-bd6d-fe264187f197"/>
    <xsd:import namespace="cfc4943e-f6d2-4117-89ca-9338db2fc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d7f63-88e0-4749-bd6d-fe264187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4943e-f6d2-4117-89ca-9338db2fc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43A0-9DE0-4259-A297-E910DAC20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d7f63-88e0-4749-bd6d-fe264187f197"/>
    <ds:schemaRef ds:uri="cfc4943e-f6d2-4117-89ca-9338db2fc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601EF-2E99-45BD-96D7-F788883B5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448B6-ABA7-49C2-9FA8-1B697A1C5CD4}">
  <ds:schemaRefs>
    <ds:schemaRef ds:uri="http://schemas.microsoft.com/sharepoint/v3/contenttype/forms"/>
  </ds:schemaRefs>
</ds:datastoreItem>
</file>

<file path=customXml/itemProps4.xml><?xml version="1.0" encoding="utf-8"?>
<ds:datastoreItem xmlns:ds="http://schemas.openxmlformats.org/officeDocument/2006/customXml" ds:itemID="{C23AF3A2-1049-4B57-9976-BCE25BF8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Links>
    <vt:vector size="18" baseType="variant">
      <vt:variant>
        <vt:i4>983068</vt:i4>
      </vt:variant>
      <vt:variant>
        <vt:i4>6</vt:i4>
      </vt:variant>
      <vt:variant>
        <vt:i4>0</vt:i4>
      </vt:variant>
      <vt:variant>
        <vt:i4>5</vt:i4>
      </vt:variant>
      <vt:variant>
        <vt:lpwstr>http://studenthandbook.uos.ac.uk/index.php/student-guides/assessment-the-basics-undergraduate</vt:lpwstr>
      </vt:variant>
      <vt:variant>
        <vt:lpwstr/>
      </vt:variant>
      <vt:variant>
        <vt:i4>4980765</vt:i4>
      </vt:variant>
      <vt:variant>
        <vt:i4>3</vt:i4>
      </vt:variant>
      <vt:variant>
        <vt:i4>0</vt:i4>
      </vt:variant>
      <vt:variant>
        <vt:i4>5</vt:i4>
      </vt:variant>
      <vt:variant>
        <vt:lpwstr>https://www.uos.ac.uk/sites/default/files/Academic-Misconduct-Policy.pdf</vt:lpwstr>
      </vt:variant>
      <vt:variant>
        <vt:lpwstr/>
      </vt:variant>
      <vt:variant>
        <vt:i4>5570575</vt:i4>
      </vt:variant>
      <vt:variant>
        <vt:i4>0</vt:i4>
      </vt:variant>
      <vt:variant>
        <vt:i4>0</vt:i4>
      </vt:variant>
      <vt:variant>
        <vt:i4>5</vt:i4>
      </vt:variant>
      <vt:variant>
        <vt:lpwstr>https://libguides.uos.ac.uk/academic/referencing/Harvard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Armosh Firas</dc:creator>
  <cp:keywords/>
  <dc:description/>
  <cp:lastModifiedBy>Adam Pitharas</cp:lastModifiedBy>
  <cp:revision>2</cp:revision>
  <dcterms:created xsi:type="dcterms:W3CDTF">2023-10-02T13:49:00Z</dcterms:created>
  <dcterms:modified xsi:type="dcterms:W3CDTF">2023-10-02T13:49:00Z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0x0101005826B9B199CB94458EBFDF34170B778F</vt:lpwstr>
  </property>
</Properties>
</file>