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D0CF" w14:textId="5950DD35" w:rsidR="000C60FA" w:rsidRPr="00182223" w:rsidRDefault="000C60FA" w:rsidP="000C60FA">
      <w:pPr>
        <w:jc w:val="center"/>
        <w:rPr>
          <w:b/>
          <w:bCs/>
          <w:sz w:val="24"/>
          <w:szCs w:val="24"/>
        </w:rPr>
      </w:pPr>
      <w:r w:rsidRPr="00182223">
        <w:rPr>
          <w:b/>
          <w:bCs/>
          <w:sz w:val="24"/>
          <w:szCs w:val="24"/>
        </w:rPr>
        <w:t>Sustainability</w:t>
      </w:r>
    </w:p>
    <w:p w14:paraId="2E12E48C" w14:textId="77777777" w:rsidR="000C60FA" w:rsidRPr="00A66344" w:rsidRDefault="000C60FA" w:rsidP="00A66344">
      <w:pPr>
        <w:jc w:val="center"/>
        <w:rPr>
          <w:b/>
          <w:bCs/>
          <w:sz w:val="36"/>
          <w:szCs w:val="36"/>
          <w:u w:val="single"/>
        </w:rPr>
      </w:pPr>
      <w:r w:rsidRPr="00A66344">
        <w:rPr>
          <w:b/>
          <w:bCs/>
          <w:sz w:val="36"/>
          <w:szCs w:val="36"/>
          <w:u w:val="single"/>
        </w:rPr>
        <w:t>Assessment brief</w:t>
      </w:r>
    </w:p>
    <w:p w14:paraId="4146CC9C" w14:textId="77777777" w:rsidR="000C60FA" w:rsidRPr="00182223" w:rsidRDefault="000C60FA" w:rsidP="000C60FA">
      <w:pPr>
        <w:jc w:val="center"/>
        <w:rPr>
          <w:b/>
          <w:bCs/>
          <w:sz w:val="36"/>
          <w:szCs w:val="36"/>
        </w:rPr>
      </w:pPr>
      <w:r w:rsidRPr="00182223">
        <w:rPr>
          <w:b/>
          <w:bCs/>
          <w:sz w:val="36"/>
          <w:szCs w:val="36"/>
        </w:rPr>
        <w:t>Sustainability Report</w:t>
      </w:r>
    </w:p>
    <w:p w14:paraId="717602CE" w14:textId="2DAA9014" w:rsidR="000C60FA" w:rsidRPr="004A22B6" w:rsidRDefault="000C60FA" w:rsidP="000C60FA">
      <w:pPr>
        <w:jc w:val="center"/>
        <w:rPr>
          <w:sz w:val="32"/>
          <w:szCs w:val="32"/>
        </w:rPr>
      </w:pPr>
      <w:r w:rsidRPr="004A22B6">
        <w:rPr>
          <w:sz w:val="32"/>
          <w:szCs w:val="32"/>
        </w:rPr>
        <w:t>Submission date:</w:t>
      </w:r>
      <w:r w:rsidR="004A22B6" w:rsidRPr="004A22B6">
        <w:rPr>
          <w:sz w:val="32"/>
          <w:szCs w:val="32"/>
        </w:rPr>
        <w:t xml:space="preserve"> </w:t>
      </w:r>
      <w:r w:rsidR="5E3D44C4" w:rsidRPr="1AAEA252">
        <w:rPr>
          <w:b/>
          <w:bCs/>
          <w:sz w:val="32"/>
          <w:szCs w:val="32"/>
          <w:highlight w:val="yellow"/>
        </w:rPr>
        <w:t>23.59 Sunday 1</w:t>
      </w:r>
      <w:r w:rsidR="0070172E">
        <w:rPr>
          <w:b/>
          <w:bCs/>
          <w:sz w:val="32"/>
          <w:szCs w:val="32"/>
          <w:highlight w:val="yellow"/>
        </w:rPr>
        <w:t>0</w:t>
      </w:r>
      <w:r w:rsidR="5E3D44C4" w:rsidRPr="1AAEA252">
        <w:rPr>
          <w:b/>
          <w:bCs/>
          <w:sz w:val="32"/>
          <w:szCs w:val="32"/>
          <w:highlight w:val="yellow"/>
        </w:rPr>
        <w:t>/1</w:t>
      </w:r>
      <w:r w:rsidR="0070172E">
        <w:rPr>
          <w:b/>
          <w:bCs/>
          <w:sz w:val="32"/>
          <w:szCs w:val="32"/>
          <w:highlight w:val="yellow"/>
        </w:rPr>
        <w:t>2</w:t>
      </w:r>
      <w:r w:rsidR="5E3D44C4" w:rsidRPr="1AAEA252">
        <w:rPr>
          <w:b/>
          <w:bCs/>
          <w:sz w:val="32"/>
          <w:szCs w:val="32"/>
          <w:highlight w:val="yellow"/>
        </w:rPr>
        <w:t>/2023</w:t>
      </w:r>
      <w:r w:rsidR="5E3D44C4" w:rsidRPr="1AAEA252">
        <w:rPr>
          <w:sz w:val="32"/>
          <w:szCs w:val="32"/>
        </w:rPr>
        <w:t>.</w:t>
      </w:r>
    </w:p>
    <w:p w14:paraId="4B738A81" w14:textId="77777777" w:rsidR="000C60FA" w:rsidRPr="004A22B6" w:rsidRDefault="000C60FA" w:rsidP="007101FE">
      <w:pPr>
        <w:jc w:val="center"/>
        <w:rPr>
          <w:sz w:val="32"/>
          <w:szCs w:val="32"/>
        </w:rPr>
      </w:pPr>
      <w:r w:rsidRPr="004A22B6">
        <w:rPr>
          <w:sz w:val="32"/>
          <w:szCs w:val="32"/>
        </w:rPr>
        <w:t>3500 words</w:t>
      </w:r>
    </w:p>
    <w:p w14:paraId="1D278D04" w14:textId="77777777" w:rsidR="000C60FA" w:rsidRDefault="000C60FA" w:rsidP="002777E3">
      <w:pPr>
        <w:jc w:val="both"/>
        <w:rPr>
          <w:sz w:val="24"/>
          <w:szCs w:val="24"/>
        </w:rPr>
      </w:pPr>
      <w:r w:rsidRPr="00F77A44">
        <w:rPr>
          <w:sz w:val="24"/>
          <w:szCs w:val="24"/>
        </w:rPr>
        <w:t xml:space="preserve">Students are required to produce a sustainability report which </w:t>
      </w:r>
      <w:r w:rsidR="001417E4">
        <w:rPr>
          <w:sz w:val="24"/>
          <w:szCs w:val="24"/>
        </w:rPr>
        <w:t xml:space="preserve">(1) </w:t>
      </w:r>
      <w:r w:rsidRPr="00F77A44">
        <w:rPr>
          <w:sz w:val="24"/>
          <w:szCs w:val="24"/>
        </w:rPr>
        <w:t>investigates</w:t>
      </w:r>
      <w:r>
        <w:rPr>
          <w:sz w:val="24"/>
          <w:szCs w:val="24"/>
        </w:rPr>
        <w:t xml:space="preserve"> </w:t>
      </w:r>
      <w:r w:rsidRPr="00F77A44">
        <w:rPr>
          <w:sz w:val="24"/>
          <w:szCs w:val="24"/>
        </w:rPr>
        <w:t xml:space="preserve">the </w:t>
      </w:r>
      <w:r w:rsidR="001417E4">
        <w:rPr>
          <w:sz w:val="24"/>
          <w:szCs w:val="24"/>
        </w:rPr>
        <w:t xml:space="preserve">sustainability </w:t>
      </w:r>
      <w:r>
        <w:rPr>
          <w:sz w:val="24"/>
          <w:szCs w:val="24"/>
        </w:rPr>
        <w:t xml:space="preserve">problems and </w:t>
      </w:r>
      <w:r w:rsidRPr="00F77A44">
        <w:rPr>
          <w:sz w:val="24"/>
          <w:szCs w:val="24"/>
        </w:rPr>
        <w:t xml:space="preserve">challenges </w:t>
      </w:r>
      <w:r>
        <w:rPr>
          <w:sz w:val="24"/>
          <w:szCs w:val="24"/>
        </w:rPr>
        <w:t xml:space="preserve">posed by business activities in a particular </w:t>
      </w:r>
      <w:r w:rsidR="004B2A38">
        <w:rPr>
          <w:sz w:val="24"/>
          <w:szCs w:val="24"/>
        </w:rPr>
        <w:t>industry</w:t>
      </w:r>
      <w:r>
        <w:rPr>
          <w:sz w:val="24"/>
          <w:szCs w:val="24"/>
        </w:rPr>
        <w:t xml:space="preserve"> sector of their choice and (2) explores</w:t>
      </w:r>
      <w:r w:rsidRPr="00F77A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possible sustainable business solutions and the direction for future sustainability developments in the chosen </w:t>
      </w:r>
      <w:r w:rsidR="004B2A38">
        <w:rPr>
          <w:sz w:val="24"/>
          <w:szCs w:val="24"/>
        </w:rPr>
        <w:t>industry</w:t>
      </w:r>
      <w:r>
        <w:rPr>
          <w:sz w:val="24"/>
          <w:szCs w:val="24"/>
        </w:rPr>
        <w:t xml:space="preserve">. The report should be written for a professional, non-expert audience interested in </w:t>
      </w:r>
      <w:r w:rsidR="00352E1B">
        <w:rPr>
          <w:sz w:val="24"/>
          <w:szCs w:val="24"/>
        </w:rPr>
        <w:t xml:space="preserve">both the need </w:t>
      </w:r>
      <w:r w:rsidR="00E31BF4">
        <w:rPr>
          <w:sz w:val="24"/>
          <w:szCs w:val="24"/>
        </w:rPr>
        <w:t xml:space="preserve">for </w:t>
      </w:r>
      <w:r w:rsidR="00352E1B">
        <w:rPr>
          <w:sz w:val="24"/>
          <w:szCs w:val="24"/>
        </w:rPr>
        <w:t xml:space="preserve">and options for </w:t>
      </w:r>
      <w:r>
        <w:rPr>
          <w:sz w:val="24"/>
          <w:szCs w:val="24"/>
        </w:rPr>
        <w:t xml:space="preserve">shifting activities in the chosen </w:t>
      </w:r>
      <w:r w:rsidR="001F5924">
        <w:rPr>
          <w:sz w:val="24"/>
          <w:szCs w:val="24"/>
        </w:rPr>
        <w:t xml:space="preserve">industry </w:t>
      </w:r>
      <w:r>
        <w:rPr>
          <w:sz w:val="24"/>
          <w:szCs w:val="24"/>
        </w:rPr>
        <w:t>onto a sustainable footing.</w:t>
      </w:r>
      <w:r w:rsidR="001F5924">
        <w:rPr>
          <w:sz w:val="24"/>
          <w:szCs w:val="24"/>
        </w:rPr>
        <w:t xml:space="preserve"> </w:t>
      </w:r>
      <w:r w:rsidR="001F5924" w:rsidRPr="001F5924">
        <w:rPr>
          <w:sz w:val="24"/>
          <w:szCs w:val="24"/>
        </w:rPr>
        <w:t>The analysis of problems should comprise not less than 20 per cent</w:t>
      </w:r>
      <w:r w:rsidR="002777E3">
        <w:rPr>
          <w:sz w:val="24"/>
          <w:szCs w:val="24"/>
        </w:rPr>
        <w:t xml:space="preserve"> of the report and the </w:t>
      </w:r>
      <w:r w:rsidR="002777E3" w:rsidRPr="001F5924">
        <w:rPr>
          <w:sz w:val="24"/>
          <w:szCs w:val="24"/>
        </w:rPr>
        <w:t>analysis of solutions should comprise not less than 50 per cent</w:t>
      </w:r>
      <w:r w:rsidR="002777E3">
        <w:rPr>
          <w:sz w:val="24"/>
          <w:szCs w:val="24"/>
        </w:rPr>
        <w:t>.</w:t>
      </w:r>
    </w:p>
    <w:p w14:paraId="63D7732C" w14:textId="77777777" w:rsidR="00827BB4" w:rsidRDefault="000C60FA" w:rsidP="002777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 is flexibility in </w:t>
      </w:r>
      <w:r w:rsidR="00827BB4">
        <w:rPr>
          <w:sz w:val="24"/>
          <w:szCs w:val="24"/>
        </w:rPr>
        <w:t xml:space="preserve">the choice </w:t>
      </w:r>
      <w:r>
        <w:rPr>
          <w:sz w:val="24"/>
          <w:szCs w:val="24"/>
        </w:rPr>
        <w:t xml:space="preserve">of </w:t>
      </w:r>
      <w:r w:rsidR="00024018">
        <w:rPr>
          <w:sz w:val="24"/>
          <w:szCs w:val="24"/>
        </w:rPr>
        <w:t xml:space="preserve">the </w:t>
      </w:r>
      <w:r w:rsidR="004B2A38">
        <w:rPr>
          <w:sz w:val="24"/>
          <w:szCs w:val="24"/>
        </w:rPr>
        <w:t>industry sector</w:t>
      </w:r>
      <w:r>
        <w:rPr>
          <w:sz w:val="24"/>
          <w:szCs w:val="24"/>
        </w:rPr>
        <w:t xml:space="preserve"> </w:t>
      </w:r>
      <w:r w:rsidR="00827BB4">
        <w:rPr>
          <w:sz w:val="24"/>
          <w:szCs w:val="24"/>
        </w:rPr>
        <w:t>for investigation</w:t>
      </w:r>
      <w:r>
        <w:rPr>
          <w:sz w:val="24"/>
          <w:szCs w:val="24"/>
        </w:rPr>
        <w:t xml:space="preserve">. The question of problems may be explored </w:t>
      </w:r>
      <w:r w:rsidR="00024018">
        <w:rPr>
          <w:sz w:val="24"/>
          <w:szCs w:val="24"/>
        </w:rPr>
        <w:t>concerning</w:t>
      </w:r>
      <w:r>
        <w:rPr>
          <w:sz w:val="24"/>
          <w:szCs w:val="24"/>
        </w:rPr>
        <w:t xml:space="preserve"> a broad industry (e</w:t>
      </w:r>
      <w:r w:rsidR="00BA3746">
        <w:rPr>
          <w:sz w:val="24"/>
          <w:szCs w:val="24"/>
        </w:rPr>
        <w:t>.</w:t>
      </w:r>
      <w:r>
        <w:rPr>
          <w:sz w:val="24"/>
          <w:szCs w:val="24"/>
        </w:rPr>
        <w:t>g.</w:t>
      </w:r>
      <w:r w:rsidR="00BA3746">
        <w:rPr>
          <w:sz w:val="24"/>
          <w:szCs w:val="24"/>
        </w:rPr>
        <w:t>,</w:t>
      </w:r>
      <w:r>
        <w:rPr>
          <w:sz w:val="24"/>
          <w:szCs w:val="24"/>
        </w:rPr>
        <w:t xml:space="preserve"> automobiles, food) or a more narrowly defined segment (e</w:t>
      </w:r>
      <w:r w:rsidR="00BA3746">
        <w:rPr>
          <w:sz w:val="24"/>
          <w:szCs w:val="24"/>
        </w:rPr>
        <w:t>.</w:t>
      </w:r>
      <w:r>
        <w:rPr>
          <w:sz w:val="24"/>
          <w:szCs w:val="24"/>
        </w:rPr>
        <w:t>g.</w:t>
      </w:r>
      <w:r w:rsidR="00BA3746">
        <w:rPr>
          <w:sz w:val="24"/>
          <w:szCs w:val="24"/>
        </w:rPr>
        <w:t>,</w:t>
      </w:r>
      <w:r>
        <w:rPr>
          <w:sz w:val="24"/>
          <w:szCs w:val="24"/>
        </w:rPr>
        <w:t xml:space="preserve"> tires, fast food). The exploration of solutions may also be approached across a range of levels from technical innovations to strategic </w:t>
      </w:r>
      <w:r w:rsidR="001417E4">
        <w:rPr>
          <w:sz w:val="24"/>
          <w:szCs w:val="24"/>
        </w:rPr>
        <w:t>and</w:t>
      </w:r>
      <w:r>
        <w:rPr>
          <w:sz w:val="24"/>
          <w:szCs w:val="24"/>
        </w:rPr>
        <w:t xml:space="preserve"> systemic changes.</w:t>
      </w:r>
      <w:r w:rsidR="009130A4">
        <w:rPr>
          <w:sz w:val="24"/>
          <w:szCs w:val="24"/>
        </w:rPr>
        <w:t xml:space="preserve"> Given the word</w:t>
      </w:r>
      <w:r w:rsidR="00837F9C">
        <w:rPr>
          <w:sz w:val="24"/>
          <w:szCs w:val="24"/>
        </w:rPr>
        <w:t xml:space="preserve"> limit</w:t>
      </w:r>
      <w:r w:rsidR="009130A4">
        <w:rPr>
          <w:sz w:val="24"/>
          <w:szCs w:val="24"/>
        </w:rPr>
        <w:t xml:space="preserve">, the choice of areas to investigate </w:t>
      </w:r>
      <w:r w:rsidR="00837F9C">
        <w:rPr>
          <w:sz w:val="24"/>
          <w:szCs w:val="24"/>
        </w:rPr>
        <w:t xml:space="preserve">should be carefully considered and justified </w:t>
      </w:r>
      <w:r w:rsidR="00024018">
        <w:rPr>
          <w:sz w:val="24"/>
          <w:szCs w:val="24"/>
        </w:rPr>
        <w:t>concerning</w:t>
      </w:r>
      <w:r w:rsidR="00837F9C">
        <w:rPr>
          <w:sz w:val="24"/>
          <w:szCs w:val="24"/>
        </w:rPr>
        <w:t xml:space="preserve"> their importance and significance.</w:t>
      </w:r>
    </w:p>
    <w:p w14:paraId="4F81AAFF" w14:textId="77777777" w:rsidR="00A66344" w:rsidRPr="007D3749" w:rsidRDefault="00A66344" w:rsidP="00A66344">
      <w:pPr>
        <w:pStyle w:val="Heading1"/>
        <w:rPr>
          <w:rFonts w:ascii="Calibri" w:hAnsi="Calibri" w:cs="Calibri"/>
          <w:sz w:val="24"/>
          <w:szCs w:val="24"/>
        </w:rPr>
      </w:pPr>
      <w:r w:rsidRPr="007D3749">
        <w:rPr>
          <w:rFonts w:ascii="Calibri" w:hAnsi="Calibri" w:cs="Calibri"/>
          <w:sz w:val="24"/>
          <w:szCs w:val="24"/>
        </w:rPr>
        <w:t>General Guidance:</w:t>
      </w:r>
    </w:p>
    <w:p w14:paraId="36458EB7" w14:textId="77777777" w:rsidR="00A66344" w:rsidRPr="00E11334" w:rsidRDefault="00A66344" w:rsidP="00A66344">
      <w:pPr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E11334">
        <w:rPr>
          <w:sz w:val="24"/>
          <w:szCs w:val="24"/>
        </w:rPr>
        <w:t>Citations and references should be provided using the Harvard style.</w:t>
      </w:r>
    </w:p>
    <w:p w14:paraId="43393D3C" w14:textId="77777777" w:rsidR="00A66344" w:rsidRPr="00E11334" w:rsidRDefault="00A66344" w:rsidP="00827BB4">
      <w:pPr>
        <w:numPr>
          <w:ilvl w:val="0"/>
          <w:numId w:val="3"/>
        </w:numPr>
        <w:spacing w:after="120" w:line="240" w:lineRule="auto"/>
        <w:ind w:left="714" w:hanging="357"/>
        <w:rPr>
          <w:sz w:val="24"/>
          <w:szCs w:val="24"/>
        </w:rPr>
      </w:pPr>
      <w:r w:rsidRPr="00E11334">
        <w:rPr>
          <w:sz w:val="24"/>
          <w:szCs w:val="24"/>
        </w:rPr>
        <w:t>Charts, diagrams</w:t>
      </w:r>
      <w:r w:rsidR="00BA3746">
        <w:rPr>
          <w:sz w:val="24"/>
          <w:szCs w:val="24"/>
        </w:rPr>
        <w:t>,</w:t>
      </w:r>
      <w:r w:rsidRPr="00E11334">
        <w:rPr>
          <w:sz w:val="24"/>
          <w:szCs w:val="24"/>
        </w:rPr>
        <w:t xml:space="preserve"> and figures may all be used wherever appropriate to the points being made.</w:t>
      </w:r>
    </w:p>
    <w:p w14:paraId="4DDDD30E" w14:textId="77777777" w:rsidR="00A66344" w:rsidRPr="00E11334" w:rsidRDefault="00A66344" w:rsidP="008F3122">
      <w:pPr>
        <w:numPr>
          <w:ilvl w:val="0"/>
          <w:numId w:val="3"/>
        </w:numPr>
        <w:spacing w:after="120" w:line="240" w:lineRule="auto"/>
        <w:ind w:left="714" w:hanging="357"/>
        <w:rPr>
          <w:sz w:val="24"/>
          <w:szCs w:val="24"/>
        </w:rPr>
      </w:pPr>
      <w:r w:rsidRPr="00E11334">
        <w:rPr>
          <w:sz w:val="24"/>
          <w:szCs w:val="24"/>
        </w:rPr>
        <w:t>A title page, executive summary and table of contents should all be provided</w:t>
      </w:r>
      <w:r w:rsidR="001417E4">
        <w:rPr>
          <w:sz w:val="24"/>
          <w:szCs w:val="24"/>
        </w:rPr>
        <w:t xml:space="preserve"> (</w:t>
      </w:r>
      <w:r w:rsidR="008F3122">
        <w:rPr>
          <w:sz w:val="24"/>
          <w:szCs w:val="24"/>
        </w:rPr>
        <w:t>not included in the word</w:t>
      </w:r>
      <w:r w:rsidR="00024018">
        <w:rPr>
          <w:sz w:val="24"/>
          <w:szCs w:val="24"/>
        </w:rPr>
        <w:t xml:space="preserve"> </w:t>
      </w:r>
      <w:r w:rsidR="008F3122">
        <w:rPr>
          <w:sz w:val="24"/>
          <w:szCs w:val="24"/>
        </w:rPr>
        <w:t>count</w:t>
      </w:r>
      <w:r w:rsidR="001417E4">
        <w:rPr>
          <w:sz w:val="24"/>
          <w:szCs w:val="24"/>
        </w:rPr>
        <w:t>)</w:t>
      </w:r>
      <w:r w:rsidR="008F3122">
        <w:rPr>
          <w:sz w:val="24"/>
          <w:szCs w:val="24"/>
        </w:rPr>
        <w:t>.</w:t>
      </w:r>
    </w:p>
    <w:p w14:paraId="4C051EF3" w14:textId="77777777" w:rsidR="00A66344" w:rsidRPr="00E11334" w:rsidRDefault="00A66344" w:rsidP="008F3122">
      <w:pPr>
        <w:numPr>
          <w:ilvl w:val="0"/>
          <w:numId w:val="3"/>
        </w:numPr>
        <w:spacing w:after="120"/>
        <w:ind w:left="714" w:hanging="357"/>
        <w:rPr>
          <w:sz w:val="24"/>
          <w:szCs w:val="24"/>
        </w:rPr>
      </w:pPr>
      <w:r w:rsidRPr="00E11334">
        <w:rPr>
          <w:sz w:val="24"/>
          <w:szCs w:val="24"/>
        </w:rPr>
        <w:t>Non-essential material that helps to inform the analysis may be submitted in appendices (not included in the word</w:t>
      </w:r>
      <w:r w:rsidR="00024018">
        <w:rPr>
          <w:sz w:val="24"/>
          <w:szCs w:val="24"/>
        </w:rPr>
        <w:t xml:space="preserve"> </w:t>
      </w:r>
      <w:r w:rsidRPr="00E11334">
        <w:rPr>
          <w:sz w:val="24"/>
          <w:szCs w:val="24"/>
        </w:rPr>
        <w:t>count).</w:t>
      </w:r>
    </w:p>
    <w:p w14:paraId="0C7117F5" w14:textId="77777777" w:rsidR="00A66344" w:rsidRPr="00827BB4" w:rsidRDefault="00A66344" w:rsidP="00827BB4">
      <w:pPr>
        <w:numPr>
          <w:ilvl w:val="0"/>
          <w:numId w:val="3"/>
        </w:numPr>
        <w:spacing w:after="120" w:line="360" w:lineRule="auto"/>
        <w:ind w:left="714" w:hanging="357"/>
        <w:rPr>
          <w:sz w:val="24"/>
          <w:szCs w:val="24"/>
        </w:rPr>
      </w:pPr>
      <w:r w:rsidRPr="00E11334">
        <w:rPr>
          <w:sz w:val="24"/>
          <w:szCs w:val="24"/>
        </w:rPr>
        <w:t xml:space="preserve">Please submit to Turnitin </w:t>
      </w:r>
      <w:r w:rsidR="005D4056">
        <w:rPr>
          <w:sz w:val="24"/>
          <w:szCs w:val="24"/>
        </w:rPr>
        <w:t>via M</w:t>
      </w:r>
      <w:r w:rsidR="00BA3746">
        <w:rPr>
          <w:sz w:val="24"/>
          <w:szCs w:val="24"/>
        </w:rPr>
        <w:t>oodle</w:t>
      </w:r>
      <w:r w:rsidR="005D4056">
        <w:rPr>
          <w:sz w:val="24"/>
          <w:szCs w:val="24"/>
        </w:rPr>
        <w:t xml:space="preserve"> </w:t>
      </w:r>
      <w:r w:rsidRPr="00E11334">
        <w:rPr>
          <w:sz w:val="24"/>
          <w:szCs w:val="24"/>
        </w:rPr>
        <w:t>using a Word file</w:t>
      </w:r>
      <w:r>
        <w:rPr>
          <w:sz w:val="24"/>
          <w:szCs w:val="24"/>
        </w:rPr>
        <w:t>.</w:t>
      </w:r>
    </w:p>
    <w:p w14:paraId="29D6B04F" w14:textId="77777777" w:rsidR="00A66344" w:rsidRPr="004B2A38" w:rsidRDefault="004D7224" w:rsidP="00AA65EF">
      <w:pPr>
        <w:spacing w:after="0" w:line="240" w:lineRule="auto"/>
        <w:rPr>
          <w:sz w:val="24"/>
          <w:szCs w:val="24"/>
        </w:rPr>
        <w:sectPr w:rsidR="00A66344" w:rsidRPr="004B2A38" w:rsidSect="00BB6E0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4B2A38">
        <w:rPr>
          <w:sz w:val="24"/>
          <w:szCs w:val="24"/>
        </w:rPr>
        <w:t xml:space="preserve"> </w:t>
      </w:r>
    </w:p>
    <w:p w14:paraId="6909E703" w14:textId="77777777" w:rsidR="00502F05" w:rsidRDefault="00502F05" w:rsidP="00502F05">
      <w:pPr>
        <w:pStyle w:val="BodyText"/>
        <w:kinsoku w:val="0"/>
        <w:overflowPunct w:val="0"/>
        <w:spacing w:before="99"/>
        <w:ind w:left="31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Marking Criteria </w:t>
      </w:r>
      <w:r w:rsidR="00033E53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0C60FA">
        <w:rPr>
          <w:b/>
          <w:bCs/>
          <w:sz w:val="28"/>
          <w:szCs w:val="28"/>
        </w:rPr>
        <w:t>Sustainability Report</w:t>
      </w:r>
    </w:p>
    <w:p w14:paraId="672A6659" w14:textId="77777777" w:rsidR="00502F05" w:rsidRDefault="00502F05" w:rsidP="00502F05">
      <w:pPr>
        <w:pStyle w:val="BodyText"/>
        <w:kinsoku w:val="0"/>
        <w:overflowPunct w:val="0"/>
        <w:spacing w:before="6"/>
        <w:rPr>
          <w:b/>
          <w:bCs/>
          <w:sz w:val="14"/>
          <w:szCs w:val="14"/>
        </w:rPr>
      </w:pPr>
    </w:p>
    <w:tbl>
      <w:tblPr>
        <w:tblW w:w="14749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4"/>
        <w:gridCol w:w="2113"/>
        <w:gridCol w:w="2127"/>
        <w:gridCol w:w="2271"/>
        <w:gridCol w:w="2266"/>
        <w:gridCol w:w="2271"/>
        <w:gridCol w:w="2127"/>
      </w:tblGrid>
      <w:tr w:rsidR="00502F05" w:rsidRPr="00AD5A34" w14:paraId="2CB6C17A" w14:textId="77777777" w:rsidTr="00033E53">
        <w:trPr>
          <w:trHeight w:val="392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7501D" w14:textId="77777777" w:rsidR="00502F05" w:rsidRPr="00AD5A34" w:rsidRDefault="00502F05" w:rsidP="00CB2372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45A03" w14:textId="77777777" w:rsidR="00502F05" w:rsidRPr="00AD5A34" w:rsidRDefault="00502F05" w:rsidP="00CB2372">
            <w:pPr>
              <w:pStyle w:val="TableParagraph"/>
              <w:kinsoku w:val="0"/>
              <w:overflowPunct w:val="0"/>
              <w:spacing w:before="98"/>
              <w:ind w:left="648"/>
              <w:rPr>
                <w:b/>
                <w:bCs/>
                <w:i/>
                <w:iCs/>
                <w:sz w:val="16"/>
                <w:szCs w:val="16"/>
              </w:rPr>
            </w:pPr>
            <w:r w:rsidRPr="00AD5A34">
              <w:rPr>
                <w:b/>
                <w:bCs/>
                <w:i/>
                <w:iCs/>
                <w:sz w:val="16"/>
                <w:szCs w:val="16"/>
              </w:rPr>
              <w:t>0% – 39%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26768" w14:textId="77777777" w:rsidR="00502F05" w:rsidRPr="00AD5A34" w:rsidRDefault="00502F05" w:rsidP="00CB2372">
            <w:pPr>
              <w:pStyle w:val="TableParagraph"/>
              <w:kinsoku w:val="0"/>
              <w:overflowPunct w:val="0"/>
              <w:spacing w:before="98"/>
              <w:ind w:left="520"/>
              <w:rPr>
                <w:b/>
                <w:bCs/>
                <w:i/>
                <w:iCs/>
                <w:sz w:val="16"/>
                <w:szCs w:val="16"/>
              </w:rPr>
            </w:pPr>
            <w:r w:rsidRPr="00AD5A34">
              <w:rPr>
                <w:b/>
                <w:bCs/>
                <w:i/>
                <w:iCs/>
                <w:sz w:val="16"/>
                <w:szCs w:val="16"/>
              </w:rPr>
              <w:t>40% – 49%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40955" w14:textId="77777777" w:rsidR="00502F05" w:rsidRPr="00AD5A34" w:rsidRDefault="00502F05" w:rsidP="00CB2372">
            <w:pPr>
              <w:pStyle w:val="TableParagraph"/>
              <w:kinsoku w:val="0"/>
              <w:overflowPunct w:val="0"/>
              <w:spacing w:before="98"/>
              <w:ind w:left="590"/>
              <w:rPr>
                <w:b/>
                <w:bCs/>
                <w:i/>
                <w:iCs/>
                <w:sz w:val="16"/>
                <w:szCs w:val="16"/>
              </w:rPr>
            </w:pPr>
            <w:r w:rsidRPr="00AD5A34">
              <w:rPr>
                <w:b/>
                <w:bCs/>
                <w:i/>
                <w:iCs/>
                <w:sz w:val="16"/>
                <w:szCs w:val="16"/>
              </w:rPr>
              <w:t>50% – 59%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158B9" w14:textId="77777777" w:rsidR="00502F05" w:rsidRPr="00AD5A34" w:rsidRDefault="00502F05" w:rsidP="00CB2372">
            <w:pPr>
              <w:pStyle w:val="TableParagraph"/>
              <w:kinsoku w:val="0"/>
              <w:overflowPunct w:val="0"/>
              <w:spacing w:before="98"/>
              <w:ind w:left="585"/>
              <w:rPr>
                <w:b/>
                <w:bCs/>
                <w:i/>
                <w:iCs/>
                <w:sz w:val="16"/>
                <w:szCs w:val="16"/>
              </w:rPr>
            </w:pPr>
            <w:r w:rsidRPr="00AD5A34">
              <w:rPr>
                <w:b/>
                <w:bCs/>
                <w:i/>
                <w:iCs/>
                <w:sz w:val="16"/>
                <w:szCs w:val="16"/>
              </w:rPr>
              <w:t>60% – 69%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E5A72" w14:textId="77777777" w:rsidR="00502F05" w:rsidRPr="00AD5A34" w:rsidRDefault="00502F05" w:rsidP="00CB2372">
            <w:pPr>
              <w:pStyle w:val="TableParagraph"/>
              <w:kinsoku w:val="0"/>
              <w:overflowPunct w:val="0"/>
              <w:spacing w:before="98"/>
              <w:ind w:left="588"/>
              <w:rPr>
                <w:b/>
                <w:bCs/>
                <w:i/>
                <w:iCs/>
                <w:sz w:val="16"/>
                <w:szCs w:val="16"/>
              </w:rPr>
            </w:pPr>
            <w:r w:rsidRPr="00AD5A34">
              <w:rPr>
                <w:b/>
                <w:bCs/>
                <w:i/>
                <w:iCs/>
                <w:sz w:val="16"/>
                <w:szCs w:val="16"/>
              </w:rPr>
              <w:t>70% – 84%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11E88" w14:textId="77777777" w:rsidR="00502F05" w:rsidRPr="00AD5A34" w:rsidRDefault="00502F05" w:rsidP="00CB2372">
            <w:pPr>
              <w:pStyle w:val="TableParagraph"/>
              <w:kinsoku w:val="0"/>
              <w:overflowPunct w:val="0"/>
              <w:spacing w:before="98"/>
              <w:ind w:left="456"/>
              <w:rPr>
                <w:b/>
                <w:bCs/>
                <w:i/>
                <w:iCs/>
                <w:sz w:val="16"/>
                <w:szCs w:val="16"/>
              </w:rPr>
            </w:pPr>
            <w:r w:rsidRPr="00AD5A34">
              <w:rPr>
                <w:b/>
                <w:bCs/>
                <w:i/>
                <w:iCs/>
                <w:sz w:val="16"/>
                <w:szCs w:val="16"/>
              </w:rPr>
              <w:t>85% – 100%</w:t>
            </w:r>
          </w:p>
        </w:tc>
      </w:tr>
      <w:tr w:rsidR="00502F05" w:rsidRPr="00AD5A34" w14:paraId="593912F4" w14:textId="77777777" w:rsidTr="00033E53">
        <w:trPr>
          <w:trHeight w:val="291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AB1194D" w14:textId="77777777" w:rsidR="00502F05" w:rsidRDefault="00502F05" w:rsidP="00CB2372">
            <w:pPr>
              <w:pStyle w:val="TableParagraph"/>
              <w:kinsoku w:val="0"/>
              <w:overflowPunct w:val="0"/>
              <w:spacing w:before="98" w:line="174" w:lineRule="exact"/>
              <w:rPr>
                <w:b/>
                <w:bCs/>
                <w:sz w:val="16"/>
                <w:szCs w:val="16"/>
              </w:rPr>
            </w:pPr>
            <w:r w:rsidRPr="00AD5A34">
              <w:rPr>
                <w:b/>
                <w:bCs/>
                <w:sz w:val="16"/>
                <w:szCs w:val="16"/>
              </w:rPr>
              <w:t>Knowledge</w:t>
            </w:r>
            <w:r w:rsidR="00931C5C">
              <w:rPr>
                <w:b/>
                <w:bCs/>
                <w:sz w:val="16"/>
                <w:szCs w:val="16"/>
              </w:rPr>
              <w:t xml:space="preserve"> </w:t>
            </w:r>
            <w:r w:rsidR="0024116C">
              <w:rPr>
                <w:b/>
                <w:bCs/>
                <w:sz w:val="16"/>
                <w:szCs w:val="16"/>
              </w:rPr>
              <w:t xml:space="preserve">of concepts and </w:t>
            </w:r>
            <w:r w:rsidR="00931C5C">
              <w:rPr>
                <w:b/>
                <w:bCs/>
                <w:sz w:val="16"/>
                <w:szCs w:val="16"/>
              </w:rPr>
              <w:t>contexts</w:t>
            </w:r>
          </w:p>
          <w:p w14:paraId="5DAB6C7B" w14:textId="77777777" w:rsidR="0024116C" w:rsidRDefault="0024116C" w:rsidP="00CB2372">
            <w:pPr>
              <w:pStyle w:val="TableParagraph"/>
              <w:kinsoku w:val="0"/>
              <w:overflowPunct w:val="0"/>
              <w:spacing w:before="98" w:line="174" w:lineRule="exact"/>
              <w:rPr>
                <w:b/>
                <w:bCs/>
                <w:sz w:val="16"/>
                <w:szCs w:val="16"/>
              </w:rPr>
            </w:pPr>
          </w:p>
          <w:p w14:paraId="02EB378F" w14:textId="77777777" w:rsidR="0024116C" w:rsidRPr="00AD5A34" w:rsidRDefault="0024116C" w:rsidP="00CB2372">
            <w:pPr>
              <w:pStyle w:val="TableParagraph"/>
              <w:kinsoku w:val="0"/>
              <w:overflowPunct w:val="0"/>
              <w:spacing w:before="98" w:line="17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2E735AC" w14:textId="77777777" w:rsidR="00502F05" w:rsidRPr="00AD5A34" w:rsidRDefault="00502F05" w:rsidP="0046268E">
            <w:pPr>
              <w:pStyle w:val="TableParagraph"/>
              <w:kinsoku w:val="0"/>
              <w:overflowPunct w:val="0"/>
              <w:spacing w:before="98" w:line="174" w:lineRule="exact"/>
              <w:rPr>
                <w:sz w:val="16"/>
                <w:szCs w:val="16"/>
              </w:rPr>
            </w:pPr>
            <w:r w:rsidRPr="00AD5A34">
              <w:rPr>
                <w:sz w:val="16"/>
                <w:szCs w:val="16"/>
              </w:rPr>
              <w:t>Very weak</w:t>
            </w:r>
            <w:r w:rsidR="00985229">
              <w:rPr>
                <w:sz w:val="16"/>
                <w:szCs w:val="16"/>
              </w:rPr>
              <w:t xml:space="preserve"> understanding, based on little or no research</w:t>
            </w:r>
            <w:r w:rsidR="0046268E">
              <w:rPr>
                <w:sz w:val="16"/>
                <w:szCs w:val="16"/>
              </w:rPr>
              <w:t xml:space="preserve"> into </w:t>
            </w:r>
            <w:r w:rsidR="00024018">
              <w:rPr>
                <w:sz w:val="16"/>
                <w:szCs w:val="16"/>
              </w:rPr>
              <w:t xml:space="preserve">the </w:t>
            </w:r>
            <w:r w:rsidR="00BC5578">
              <w:rPr>
                <w:sz w:val="16"/>
                <w:szCs w:val="16"/>
              </w:rPr>
              <w:t>industry</w:t>
            </w:r>
            <w:r w:rsidR="00985229">
              <w:rPr>
                <w:sz w:val="16"/>
                <w:szCs w:val="16"/>
              </w:rPr>
              <w:t xml:space="preserve">. </w:t>
            </w:r>
            <w:r w:rsidR="0046268E">
              <w:rPr>
                <w:sz w:val="16"/>
                <w:szCs w:val="16"/>
              </w:rPr>
              <w:t xml:space="preserve">Descriptions of concepts </w:t>
            </w:r>
            <w:r w:rsidR="00172562">
              <w:rPr>
                <w:sz w:val="16"/>
                <w:szCs w:val="16"/>
              </w:rPr>
              <w:t xml:space="preserve">and context </w:t>
            </w:r>
            <w:r w:rsidR="0046268E">
              <w:rPr>
                <w:sz w:val="16"/>
                <w:szCs w:val="16"/>
              </w:rPr>
              <w:t>lack accuracy and</w:t>
            </w:r>
            <w:r w:rsidR="003F0922">
              <w:rPr>
                <w:sz w:val="16"/>
                <w:szCs w:val="16"/>
              </w:rPr>
              <w:t xml:space="preserve"> relevance</w:t>
            </w:r>
            <w:r w:rsidR="0046268E">
              <w:rPr>
                <w:sz w:val="16"/>
                <w:szCs w:val="16"/>
              </w:rPr>
              <w:t>.</w:t>
            </w:r>
            <w:r w:rsidR="00204842">
              <w:rPr>
                <w:sz w:val="16"/>
                <w:szCs w:val="16"/>
              </w:rPr>
              <w:t xml:space="preserve"> </w:t>
            </w:r>
            <w:r w:rsidR="00024018">
              <w:rPr>
                <w:sz w:val="16"/>
                <w:szCs w:val="16"/>
              </w:rPr>
              <w:t>The s</w:t>
            </w:r>
            <w:r w:rsidR="00204842">
              <w:rPr>
                <w:sz w:val="16"/>
                <w:szCs w:val="16"/>
              </w:rPr>
              <w:t>ource</w:t>
            </w:r>
            <w:r w:rsidR="00024018">
              <w:rPr>
                <w:sz w:val="16"/>
                <w:szCs w:val="16"/>
              </w:rPr>
              <w:t xml:space="preserve"> of</w:t>
            </w:r>
            <w:r w:rsidR="00204842">
              <w:rPr>
                <w:sz w:val="16"/>
                <w:szCs w:val="16"/>
              </w:rPr>
              <w:t xml:space="preserve"> </w:t>
            </w:r>
            <w:r w:rsidR="00024018">
              <w:rPr>
                <w:sz w:val="16"/>
                <w:szCs w:val="16"/>
              </w:rPr>
              <w:t xml:space="preserve">the </w:t>
            </w:r>
            <w:r w:rsidR="00204842">
              <w:rPr>
                <w:sz w:val="16"/>
                <w:szCs w:val="16"/>
              </w:rPr>
              <w:t>material is very weak or non-existent.</w:t>
            </w:r>
            <w:r w:rsidR="0046268E">
              <w:rPr>
                <w:sz w:val="16"/>
                <w:szCs w:val="16"/>
              </w:rPr>
              <w:t xml:space="preserve">  </w:t>
            </w:r>
            <w:r w:rsidR="009852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4992060" w14:textId="77777777" w:rsidR="00502F05" w:rsidRDefault="009A774A" w:rsidP="00CB2372">
            <w:pPr>
              <w:pStyle w:val="TableParagraph"/>
              <w:kinsoku w:val="0"/>
              <w:overflowPunct w:val="0"/>
              <w:spacing w:before="98" w:line="174" w:lineRule="exact"/>
              <w:ind w:left="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Generally weak</w:t>
            </w:r>
            <w:r w:rsidR="00502F05" w:rsidRPr="00AD5A34">
              <w:rPr>
                <w:sz w:val="16"/>
                <w:szCs w:val="16"/>
              </w:rPr>
              <w:t xml:space="preserve"> understanding of</w:t>
            </w:r>
            <w:r w:rsidR="0046268E">
              <w:rPr>
                <w:sz w:val="16"/>
                <w:szCs w:val="16"/>
              </w:rPr>
              <w:t xml:space="preserve"> core concepts, with weak research into </w:t>
            </w:r>
            <w:r w:rsidR="00BC5578">
              <w:rPr>
                <w:sz w:val="16"/>
                <w:szCs w:val="16"/>
              </w:rPr>
              <w:t>industry</w:t>
            </w:r>
            <w:r w:rsidR="0046268E">
              <w:rPr>
                <w:sz w:val="16"/>
                <w:szCs w:val="16"/>
              </w:rPr>
              <w:t xml:space="preserve">. Some limited evidence of understanding </w:t>
            </w:r>
            <w:r w:rsidR="003F0922">
              <w:rPr>
                <w:sz w:val="16"/>
                <w:szCs w:val="16"/>
              </w:rPr>
              <w:t>concepts and relevance in use</w:t>
            </w:r>
            <w:r w:rsidR="0046268E">
              <w:rPr>
                <w:sz w:val="16"/>
                <w:szCs w:val="16"/>
              </w:rPr>
              <w:t>.</w:t>
            </w:r>
            <w:r w:rsidR="00204842">
              <w:rPr>
                <w:sz w:val="16"/>
                <w:szCs w:val="16"/>
              </w:rPr>
              <w:t xml:space="preserve"> </w:t>
            </w:r>
            <w:r w:rsidR="00024018">
              <w:rPr>
                <w:sz w:val="16"/>
                <w:szCs w:val="16"/>
              </w:rPr>
              <w:t>The s</w:t>
            </w:r>
            <w:r w:rsidR="00204842">
              <w:rPr>
                <w:sz w:val="16"/>
                <w:szCs w:val="16"/>
              </w:rPr>
              <w:t xml:space="preserve">ource </w:t>
            </w:r>
            <w:r w:rsidR="00024018">
              <w:rPr>
                <w:sz w:val="16"/>
                <w:szCs w:val="16"/>
              </w:rPr>
              <w:t xml:space="preserve">of the </w:t>
            </w:r>
            <w:r w:rsidR="00204842">
              <w:rPr>
                <w:sz w:val="16"/>
                <w:szCs w:val="16"/>
              </w:rPr>
              <w:t>material is weak.</w:t>
            </w:r>
          </w:p>
          <w:p w14:paraId="6A05A809" w14:textId="77777777" w:rsidR="0046268E" w:rsidRPr="00AD5A34" w:rsidRDefault="0046268E" w:rsidP="00CB2372">
            <w:pPr>
              <w:pStyle w:val="TableParagraph"/>
              <w:kinsoku w:val="0"/>
              <w:overflowPunct w:val="0"/>
              <w:spacing w:before="98" w:line="174" w:lineRule="exact"/>
              <w:ind w:left="99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BF09B30" w14:textId="77777777" w:rsidR="003F0922" w:rsidRDefault="00502F05" w:rsidP="00CB2372">
            <w:pPr>
              <w:pStyle w:val="TableParagraph"/>
              <w:kinsoku w:val="0"/>
              <w:overflowPunct w:val="0"/>
              <w:spacing w:before="98" w:line="174" w:lineRule="exact"/>
              <w:ind w:left="99"/>
              <w:rPr>
                <w:sz w:val="16"/>
                <w:szCs w:val="16"/>
              </w:rPr>
            </w:pPr>
            <w:r w:rsidRPr="00AD5A34">
              <w:rPr>
                <w:sz w:val="16"/>
                <w:szCs w:val="16"/>
              </w:rPr>
              <w:t xml:space="preserve">Some </w:t>
            </w:r>
            <w:r w:rsidR="003F0922">
              <w:rPr>
                <w:sz w:val="16"/>
                <w:szCs w:val="16"/>
              </w:rPr>
              <w:t xml:space="preserve">understanding of core concepts </w:t>
            </w:r>
            <w:r w:rsidR="00024018">
              <w:rPr>
                <w:sz w:val="16"/>
                <w:szCs w:val="16"/>
              </w:rPr>
              <w:t xml:space="preserve">is </w:t>
            </w:r>
            <w:r w:rsidR="003F0922">
              <w:rPr>
                <w:sz w:val="16"/>
                <w:szCs w:val="16"/>
              </w:rPr>
              <w:t xml:space="preserve">shown, also demonstrating some exploration of </w:t>
            </w:r>
            <w:r w:rsidR="00BC5578">
              <w:rPr>
                <w:sz w:val="16"/>
                <w:szCs w:val="16"/>
              </w:rPr>
              <w:t xml:space="preserve">industry </w:t>
            </w:r>
            <w:r w:rsidR="003F0922">
              <w:rPr>
                <w:sz w:val="16"/>
                <w:szCs w:val="16"/>
              </w:rPr>
              <w:t>issues</w:t>
            </w:r>
            <w:r w:rsidR="0075667A">
              <w:rPr>
                <w:sz w:val="16"/>
                <w:szCs w:val="16"/>
              </w:rPr>
              <w:t xml:space="preserve">. Generally clear and coherent, limited in range and depth. </w:t>
            </w:r>
            <w:r w:rsidR="00024018">
              <w:rPr>
                <w:sz w:val="16"/>
                <w:szCs w:val="16"/>
              </w:rPr>
              <w:t>The s</w:t>
            </w:r>
            <w:r w:rsidR="00204842">
              <w:rPr>
                <w:sz w:val="16"/>
                <w:szCs w:val="16"/>
              </w:rPr>
              <w:t xml:space="preserve">ource </w:t>
            </w:r>
            <w:r w:rsidR="00024018">
              <w:rPr>
                <w:sz w:val="16"/>
                <w:szCs w:val="16"/>
              </w:rPr>
              <w:t xml:space="preserve">of the </w:t>
            </w:r>
            <w:r w:rsidR="00204842">
              <w:rPr>
                <w:sz w:val="16"/>
                <w:szCs w:val="16"/>
              </w:rPr>
              <w:t>material is moderate, providing some adequate support.</w:t>
            </w:r>
          </w:p>
          <w:p w14:paraId="5A39BBE3" w14:textId="77777777" w:rsidR="003F0922" w:rsidRDefault="003F0922" w:rsidP="00CB2372">
            <w:pPr>
              <w:pStyle w:val="TableParagraph"/>
              <w:kinsoku w:val="0"/>
              <w:overflowPunct w:val="0"/>
              <w:spacing w:before="98" w:line="174" w:lineRule="exact"/>
              <w:ind w:left="99"/>
              <w:rPr>
                <w:sz w:val="16"/>
                <w:szCs w:val="16"/>
              </w:rPr>
            </w:pPr>
          </w:p>
          <w:p w14:paraId="41C8F396" w14:textId="77777777" w:rsidR="00502F05" w:rsidRPr="00AD5A34" w:rsidRDefault="00502F05" w:rsidP="00377531">
            <w:pPr>
              <w:pStyle w:val="TableParagraph"/>
              <w:kinsoku w:val="0"/>
              <w:overflowPunct w:val="0"/>
              <w:spacing w:before="98" w:line="174" w:lineRule="exact"/>
              <w:ind w:left="0"/>
              <w:rPr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B877275" w14:textId="77777777" w:rsidR="00502F05" w:rsidRPr="00AD5A34" w:rsidRDefault="00502F05" w:rsidP="007B7803">
            <w:pPr>
              <w:pStyle w:val="TableParagraph"/>
              <w:kinsoku w:val="0"/>
              <w:overflowPunct w:val="0"/>
              <w:spacing w:before="98" w:line="174" w:lineRule="exact"/>
              <w:ind w:left="93"/>
              <w:rPr>
                <w:sz w:val="16"/>
                <w:szCs w:val="16"/>
              </w:rPr>
            </w:pPr>
            <w:r w:rsidRPr="00AD5A34">
              <w:rPr>
                <w:sz w:val="16"/>
                <w:szCs w:val="16"/>
              </w:rPr>
              <w:t>Competent</w:t>
            </w:r>
            <w:r w:rsidR="0075667A">
              <w:rPr>
                <w:sz w:val="16"/>
                <w:szCs w:val="16"/>
              </w:rPr>
              <w:t xml:space="preserve"> understanding of core concepts shown, along with a good breadth and depth of investigation into details of</w:t>
            </w:r>
            <w:r w:rsidR="00BC5578">
              <w:rPr>
                <w:sz w:val="16"/>
                <w:szCs w:val="16"/>
              </w:rPr>
              <w:t xml:space="preserve"> </w:t>
            </w:r>
            <w:r w:rsidR="00024018">
              <w:rPr>
                <w:sz w:val="16"/>
                <w:szCs w:val="16"/>
              </w:rPr>
              <w:t xml:space="preserve">the </w:t>
            </w:r>
            <w:r w:rsidR="00BC5578">
              <w:rPr>
                <w:sz w:val="16"/>
                <w:szCs w:val="16"/>
              </w:rPr>
              <w:t>industry</w:t>
            </w:r>
            <w:r w:rsidR="0075667A">
              <w:rPr>
                <w:sz w:val="16"/>
                <w:szCs w:val="16"/>
              </w:rPr>
              <w:t xml:space="preserve">. </w:t>
            </w:r>
            <w:r w:rsidR="00B06753">
              <w:rPr>
                <w:sz w:val="16"/>
                <w:szCs w:val="16"/>
              </w:rPr>
              <w:t xml:space="preserve">Some critical reflection and consideration of alternatives </w:t>
            </w:r>
            <w:r w:rsidR="00024018">
              <w:rPr>
                <w:sz w:val="16"/>
                <w:szCs w:val="16"/>
              </w:rPr>
              <w:t xml:space="preserve">are </w:t>
            </w:r>
            <w:r w:rsidR="00B06753">
              <w:rPr>
                <w:sz w:val="16"/>
                <w:szCs w:val="16"/>
              </w:rPr>
              <w:t>evident.</w:t>
            </w:r>
            <w:r w:rsidR="00204842">
              <w:rPr>
                <w:sz w:val="16"/>
                <w:szCs w:val="16"/>
              </w:rPr>
              <w:t xml:space="preserve"> </w:t>
            </w:r>
            <w:r w:rsidR="00024018">
              <w:rPr>
                <w:sz w:val="16"/>
                <w:szCs w:val="16"/>
              </w:rPr>
              <w:t>The s</w:t>
            </w:r>
            <w:r w:rsidR="00204842">
              <w:rPr>
                <w:sz w:val="16"/>
                <w:szCs w:val="16"/>
              </w:rPr>
              <w:t>ource</w:t>
            </w:r>
            <w:r w:rsidR="00024018">
              <w:rPr>
                <w:sz w:val="16"/>
                <w:szCs w:val="16"/>
              </w:rPr>
              <w:t xml:space="preserve"> of the</w:t>
            </w:r>
            <w:r w:rsidR="00204842">
              <w:rPr>
                <w:sz w:val="16"/>
                <w:szCs w:val="16"/>
              </w:rPr>
              <w:t xml:space="preserve"> material is good, providing strong support.</w:t>
            </w:r>
            <w:r w:rsidR="00B0675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7882F71" w14:textId="77777777" w:rsidR="00502F05" w:rsidRPr="00AD5A34" w:rsidRDefault="00502F05" w:rsidP="00C363D2">
            <w:pPr>
              <w:pStyle w:val="TableParagraph"/>
              <w:kinsoku w:val="0"/>
              <w:overflowPunct w:val="0"/>
              <w:spacing w:before="98" w:line="174" w:lineRule="exact"/>
              <w:ind w:left="7"/>
              <w:rPr>
                <w:sz w:val="16"/>
                <w:szCs w:val="16"/>
              </w:rPr>
            </w:pPr>
            <w:r w:rsidRPr="00AD5A34">
              <w:rPr>
                <w:sz w:val="16"/>
                <w:szCs w:val="16"/>
              </w:rPr>
              <w:t xml:space="preserve">Excellent </w:t>
            </w:r>
            <w:r w:rsidR="007B7803">
              <w:rPr>
                <w:sz w:val="16"/>
                <w:szCs w:val="16"/>
              </w:rPr>
              <w:t xml:space="preserve">understanding of core concepts shown coupled with extensive and insightful details on </w:t>
            </w:r>
            <w:r w:rsidR="00024018">
              <w:rPr>
                <w:sz w:val="16"/>
                <w:szCs w:val="16"/>
              </w:rPr>
              <w:t xml:space="preserve">the </w:t>
            </w:r>
            <w:r w:rsidR="00BC5578">
              <w:rPr>
                <w:sz w:val="16"/>
                <w:szCs w:val="16"/>
              </w:rPr>
              <w:t>industry</w:t>
            </w:r>
            <w:r w:rsidR="007B7803">
              <w:rPr>
                <w:sz w:val="16"/>
                <w:szCs w:val="16"/>
              </w:rPr>
              <w:t xml:space="preserve">. </w:t>
            </w:r>
            <w:r w:rsidR="009A774A">
              <w:rPr>
                <w:sz w:val="16"/>
                <w:szCs w:val="16"/>
              </w:rPr>
              <w:t>Wide</w:t>
            </w:r>
            <w:r w:rsidR="00024018">
              <w:rPr>
                <w:sz w:val="16"/>
                <w:szCs w:val="16"/>
              </w:rPr>
              <w:t>-</w:t>
            </w:r>
            <w:r w:rsidR="009A774A">
              <w:rPr>
                <w:sz w:val="16"/>
                <w:szCs w:val="16"/>
              </w:rPr>
              <w:t>ranging and c</w:t>
            </w:r>
            <w:r w:rsidR="00C363D2">
              <w:rPr>
                <w:sz w:val="16"/>
                <w:szCs w:val="16"/>
              </w:rPr>
              <w:t>ritical reflection</w:t>
            </w:r>
            <w:r w:rsidR="009A774A">
              <w:rPr>
                <w:sz w:val="16"/>
                <w:szCs w:val="16"/>
              </w:rPr>
              <w:t>s</w:t>
            </w:r>
            <w:r w:rsidR="00C363D2">
              <w:rPr>
                <w:sz w:val="16"/>
                <w:szCs w:val="16"/>
              </w:rPr>
              <w:t xml:space="preserve"> strongly in evidence</w:t>
            </w:r>
            <w:r w:rsidR="00B06753">
              <w:rPr>
                <w:sz w:val="16"/>
                <w:szCs w:val="16"/>
              </w:rPr>
              <w:t xml:space="preserve">. </w:t>
            </w:r>
            <w:r w:rsidR="00024018">
              <w:rPr>
                <w:sz w:val="16"/>
                <w:szCs w:val="16"/>
              </w:rPr>
              <w:t>The s</w:t>
            </w:r>
            <w:r w:rsidR="00204842">
              <w:rPr>
                <w:sz w:val="16"/>
                <w:szCs w:val="16"/>
              </w:rPr>
              <w:t xml:space="preserve">ource </w:t>
            </w:r>
            <w:r w:rsidR="00024018">
              <w:rPr>
                <w:sz w:val="16"/>
                <w:szCs w:val="16"/>
              </w:rPr>
              <w:t xml:space="preserve">of the </w:t>
            </w:r>
            <w:r w:rsidR="00204842">
              <w:rPr>
                <w:sz w:val="16"/>
                <w:szCs w:val="16"/>
              </w:rPr>
              <w:t xml:space="preserve">material is excellent, providing </w:t>
            </w:r>
            <w:r w:rsidR="00CB2372">
              <w:rPr>
                <w:sz w:val="16"/>
                <w:szCs w:val="16"/>
              </w:rPr>
              <w:t>very strong support.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AFBD5A2" w14:textId="77777777" w:rsidR="00502F05" w:rsidRPr="00AD5A34" w:rsidRDefault="00502F05" w:rsidP="00CB2372">
            <w:pPr>
              <w:pStyle w:val="TableParagraph"/>
              <w:kinsoku w:val="0"/>
              <w:overflowPunct w:val="0"/>
              <w:spacing w:before="98" w:line="174" w:lineRule="exact"/>
              <w:ind w:left="92"/>
              <w:rPr>
                <w:sz w:val="16"/>
                <w:szCs w:val="16"/>
              </w:rPr>
            </w:pPr>
            <w:r w:rsidRPr="00AD5A34">
              <w:rPr>
                <w:sz w:val="16"/>
                <w:szCs w:val="16"/>
              </w:rPr>
              <w:t>Exceptional</w:t>
            </w:r>
            <w:r w:rsidR="007B7803">
              <w:rPr>
                <w:sz w:val="16"/>
                <w:szCs w:val="16"/>
              </w:rPr>
              <w:t xml:space="preserve"> understanding of core concepts shown, together with comprehensive coverage of relevant </w:t>
            </w:r>
            <w:r w:rsidR="00BC5578">
              <w:rPr>
                <w:sz w:val="16"/>
                <w:szCs w:val="16"/>
              </w:rPr>
              <w:t xml:space="preserve">industry </w:t>
            </w:r>
            <w:r w:rsidR="007B7803">
              <w:rPr>
                <w:sz w:val="16"/>
                <w:szCs w:val="16"/>
              </w:rPr>
              <w:t xml:space="preserve">details. </w:t>
            </w:r>
            <w:r w:rsidR="00024018">
              <w:rPr>
                <w:sz w:val="16"/>
                <w:szCs w:val="16"/>
              </w:rPr>
              <w:t>The s</w:t>
            </w:r>
            <w:r w:rsidR="00CB2372">
              <w:rPr>
                <w:sz w:val="16"/>
                <w:szCs w:val="16"/>
              </w:rPr>
              <w:t xml:space="preserve">ource </w:t>
            </w:r>
            <w:r w:rsidR="00024018">
              <w:rPr>
                <w:sz w:val="16"/>
                <w:szCs w:val="16"/>
              </w:rPr>
              <w:t xml:space="preserve">of the </w:t>
            </w:r>
            <w:r w:rsidR="00CB2372">
              <w:rPr>
                <w:sz w:val="16"/>
                <w:szCs w:val="16"/>
              </w:rPr>
              <w:t>material is extremely well chosen throughout.</w:t>
            </w:r>
          </w:p>
        </w:tc>
      </w:tr>
      <w:tr w:rsidR="00502F05" w:rsidRPr="00AD5A34" w14:paraId="054C1EA3" w14:textId="77777777" w:rsidTr="00033E53">
        <w:trPr>
          <w:trHeight w:val="291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9B66ACA" w14:textId="77777777" w:rsidR="00502F05" w:rsidRPr="00AD5A34" w:rsidRDefault="00502F05" w:rsidP="00CB2372">
            <w:pPr>
              <w:pStyle w:val="TableParagraph"/>
              <w:kinsoku w:val="0"/>
              <w:overflowPunct w:val="0"/>
              <w:spacing w:before="98" w:line="174" w:lineRule="exact"/>
              <w:rPr>
                <w:b/>
                <w:bCs/>
                <w:sz w:val="16"/>
                <w:szCs w:val="16"/>
              </w:rPr>
            </w:pPr>
            <w:r w:rsidRPr="00AD5A34">
              <w:rPr>
                <w:b/>
                <w:bCs/>
                <w:sz w:val="16"/>
                <w:szCs w:val="16"/>
              </w:rPr>
              <w:t>Analysis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3B2C608" w14:textId="77777777" w:rsidR="00502F05" w:rsidRPr="00AD5A34" w:rsidRDefault="00502F05" w:rsidP="00CB2372">
            <w:pPr>
              <w:pStyle w:val="TableParagraph"/>
              <w:kinsoku w:val="0"/>
              <w:overflowPunct w:val="0"/>
              <w:spacing w:before="98" w:line="174" w:lineRule="exact"/>
              <w:rPr>
                <w:sz w:val="16"/>
                <w:szCs w:val="16"/>
              </w:rPr>
            </w:pPr>
            <w:r w:rsidRPr="00AD5A34">
              <w:rPr>
                <w:sz w:val="16"/>
                <w:szCs w:val="16"/>
              </w:rPr>
              <w:t xml:space="preserve">There is no </w:t>
            </w:r>
            <w:r w:rsidR="001E5116">
              <w:rPr>
                <w:sz w:val="16"/>
                <w:szCs w:val="16"/>
              </w:rPr>
              <w:t xml:space="preserve">or very little </w:t>
            </w:r>
            <w:r w:rsidRPr="00AD5A34">
              <w:rPr>
                <w:sz w:val="16"/>
                <w:szCs w:val="16"/>
              </w:rPr>
              <w:t>evaluation or</w:t>
            </w:r>
            <w:r w:rsidR="00512F3C">
              <w:rPr>
                <w:sz w:val="16"/>
                <w:szCs w:val="16"/>
              </w:rPr>
              <w:t xml:space="preserve"> analysis; </w:t>
            </w:r>
            <w:r w:rsidR="00024018">
              <w:rPr>
                <w:sz w:val="16"/>
                <w:szCs w:val="16"/>
              </w:rPr>
              <w:t xml:space="preserve">the </w:t>
            </w:r>
            <w:r w:rsidR="00512F3C">
              <w:rPr>
                <w:sz w:val="16"/>
                <w:szCs w:val="16"/>
              </w:rPr>
              <w:t>work is almost entirely descriptive.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0958DC6" w14:textId="77777777" w:rsidR="00502F05" w:rsidRPr="00AD5A34" w:rsidRDefault="001E5116" w:rsidP="0021088B">
            <w:pPr>
              <w:pStyle w:val="TableParagraph"/>
              <w:kinsoku w:val="0"/>
              <w:overflowPunct w:val="0"/>
              <w:spacing w:before="98" w:line="174" w:lineRule="exact"/>
              <w:ind w:left="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Very limited evidence of </w:t>
            </w:r>
            <w:r w:rsidR="00024018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>ability to apply</w:t>
            </w:r>
            <w:r w:rsidR="00502F05" w:rsidRPr="00AD5A3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concepts and tools in analysis appropriately and meaningfully. </w:t>
            </w:r>
            <w:r w:rsidR="00024018">
              <w:rPr>
                <w:sz w:val="16"/>
                <w:szCs w:val="16"/>
              </w:rPr>
              <w:t>The a</w:t>
            </w:r>
            <w:r w:rsidR="00512F3C">
              <w:rPr>
                <w:sz w:val="16"/>
                <w:szCs w:val="16"/>
              </w:rPr>
              <w:t>nalysis is largely descriptive</w:t>
            </w:r>
            <w:r w:rsidR="00C314E0">
              <w:rPr>
                <w:sz w:val="16"/>
                <w:szCs w:val="16"/>
              </w:rPr>
              <w:t xml:space="preserve"> and there is </w:t>
            </w:r>
            <w:r w:rsidR="00024018">
              <w:rPr>
                <w:sz w:val="16"/>
                <w:szCs w:val="16"/>
              </w:rPr>
              <w:t xml:space="preserve">a </w:t>
            </w:r>
            <w:r w:rsidR="00C314E0">
              <w:rPr>
                <w:sz w:val="16"/>
                <w:szCs w:val="16"/>
              </w:rPr>
              <w:t>little developed argument</w:t>
            </w:r>
            <w:r w:rsidR="0021088B">
              <w:rPr>
                <w:sz w:val="16"/>
                <w:szCs w:val="16"/>
              </w:rPr>
              <w:t xml:space="preserve">. 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927AB9E" w14:textId="77777777" w:rsidR="00502F05" w:rsidRPr="00AD5A34" w:rsidRDefault="00502F05" w:rsidP="00CB2372">
            <w:pPr>
              <w:pStyle w:val="TableParagraph"/>
              <w:kinsoku w:val="0"/>
              <w:overflowPunct w:val="0"/>
              <w:spacing w:before="98" w:line="174" w:lineRule="exact"/>
              <w:ind w:left="99"/>
              <w:rPr>
                <w:sz w:val="16"/>
                <w:szCs w:val="16"/>
              </w:rPr>
            </w:pPr>
            <w:r w:rsidRPr="00AD5A34">
              <w:rPr>
                <w:sz w:val="16"/>
                <w:szCs w:val="16"/>
              </w:rPr>
              <w:t xml:space="preserve">Key concepts </w:t>
            </w:r>
            <w:r w:rsidR="00512F3C">
              <w:rPr>
                <w:sz w:val="16"/>
                <w:szCs w:val="16"/>
              </w:rPr>
              <w:t xml:space="preserve">are </w:t>
            </w:r>
            <w:r w:rsidRPr="00AD5A34">
              <w:rPr>
                <w:sz w:val="16"/>
                <w:szCs w:val="16"/>
              </w:rPr>
              <w:t>used to</w:t>
            </w:r>
            <w:r w:rsidR="00512F3C">
              <w:rPr>
                <w:sz w:val="16"/>
                <w:szCs w:val="16"/>
              </w:rPr>
              <w:t xml:space="preserve"> structure and develop analysis, though this is limited in </w:t>
            </w:r>
            <w:r w:rsidR="00024018">
              <w:rPr>
                <w:sz w:val="16"/>
                <w:szCs w:val="16"/>
              </w:rPr>
              <w:t xml:space="preserve">the </w:t>
            </w:r>
            <w:r w:rsidR="00512F3C">
              <w:rPr>
                <w:sz w:val="16"/>
                <w:szCs w:val="16"/>
              </w:rPr>
              <w:t xml:space="preserve">range and depth of issues being considered. A reasonable attempt is made at </w:t>
            </w:r>
            <w:r w:rsidR="00C314E0">
              <w:rPr>
                <w:sz w:val="16"/>
                <w:szCs w:val="16"/>
              </w:rPr>
              <w:t>developing a coherent argument.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C5DFF2F" w14:textId="77777777" w:rsidR="00502F05" w:rsidRPr="00AD5A34" w:rsidRDefault="00502F05" w:rsidP="00CB2372">
            <w:pPr>
              <w:pStyle w:val="TableParagraph"/>
              <w:kinsoku w:val="0"/>
              <w:overflowPunct w:val="0"/>
              <w:spacing w:before="98" w:line="174" w:lineRule="exact"/>
              <w:ind w:left="93"/>
              <w:rPr>
                <w:sz w:val="16"/>
                <w:szCs w:val="16"/>
              </w:rPr>
            </w:pPr>
            <w:r w:rsidRPr="00AD5A34">
              <w:rPr>
                <w:sz w:val="16"/>
                <w:szCs w:val="16"/>
              </w:rPr>
              <w:t xml:space="preserve">Uses key concepts </w:t>
            </w:r>
            <w:r w:rsidR="009829AE">
              <w:rPr>
                <w:sz w:val="16"/>
                <w:szCs w:val="16"/>
              </w:rPr>
              <w:t xml:space="preserve">effectively </w:t>
            </w:r>
            <w:r w:rsidRPr="00AD5A34">
              <w:rPr>
                <w:sz w:val="16"/>
                <w:szCs w:val="16"/>
              </w:rPr>
              <w:t>to</w:t>
            </w:r>
            <w:r w:rsidR="00C314E0">
              <w:rPr>
                <w:sz w:val="16"/>
                <w:szCs w:val="16"/>
              </w:rPr>
              <w:t xml:space="preserve"> generate robust and well</w:t>
            </w:r>
            <w:r w:rsidR="00024018">
              <w:rPr>
                <w:sz w:val="16"/>
                <w:szCs w:val="16"/>
              </w:rPr>
              <w:t>-</w:t>
            </w:r>
            <w:r w:rsidR="00C314E0">
              <w:rPr>
                <w:sz w:val="16"/>
                <w:szCs w:val="16"/>
              </w:rPr>
              <w:t>focused insights into context, leading to</w:t>
            </w:r>
            <w:r w:rsidR="009829AE">
              <w:rPr>
                <w:sz w:val="16"/>
                <w:szCs w:val="16"/>
              </w:rPr>
              <w:t xml:space="preserve"> a coherent analysis. Some evidence of further critical reflection and evaluation.</w:t>
            </w:r>
            <w:r w:rsidR="00C314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ACD54C2" w14:textId="77777777" w:rsidR="00502F05" w:rsidRPr="00AD5A34" w:rsidRDefault="00502F05" w:rsidP="0080067C">
            <w:pPr>
              <w:pStyle w:val="TableParagraph"/>
              <w:kinsoku w:val="0"/>
              <w:overflowPunct w:val="0"/>
              <w:spacing w:before="98" w:line="174" w:lineRule="exact"/>
              <w:ind w:left="7"/>
              <w:rPr>
                <w:sz w:val="16"/>
                <w:szCs w:val="16"/>
              </w:rPr>
            </w:pPr>
            <w:r w:rsidRPr="00AD5A34">
              <w:rPr>
                <w:sz w:val="16"/>
                <w:szCs w:val="16"/>
              </w:rPr>
              <w:t xml:space="preserve">Key concepts </w:t>
            </w:r>
            <w:r w:rsidR="00024018">
              <w:rPr>
                <w:sz w:val="16"/>
                <w:szCs w:val="16"/>
              </w:rPr>
              <w:t xml:space="preserve">are </w:t>
            </w:r>
            <w:r w:rsidRPr="00AD5A34">
              <w:rPr>
                <w:sz w:val="16"/>
                <w:szCs w:val="16"/>
              </w:rPr>
              <w:t xml:space="preserve">used </w:t>
            </w:r>
            <w:r w:rsidR="009829AE">
              <w:rPr>
                <w:sz w:val="16"/>
                <w:szCs w:val="16"/>
              </w:rPr>
              <w:t xml:space="preserve">very </w:t>
            </w:r>
            <w:proofErr w:type="gramStart"/>
            <w:r w:rsidR="009829AE">
              <w:rPr>
                <w:sz w:val="16"/>
                <w:szCs w:val="16"/>
              </w:rPr>
              <w:t>effectively</w:t>
            </w:r>
            <w:proofErr w:type="gramEnd"/>
            <w:r w:rsidR="009829AE">
              <w:rPr>
                <w:sz w:val="16"/>
                <w:szCs w:val="16"/>
              </w:rPr>
              <w:t xml:space="preserve"> and these are complemented with clear</w:t>
            </w:r>
            <w:r w:rsidR="00CE01C9">
              <w:rPr>
                <w:sz w:val="16"/>
                <w:szCs w:val="16"/>
              </w:rPr>
              <w:t>ly supported</w:t>
            </w:r>
            <w:r w:rsidR="009829AE">
              <w:rPr>
                <w:sz w:val="16"/>
                <w:szCs w:val="16"/>
              </w:rPr>
              <w:t xml:space="preserve"> independent judgement, original insigh</w:t>
            </w:r>
            <w:r w:rsidR="00CE01C9">
              <w:rPr>
                <w:sz w:val="16"/>
                <w:szCs w:val="16"/>
              </w:rPr>
              <w:t xml:space="preserve">ts and critical reflections. The overall argument is </w:t>
            </w:r>
            <w:r w:rsidR="0080067C">
              <w:rPr>
                <w:sz w:val="16"/>
                <w:szCs w:val="16"/>
              </w:rPr>
              <w:t>coherent and wide</w:t>
            </w:r>
            <w:r w:rsidR="00024018">
              <w:rPr>
                <w:sz w:val="16"/>
                <w:szCs w:val="16"/>
              </w:rPr>
              <w:t>-</w:t>
            </w:r>
            <w:r w:rsidR="0080067C">
              <w:rPr>
                <w:sz w:val="16"/>
                <w:szCs w:val="16"/>
              </w:rPr>
              <w:t>ranging.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07C8D42" w14:textId="77777777" w:rsidR="0080067C" w:rsidRPr="00AD5A34" w:rsidRDefault="00CE01C9" w:rsidP="0021088B">
            <w:pPr>
              <w:pStyle w:val="TableParagraph"/>
              <w:kinsoku w:val="0"/>
              <w:overflowPunct w:val="0"/>
              <w:spacing w:before="98" w:line="174" w:lineRule="exact"/>
              <w:ind w:left="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There is </w:t>
            </w:r>
            <w:r w:rsidR="00024018">
              <w:rPr>
                <w:sz w:val="16"/>
                <w:szCs w:val="16"/>
              </w:rPr>
              <w:t xml:space="preserve">a </w:t>
            </w:r>
            <w:r>
              <w:rPr>
                <w:sz w:val="16"/>
                <w:szCs w:val="16"/>
              </w:rPr>
              <w:t>sophisticated use of core concepts, combining insightful analysis with well</w:t>
            </w:r>
            <w:r w:rsidR="0002401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supported critical reflection and generation of original </w:t>
            </w:r>
            <w:r w:rsidR="00172562">
              <w:rPr>
                <w:sz w:val="16"/>
                <w:szCs w:val="16"/>
              </w:rPr>
              <w:t>ideas</w:t>
            </w:r>
            <w:r w:rsidR="0080067C">
              <w:rPr>
                <w:sz w:val="16"/>
                <w:szCs w:val="16"/>
              </w:rPr>
              <w:t xml:space="preserve">. The </w:t>
            </w:r>
            <w:r w:rsidR="00395D88">
              <w:rPr>
                <w:sz w:val="16"/>
                <w:szCs w:val="16"/>
              </w:rPr>
              <w:t>argument is co</w:t>
            </w:r>
            <w:r w:rsidR="0080067C">
              <w:rPr>
                <w:sz w:val="16"/>
                <w:szCs w:val="16"/>
              </w:rPr>
              <w:t xml:space="preserve">mprehensive and compelling. </w:t>
            </w:r>
          </w:p>
        </w:tc>
      </w:tr>
      <w:tr w:rsidR="00502F05" w:rsidRPr="00AD5A34" w14:paraId="1AF6DF65" w14:textId="77777777" w:rsidTr="00033E53">
        <w:trPr>
          <w:trHeight w:val="291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CACDAF6" w14:textId="77777777" w:rsidR="00502F05" w:rsidRPr="00AD5A34" w:rsidRDefault="009D60A3" w:rsidP="00CB2372">
            <w:pPr>
              <w:pStyle w:val="TableParagraph"/>
              <w:kinsoku w:val="0"/>
              <w:overflowPunct w:val="0"/>
              <w:spacing w:before="98" w:line="174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Communication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8C17374" w14:textId="77777777" w:rsidR="006865FD" w:rsidRDefault="00502F05" w:rsidP="00CB2372">
            <w:pPr>
              <w:pStyle w:val="TableParagraph"/>
              <w:kinsoku w:val="0"/>
              <w:overflowPunct w:val="0"/>
              <w:spacing w:before="98" w:line="174" w:lineRule="exact"/>
              <w:rPr>
                <w:sz w:val="16"/>
                <w:szCs w:val="16"/>
              </w:rPr>
            </w:pPr>
            <w:r w:rsidRPr="00AD5A34">
              <w:rPr>
                <w:sz w:val="16"/>
                <w:szCs w:val="16"/>
              </w:rPr>
              <w:t>Lacking clarity in delivery</w:t>
            </w:r>
            <w:r w:rsidR="006865FD">
              <w:rPr>
                <w:sz w:val="16"/>
                <w:szCs w:val="16"/>
              </w:rPr>
              <w:t>.</w:t>
            </w:r>
            <w:r w:rsidR="00A74265">
              <w:rPr>
                <w:sz w:val="16"/>
                <w:szCs w:val="16"/>
              </w:rPr>
              <w:t xml:space="preserve"> Frequently</w:t>
            </w:r>
            <w:r w:rsidR="006865FD">
              <w:rPr>
                <w:sz w:val="16"/>
                <w:szCs w:val="16"/>
              </w:rPr>
              <w:t xml:space="preserve"> difficult </w:t>
            </w:r>
            <w:r w:rsidR="00A74265">
              <w:rPr>
                <w:sz w:val="16"/>
                <w:szCs w:val="16"/>
              </w:rPr>
              <w:t>t</w:t>
            </w:r>
            <w:r w:rsidR="006865FD">
              <w:rPr>
                <w:sz w:val="16"/>
                <w:szCs w:val="16"/>
              </w:rPr>
              <w:t>o understand or follow the argument. Weak structure</w:t>
            </w:r>
            <w:r w:rsidR="00A74265">
              <w:rPr>
                <w:sz w:val="16"/>
                <w:szCs w:val="16"/>
              </w:rPr>
              <w:t xml:space="preserve"> and over/under length. Numerous instances of errors in </w:t>
            </w:r>
            <w:r w:rsidR="00024018">
              <w:rPr>
                <w:sz w:val="16"/>
                <w:szCs w:val="16"/>
              </w:rPr>
              <w:t xml:space="preserve">the </w:t>
            </w:r>
            <w:r w:rsidR="00A74265">
              <w:rPr>
                <w:sz w:val="16"/>
                <w:szCs w:val="16"/>
              </w:rPr>
              <w:t>quality of presentation</w:t>
            </w:r>
            <w:r w:rsidR="006850FC">
              <w:rPr>
                <w:sz w:val="16"/>
                <w:szCs w:val="16"/>
              </w:rPr>
              <w:t xml:space="preserve"> including spelling, grammar, legibility and referencing</w:t>
            </w:r>
            <w:r w:rsidR="00A74265">
              <w:rPr>
                <w:sz w:val="16"/>
                <w:szCs w:val="16"/>
              </w:rPr>
              <w:t xml:space="preserve">.  </w:t>
            </w:r>
          </w:p>
          <w:p w14:paraId="72A3D3EC" w14:textId="77777777" w:rsidR="00502F05" w:rsidRPr="00AD5A34" w:rsidRDefault="00502F05" w:rsidP="005A6BC9">
            <w:pPr>
              <w:pStyle w:val="TableParagraph"/>
              <w:kinsoku w:val="0"/>
              <w:overflowPunct w:val="0"/>
              <w:spacing w:before="98" w:line="174" w:lineRule="exact"/>
              <w:ind w:left="0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2D9084D" w14:textId="77777777" w:rsidR="00502F05" w:rsidRPr="00AD5A34" w:rsidRDefault="00502F05" w:rsidP="006850FC">
            <w:pPr>
              <w:pStyle w:val="TableParagraph"/>
              <w:kinsoku w:val="0"/>
              <w:overflowPunct w:val="0"/>
              <w:spacing w:before="98" w:line="174" w:lineRule="exact"/>
              <w:ind w:left="99"/>
              <w:rPr>
                <w:sz w:val="16"/>
                <w:szCs w:val="16"/>
              </w:rPr>
            </w:pPr>
            <w:r w:rsidRPr="00AD5A34">
              <w:rPr>
                <w:sz w:val="16"/>
                <w:szCs w:val="16"/>
              </w:rPr>
              <w:t xml:space="preserve">Basic </w:t>
            </w:r>
            <w:r w:rsidR="00A74265">
              <w:rPr>
                <w:sz w:val="16"/>
                <w:szCs w:val="16"/>
              </w:rPr>
              <w:t>delivery, ac</w:t>
            </w:r>
            <w:r w:rsidR="00C03A17">
              <w:rPr>
                <w:sz w:val="16"/>
                <w:szCs w:val="16"/>
              </w:rPr>
              <w:t>ceptable overall but with some confusion and lack of</w:t>
            </w:r>
            <w:r w:rsidR="00A74265">
              <w:rPr>
                <w:sz w:val="16"/>
                <w:szCs w:val="16"/>
              </w:rPr>
              <w:t xml:space="preserve"> clarity</w:t>
            </w:r>
            <w:r w:rsidRPr="00AD5A34">
              <w:rPr>
                <w:sz w:val="16"/>
                <w:szCs w:val="16"/>
              </w:rPr>
              <w:t>.</w:t>
            </w:r>
            <w:r w:rsidR="006850FC">
              <w:rPr>
                <w:sz w:val="16"/>
                <w:szCs w:val="16"/>
              </w:rPr>
              <w:t xml:space="preserve"> There are noticeable errors in </w:t>
            </w:r>
            <w:r w:rsidR="00024018">
              <w:rPr>
                <w:sz w:val="16"/>
                <w:szCs w:val="16"/>
              </w:rPr>
              <w:t xml:space="preserve">the </w:t>
            </w:r>
            <w:r w:rsidR="006850FC">
              <w:rPr>
                <w:sz w:val="16"/>
                <w:szCs w:val="16"/>
              </w:rPr>
              <w:t xml:space="preserve">quality of </w:t>
            </w:r>
            <w:r w:rsidR="00024018">
              <w:rPr>
                <w:sz w:val="16"/>
                <w:szCs w:val="16"/>
              </w:rPr>
              <w:t xml:space="preserve">the </w:t>
            </w:r>
            <w:r w:rsidR="006850FC">
              <w:rPr>
                <w:sz w:val="16"/>
                <w:szCs w:val="16"/>
              </w:rPr>
              <w:t>presentation including spelling, grammar, legibility and referencing.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FC893A0" w14:textId="77777777" w:rsidR="00502F05" w:rsidRPr="00AD5A34" w:rsidRDefault="006850FC" w:rsidP="006D5603">
            <w:pPr>
              <w:pStyle w:val="TableParagraph"/>
              <w:kinsoku w:val="0"/>
              <w:overflowPunct w:val="0"/>
              <w:spacing w:before="98" w:line="174" w:lineRule="exact"/>
              <w:ind w:left="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Provides a fair</w:t>
            </w:r>
            <w:r w:rsidR="00C03A17">
              <w:rPr>
                <w:sz w:val="16"/>
                <w:szCs w:val="16"/>
              </w:rPr>
              <w:t xml:space="preserve"> level of clarity, occasionally lacking in coherenc</w:t>
            </w:r>
            <w:r w:rsidR="00CA556A">
              <w:rPr>
                <w:sz w:val="16"/>
                <w:szCs w:val="16"/>
              </w:rPr>
              <w:t>e</w:t>
            </w:r>
            <w:r w:rsidR="00C03A17">
              <w:rPr>
                <w:sz w:val="16"/>
                <w:szCs w:val="16"/>
              </w:rPr>
              <w:t xml:space="preserve">. Generally appropriate in length and focus. </w:t>
            </w:r>
            <w:r w:rsidR="006D5603">
              <w:rPr>
                <w:sz w:val="16"/>
                <w:szCs w:val="16"/>
              </w:rPr>
              <w:t xml:space="preserve">Limited </w:t>
            </w:r>
            <w:r w:rsidR="00C03A17">
              <w:rPr>
                <w:sz w:val="16"/>
                <w:szCs w:val="16"/>
              </w:rPr>
              <w:t xml:space="preserve">errors in spelling, grammar, legibility and referencing. </w:t>
            </w:r>
            <w:r w:rsidR="00CA556A">
              <w:rPr>
                <w:sz w:val="16"/>
                <w:szCs w:val="16"/>
              </w:rPr>
              <w:t>Quality overall is standard.</w:t>
            </w:r>
            <w:r w:rsidR="00C03A17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535A294" w14:textId="77777777" w:rsidR="00502F05" w:rsidRPr="00AD5A34" w:rsidRDefault="006D5603" w:rsidP="008506CD">
            <w:pPr>
              <w:pStyle w:val="TableParagraph"/>
              <w:kinsoku w:val="0"/>
              <w:overflowPunct w:val="0"/>
              <w:spacing w:before="98" w:line="174" w:lineRule="exact"/>
              <w:ind w:left="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Provides a good level of clarity, only minor aspects may lack</w:t>
            </w:r>
            <w:r w:rsidR="00BC5703">
              <w:rPr>
                <w:sz w:val="16"/>
                <w:szCs w:val="16"/>
              </w:rPr>
              <w:t xml:space="preserve"> some</w:t>
            </w:r>
            <w:r>
              <w:rPr>
                <w:sz w:val="16"/>
                <w:szCs w:val="16"/>
              </w:rPr>
              <w:t xml:space="preserve"> coherence. Good attention to length and focus, there are </w:t>
            </w:r>
            <w:r w:rsidR="008506CD">
              <w:rPr>
                <w:sz w:val="16"/>
                <w:szCs w:val="16"/>
              </w:rPr>
              <w:t>only occasional</w:t>
            </w:r>
            <w:r>
              <w:rPr>
                <w:sz w:val="16"/>
                <w:szCs w:val="16"/>
              </w:rPr>
              <w:t xml:space="preserve"> errors in spelling, grammar, legibility and referencing.</w:t>
            </w:r>
            <w:r w:rsidR="00856E1C">
              <w:rPr>
                <w:sz w:val="16"/>
                <w:szCs w:val="16"/>
              </w:rPr>
              <w:t xml:space="preserve"> Quality shows s</w:t>
            </w:r>
            <w:r w:rsidR="00515434">
              <w:rPr>
                <w:sz w:val="16"/>
                <w:szCs w:val="16"/>
              </w:rPr>
              <w:t>ome original</w:t>
            </w:r>
            <w:r w:rsidR="00024018">
              <w:rPr>
                <w:sz w:val="16"/>
                <w:szCs w:val="16"/>
              </w:rPr>
              <w:t>it</w:t>
            </w:r>
            <w:r w:rsidR="00515434">
              <w:rPr>
                <w:sz w:val="16"/>
                <w:szCs w:val="16"/>
              </w:rPr>
              <w:t>y</w:t>
            </w:r>
            <w:r w:rsidR="00856E1C">
              <w:rPr>
                <w:sz w:val="16"/>
                <w:szCs w:val="16"/>
              </w:rPr>
              <w:t xml:space="preserve"> and careful attention to detail</w:t>
            </w:r>
            <w:r w:rsidR="0051543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42071D6" w14:textId="77777777" w:rsidR="00502F05" w:rsidRPr="00AD5A34" w:rsidRDefault="008506CD" w:rsidP="00856E1C">
            <w:pPr>
              <w:pStyle w:val="TableParagraph"/>
              <w:kinsoku w:val="0"/>
              <w:overflowPunct w:val="0"/>
              <w:spacing w:before="98" w:line="174" w:lineRule="exact"/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Provides an e</w:t>
            </w:r>
            <w:r w:rsidR="00502F05" w:rsidRPr="00AD5A34">
              <w:rPr>
                <w:sz w:val="16"/>
                <w:szCs w:val="16"/>
              </w:rPr>
              <w:t xml:space="preserve">xcellent </w:t>
            </w:r>
            <w:r>
              <w:rPr>
                <w:sz w:val="16"/>
                <w:szCs w:val="16"/>
              </w:rPr>
              <w:t>level of clarity, covering complex issues very clearly. No noticeable errors in spelling, grammar, legibility and referencing. Arguments are coherent</w:t>
            </w:r>
            <w:r w:rsidR="00515434">
              <w:rPr>
                <w:sz w:val="16"/>
                <w:szCs w:val="16"/>
              </w:rPr>
              <w:t xml:space="preserve"> and well</w:t>
            </w:r>
            <w:r w:rsidR="00024018">
              <w:rPr>
                <w:sz w:val="16"/>
                <w:szCs w:val="16"/>
              </w:rPr>
              <w:t>-</w:t>
            </w:r>
            <w:r w:rsidR="00515434">
              <w:rPr>
                <w:sz w:val="16"/>
                <w:szCs w:val="16"/>
              </w:rPr>
              <w:t xml:space="preserve">focused throughout, </w:t>
            </w:r>
            <w:r w:rsidR="00024018">
              <w:rPr>
                <w:sz w:val="16"/>
                <w:szCs w:val="16"/>
              </w:rPr>
              <w:t xml:space="preserve">and the </w:t>
            </w:r>
            <w:r w:rsidR="00856E1C">
              <w:rPr>
                <w:sz w:val="16"/>
                <w:szCs w:val="16"/>
              </w:rPr>
              <w:t xml:space="preserve">quality shows </w:t>
            </w:r>
            <w:r w:rsidR="00515434">
              <w:rPr>
                <w:sz w:val="16"/>
                <w:szCs w:val="16"/>
              </w:rPr>
              <w:t>professionalism and originality.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A2364D1" w14:textId="77777777" w:rsidR="00502F05" w:rsidRPr="00AD5A34" w:rsidRDefault="00BC5703" w:rsidP="00515434">
            <w:pPr>
              <w:pStyle w:val="TableParagraph"/>
              <w:kinsoku w:val="0"/>
              <w:overflowPunct w:val="0"/>
              <w:spacing w:before="98" w:line="174" w:lineRule="exact"/>
              <w:ind w:left="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Provides an outstanding level of clarity, without errors of any kind. Complex issues are succinctly </w:t>
            </w:r>
            <w:proofErr w:type="gramStart"/>
            <w:r>
              <w:rPr>
                <w:sz w:val="16"/>
                <w:szCs w:val="16"/>
              </w:rPr>
              <w:t>covered</w:t>
            </w:r>
            <w:proofErr w:type="gramEnd"/>
            <w:r>
              <w:rPr>
                <w:sz w:val="16"/>
                <w:szCs w:val="16"/>
              </w:rPr>
              <w:t xml:space="preserve"> and </w:t>
            </w:r>
            <w:r w:rsidR="00515434">
              <w:rPr>
                <w:sz w:val="16"/>
                <w:szCs w:val="16"/>
              </w:rPr>
              <w:t xml:space="preserve">the presentation </w:t>
            </w:r>
            <w:r>
              <w:rPr>
                <w:sz w:val="16"/>
                <w:szCs w:val="16"/>
              </w:rPr>
              <w:t>provide</w:t>
            </w:r>
            <w:r w:rsidR="001B16D8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a comprehensive and co</w:t>
            </w:r>
            <w:r w:rsidR="00515434">
              <w:rPr>
                <w:sz w:val="16"/>
                <w:szCs w:val="16"/>
              </w:rPr>
              <w:t>mpelling</w:t>
            </w:r>
            <w:r>
              <w:rPr>
                <w:sz w:val="16"/>
                <w:szCs w:val="16"/>
              </w:rPr>
              <w:t xml:space="preserve"> </w:t>
            </w:r>
            <w:r w:rsidR="00515434">
              <w:rPr>
                <w:sz w:val="16"/>
                <w:szCs w:val="16"/>
              </w:rPr>
              <w:t xml:space="preserve">exploration of core issues. </w:t>
            </w:r>
            <w:r w:rsidR="00CA556A">
              <w:rPr>
                <w:sz w:val="16"/>
                <w:szCs w:val="16"/>
              </w:rPr>
              <w:t>The style is exciting and engaging throughout.</w:t>
            </w:r>
          </w:p>
        </w:tc>
      </w:tr>
      <w:tr w:rsidR="00502F05" w:rsidRPr="00AD5A34" w14:paraId="0D0B940D" w14:textId="77777777" w:rsidTr="00033E53">
        <w:trPr>
          <w:trHeight w:val="297"/>
        </w:trPr>
        <w:tc>
          <w:tcPr>
            <w:tcW w:w="1574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7B00A" w14:textId="77777777" w:rsidR="00502F05" w:rsidRPr="00AD5A34" w:rsidRDefault="00502F05" w:rsidP="00CB2372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61E4C" w14:textId="77777777" w:rsidR="00502F05" w:rsidRPr="00AD5A34" w:rsidRDefault="00502F05" w:rsidP="00CB2372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AFD9C" w14:textId="77777777" w:rsidR="00502F05" w:rsidRPr="00AD5A34" w:rsidRDefault="00502F05" w:rsidP="005A6BC9">
            <w:pPr>
              <w:pStyle w:val="TableParagraph"/>
              <w:kinsoku w:val="0"/>
              <w:overflowPunct w:val="0"/>
              <w:spacing w:line="192" w:lineRule="exact"/>
              <w:ind w:left="0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4D5A5" w14:textId="77777777" w:rsidR="00502F05" w:rsidRPr="00AD5A34" w:rsidRDefault="00502F05" w:rsidP="00CB2372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EC669" w14:textId="77777777" w:rsidR="00502F05" w:rsidRPr="00AD5A34" w:rsidRDefault="00502F05" w:rsidP="00CB2372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6B9AB" w14:textId="77777777" w:rsidR="00502F05" w:rsidRPr="00AD5A34" w:rsidRDefault="00502F05" w:rsidP="00CB2372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B0818" w14:textId="77777777" w:rsidR="00502F05" w:rsidRPr="00AD5A34" w:rsidRDefault="00502F05" w:rsidP="00CB2372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49F31CB" w14:textId="77777777" w:rsidR="00B34BBF" w:rsidRPr="00D947B2" w:rsidRDefault="00B34BBF" w:rsidP="00502F05">
      <w:pPr>
        <w:pStyle w:val="BodyText"/>
        <w:kinsoku w:val="0"/>
        <w:overflowPunct w:val="0"/>
        <w:spacing w:before="99"/>
        <w:ind w:left="3162"/>
        <w:rPr>
          <w:sz w:val="2"/>
          <w:szCs w:val="2"/>
        </w:rPr>
      </w:pPr>
    </w:p>
    <w:sectPr w:rsidR="00B34BBF" w:rsidRPr="00D947B2" w:rsidSect="00DD265C">
      <w:pgSz w:w="16838" w:h="11906" w:orient="landscape"/>
      <w:pgMar w:top="624" w:right="1440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A0065"/>
    <w:multiLevelType w:val="hybridMultilevel"/>
    <w:tmpl w:val="B2EC8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80619"/>
    <w:multiLevelType w:val="hybridMultilevel"/>
    <w:tmpl w:val="61BCE6FC"/>
    <w:lvl w:ilvl="0" w:tplc="3B604B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61FA6"/>
    <w:multiLevelType w:val="hybridMultilevel"/>
    <w:tmpl w:val="ABC08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303187">
    <w:abstractNumId w:val="1"/>
  </w:num>
  <w:num w:numId="2" w16cid:durableId="165944356">
    <w:abstractNumId w:val="2"/>
  </w:num>
  <w:num w:numId="3" w16cid:durableId="149868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G0MLcwNDEztTQxtjRQ0lEKTi0uzszPAykwqQUAiIKAlCwAAAA="/>
  </w:docVars>
  <w:rsids>
    <w:rsidRoot w:val="007168C4"/>
    <w:rsid w:val="00024018"/>
    <w:rsid w:val="00033E53"/>
    <w:rsid w:val="00042FB8"/>
    <w:rsid w:val="00060DEF"/>
    <w:rsid w:val="000663E8"/>
    <w:rsid w:val="00066497"/>
    <w:rsid w:val="0007675E"/>
    <w:rsid w:val="00091811"/>
    <w:rsid w:val="000A0ACF"/>
    <w:rsid w:val="000A42E9"/>
    <w:rsid w:val="000B1195"/>
    <w:rsid w:val="000C60FA"/>
    <w:rsid w:val="000E35E7"/>
    <w:rsid w:val="000E77CD"/>
    <w:rsid w:val="001177E7"/>
    <w:rsid w:val="00123916"/>
    <w:rsid w:val="00127CA1"/>
    <w:rsid w:val="00127DD5"/>
    <w:rsid w:val="001417E4"/>
    <w:rsid w:val="001448B6"/>
    <w:rsid w:val="00144A2D"/>
    <w:rsid w:val="00146345"/>
    <w:rsid w:val="00150B97"/>
    <w:rsid w:val="001569B1"/>
    <w:rsid w:val="001603D6"/>
    <w:rsid w:val="00163479"/>
    <w:rsid w:val="00172562"/>
    <w:rsid w:val="00176D90"/>
    <w:rsid w:val="00182223"/>
    <w:rsid w:val="001955E7"/>
    <w:rsid w:val="001A7C07"/>
    <w:rsid w:val="001B16D8"/>
    <w:rsid w:val="001D2DD1"/>
    <w:rsid w:val="001D6780"/>
    <w:rsid w:val="001E5116"/>
    <w:rsid w:val="001F5924"/>
    <w:rsid w:val="00202657"/>
    <w:rsid w:val="00204842"/>
    <w:rsid w:val="0021088B"/>
    <w:rsid w:val="002157F3"/>
    <w:rsid w:val="00221804"/>
    <w:rsid w:val="0024116C"/>
    <w:rsid w:val="00245E8D"/>
    <w:rsid w:val="00256A4E"/>
    <w:rsid w:val="00271653"/>
    <w:rsid w:val="00274DCA"/>
    <w:rsid w:val="002777E3"/>
    <w:rsid w:val="00297F56"/>
    <w:rsid w:val="002A6C6E"/>
    <w:rsid w:val="002C501A"/>
    <w:rsid w:val="002C6B6B"/>
    <w:rsid w:val="002E3427"/>
    <w:rsid w:val="002F01E9"/>
    <w:rsid w:val="002F3150"/>
    <w:rsid w:val="00311AAA"/>
    <w:rsid w:val="0031284A"/>
    <w:rsid w:val="00313B1D"/>
    <w:rsid w:val="00321E22"/>
    <w:rsid w:val="003251AC"/>
    <w:rsid w:val="00351BA2"/>
    <w:rsid w:val="003529F5"/>
    <w:rsid w:val="00352E1B"/>
    <w:rsid w:val="00353CB2"/>
    <w:rsid w:val="00370447"/>
    <w:rsid w:val="00377531"/>
    <w:rsid w:val="00381B93"/>
    <w:rsid w:val="00395D88"/>
    <w:rsid w:val="003A0E8D"/>
    <w:rsid w:val="003A63F2"/>
    <w:rsid w:val="003D272D"/>
    <w:rsid w:val="003E3FDD"/>
    <w:rsid w:val="003F0922"/>
    <w:rsid w:val="00403E6E"/>
    <w:rsid w:val="004178F0"/>
    <w:rsid w:val="00424477"/>
    <w:rsid w:val="00426EC9"/>
    <w:rsid w:val="00436CB8"/>
    <w:rsid w:val="00461688"/>
    <w:rsid w:val="0046268E"/>
    <w:rsid w:val="00474811"/>
    <w:rsid w:val="00491A0D"/>
    <w:rsid w:val="004958DD"/>
    <w:rsid w:val="004A1684"/>
    <w:rsid w:val="004A22B6"/>
    <w:rsid w:val="004A48E9"/>
    <w:rsid w:val="004B2A38"/>
    <w:rsid w:val="004B55DC"/>
    <w:rsid w:val="004B66A4"/>
    <w:rsid w:val="004D7224"/>
    <w:rsid w:val="004D767D"/>
    <w:rsid w:val="004E3B0C"/>
    <w:rsid w:val="004E7965"/>
    <w:rsid w:val="00502F05"/>
    <w:rsid w:val="0050404B"/>
    <w:rsid w:val="00512F3C"/>
    <w:rsid w:val="00515434"/>
    <w:rsid w:val="00516899"/>
    <w:rsid w:val="005359C2"/>
    <w:rsid w:val="005A205D"/>
    <w:rsid w:val="005A6BC9"/>
    <w:rsid w:val="005B5B9E"/>
    <w:rsid w:val="005D4056"/>
    <w:rsid w:val="005E5E8A"/>
    <w:rsid w:val="005E66C8"/>
    <w:rsid w:val="005F3464"/>
    <w:rsid w:val="005F7AE7"/>
    <w:rsid w:val="0060026F"/>
    <w:rsid w:val="00650C87"/>
    <w:rsid w:val="006830C2"/>
    <w:rsid w:val="006850FC"/>
    <w:rsid w:val="0068572F"/>
    <w:rsid w:val="006865FD"/>
    <w:rsid w:val="006963B4"/>
    <w:rsid w:val="00696E1D"/>
    <w:rsid w:val="006B0B92"/>
    <w:rsid w:val="006B0DFC"/>
    <w:rsid w:val="006B1474"/>
    <w:rsid w:val="006B6230"/>
    <w:rsid w:val="006B6261"/>
    <w:rsid w:val="006C5E27"/>
    <w:rsid w:val="006D5603"/>
    <w:rsid w:val="006E1F04"/>
    <w:rsid w:val="006E2CB4"/>
    <w:rsid w:val="006E50BF"/>
    <w:rsid w:val="0070172E"/>
    <w:rsid w:val="007101FE"/>
    <w:rsid w:val="007142DD"/>
    <w:rsid w:val="007168C4"/>
    <w:rsid w:val="0072169F"/>
    <w:rsid w:val="007340A7"/>
    <w:rsid w:val="00745FA2"/>
    <w:rsid w:val="0075447F"/>
    <w:rsid w:val="0075667A"/>
    <w:rsid w:val="00772523"/>
    <w:rsid w:val="00777DCE"/>
    <w:rsid w:val="00783651"/>
    <w:rsid w:val="00790204"/>
    <w:rsid w:val="0079340F"/>
    <w:rsid w:val="00796657"/>
    <w:rsid w:val="007A6BAB"/>
    <w:rsid w:val="007B2278"/>
    <w:rsid w:val="007B5919"/>
    <w:rsid w:val="007B7803"/>
    <w:rsid w:val="007C239F"/>
    <w:rsid w:val="007C5D14"/>
    <w:rsid w:val="007C69BA"/>
    <w:rsid w:val="007E6B85"/>
    <w:rsid w:val="007F77FB"/>
    <w:rsid w:val="0080067C"/>
    <w:rsid w:val="00812D1F"/>
    <w:rsid w:val="00827BB4"/>
    <w:rsid w:val="0083657A"/>
    <w:rsid w:val="00837F9C"/>
    <w:rsid w:val="00841D48"/>
    <w:rsid w:val="008506CD"/>
    <w:rsid w:val="008545BF"/>
    <w:rsid w:val="00856E1C"/>
    <w:rsid w:val="008B42CA"/>
    <w:rsid w:val="008C577E"/>
    <w:rsid w:val="008C7253"/>
    <w:rsid w:val="008D0822"/>
    <w:rsid w:val="008E3939"/>
    <w:rsid w:val="008E5B86"/>
    <w:rsid w:val="008F0D9B"/>
    <w:rsid w:val="008F3122"/>
    <w:rsid w:val="009130A4"/>
    <w:rsid w:val="00914FD5"/>
    <w:rsid w:val="0091539C"/>
    <w:rsid w:val="00925F4E"/>
    <w:rsid w:val="00931C5C"/>
    <w:rsid w:val="00935EE5"/>
    <w:rsid w:val="009746BA"/>
    <w:rsid w:val="009761D1"/>
    <w:rsid w:val="009829AE"/>
    <w:rsid w:val="00985229"/>
    <w:rsid w:val="009A4C7C"/>
    <w:rsid w:val="009A774A"/>
    <w:rsid w:val="009B7F83"/>
    <w:rsid w:val="009D60A3"/>
    <w:rsid w:val="009E2554"/>
    <w:rsid w:val="009F5949"/>
    <w:rsid w:val="009F71B7"/>
    <w:rsid w:val="00A0249D"/>
    <w:rsid w:val="00A07A24"/>
    <w:rsid w:val="00A14898"/>
    <w:rsid w:val="00A15161"/>
    <w:rsid w:val="00A34536"/>
    <w:rsid w:val="00A42E86"/>
    <w:rsid w:val="00A51AC2"/>
    <w:rsid w:val="00A66344"/>
    <w:rsid w:val="00A74265"/>
    <w:rsid w:val="00A826B3"/>
    <w:rsid w:val="00A95C17"/>
    <w:rsid w:val="00A9797B"/>
    <w:rsid w:val="00AA65EF"/>
    <w:rsid w:val="00AC6807"/>
    <w:rsid w:val="00B050A9"/>
    <w:rsid w:val="00B06753"/>
    <w:rsid w:val="00B120DA"/>
    <w:rsid w:val="00B12264"/>
    <w:rsid w:val="00B24518"/>
    <w:rsid w:val="00B34AB1"/>
    <w:rsid w:val="00B34BBF"/>
    <w:rsid w:val="00B364BA"/>
    <w:rsid w:val="00B422C9"/>
    <w:rsid w:val="00B64D97"/>
    <w:rsid w:val="00B65FD3"/>
    <w:rsid w:val="00B75659"/>
    <w:rsid w:val="00B903F1"/>
    <w:rsid w:val="00B95693"/>
    <w:rsid w:val="00BA3746"/>
    <w:rsid w:val="00BA733D"/>
    <w:rsid w:val="00BB143F"/>
    <w:rsid w:val="00BB6E0E"/>
    <w:rsid w:val="00BC5578"/>
    <w:rsid w:val="00BC5703"/>
    <w:rsid w:val="00BD01D1"/>
    <w:rsid w:val="00BD21C7"/>
    <w:rsid w:val="00BD655E"/>
    <w:rsid w:val="00BF6433"/>
    <w:rsid w:val="00C03A17"/>
    <w:rsid w:val="00C10012"/>
    <w:rsid w:val="00C11F8F"/>
    <w:rsid w:val="00C15AB9"/>
    <w:rsid w:val="00C314E0"/>
    <w:rsid w:val="00C33A6B"/>
    <w:rsid w:val="00C363D2"/>
    <w:rsid w:val="00C85C83"/>
    <w:rsid w:val="00CA4E85"/>
    <w:rsid w:val="00CA556A"/>
    <w:rsid w:val="00CB2372"/>
    <w:rsid w:val="00CB37AD"/>
    <w:rsid w:val="00CC5370"/>
    <w:rsid w:val="00CE01C9"/>
    <w:rsid w:val="00CE2615"/>
    <w:rsid w:val="00D13D22"/>
    <w:rsid w:val="00D14FF7"/>
    <w:rsid w:val="00D2029C"/>
    <w:rsid w:val="00D36137"/>
    <w:rsid w:val="00D85142"/>
    <w:rsid w:val="00D947B2"/>
    <w:rsid w:val="00D957D0"/>
    <w:rsid w:val="00DA7601"/>
    <w:rsid w:val="00DC12F2"/>
    <w:rsid w:val="00DC1CA8"/>
    <w:rsid w:val="00DC78D2"/>
    <w:rsid w:val="00DD152C"/>
    <w:rsid w:val="00DD265C"/>
    <w:rsid w:val="00DD27C4"/>
    <w:rsid w:val="00DE3051"/>
    <w:rsid w:val="00DE7B9B"/>
    <w:rsid w:val="00E010CC"/>
    <w:rsid w:val="00E31BF4"/>
    <w:rsid w:val="00E44BF2"/>
    <w:rsid w:val="00E47019"/>
    <w:rsid w:val="00E5032F"/>
    <w:rsid w:val="00E52A86"/>
    <w:rsid w:val="00E75DCB"/>
    <w:rsid w:val="00E87B49"/>
    <w:rsid w:val="00E93DA7"/>
    <w:rsid w:val="00E94993"/>
    <w:rsid w:val="00E96806"/>
    <w:rsid w:val="00EA0AE7"/>
    <w:rsid w:val="00EA583A"/>
    <w:rsid w:val="00EE0A77"/>
    <w:rsid w:val="00F035A8"/>
    <w:rsid w:val="00F05992"/>
    <w:rsid w:val="00F159A7"/>
    <w:rsid w:val="00F34447"/>
    <w:rsid w:val="00F35165"/>
    <w:rsid w:val="00F5093E"/>
    <w:rsid w:val="00F713B7"/>
    <w:rsid w:val="00F8051D"/>
    <w:rsid w:val="00FB5184"/>
    <w:rsid w:val="00FE2431"/>
    <w:rsid w:val="00FF0741"/>
    <w:rsid w:val="00FF693E"/>
    <w:rsid w:val="00FF6998"/>
    <w:rsid w:val="1AAEA252"/>
    <w:rsid w:val="1D9A15D1"/>
    <w:rsid w:val="5E3D44C4"/>
    <w:rsid w:val="7B3B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578F0"/>
  <w15:chartTrackingRefBased/>
  <w15:docId w15:val="{9B7A4E56-2CBA-4EE8-B002-51C3D242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E0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634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8C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34AB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en-GB"/>
    </w:rPr>
  </w:style>
  <w:style w:type="character" w:customStyle="1" w:styleId="BodyTextChar">
    <w:name w:val="Body Text Char"/>
    <w:link w:val="BodyText"/>
    <w:uiPriority w:val="99"/>
    <w:rsid w:val="00B34AB1"/>
    <w:rPr>
      <w:rFonts w:ascii="Verdana" w:eastAsia="Times New Roman" w:hAnsi="Verdana" w:cs="Verdan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34AB1"/>
    <w:pPr>
      <w:widowControl w:val="0"/>
      <w:autoSpaceDE w:val="0"/>
      <w:autoSpaceDN w:val="0"/>
      <w:adjustRightInd w:val="0"/>
      <w:spacing w:after="0" w:line="240" w:lineRule="auto"/>
      <w:ind w:left="100"/>
    </w:pPr>
    <w:rPr>
      <w:rFonts w:ascii="Verdana" w:eastAsia="Times New Roman" w:hAnsi="Verdana" w:cs="Verdana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C239F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A66344"/>
    <w:rPr>
      <w:rFonts w:ascii="Calibri Light" w:eastAsia="Times New Roman" w:hAnsi="Calibri Light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4801E-7BD7-48EF-B33F-028B9C722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bus041</dc:creator>
  <cp:keywords/>
  <cp:lastModifiedBy>Olabode Gbobaniyi</cp:lastModifiedBy>
  <cp:revision>6</cp:revision>
  <cp:lastPrinted>2019-04-06T06:56:00Z</cp:lastPrinted>
  <dcterms:created xsi:type="dcterms:W3CDTF">2023-06-09T19:35:00Z</dcterms:created>
  <dcterms:modified xsi:type="dcterms:W3CDTF">2023-09-15T13:26:00Z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5a3d2b86dccb83469cfc363685f058d4db73830d310b08f5155e82d0818e56f8</vt:lpwstr>
  </property>
</Properties>
</file>