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text" w:horzAnchor="page" w:tblpX="993" w:tblpY="32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8541"/>
      </w:tblGrid>
      <w:tr w:rsidR="004B7E44" w14:paraId="2F942BCB" w14:textId="77777777" w:rsidTr="004B7E44">
        <w:trPr>
          <w:trHeight w:val="2536"/>
        </w:trPr>
        <w:tc>
          <w:tcPr>
            <w:tcW w:w="8541" w:type="dxa"/>
            <w:tcBorders>
              <w:top w:val="nil"/>
              <w:left w:val="nil"/>
              <w:bottom w:val="nil"/>
              <w:right w:val="nil"/>
            </w:tcBorders>
          </w:tcPr>
          <w:p w14:paraId="1F790050" w14:textId="77777777" w:rsidR="004B7E44" w:rsidRDefault="004B7E44" w:rsidP="004B7E44">
            <w:r>
              <w:rPr>
                <w:noProof/>
              </w:rPr>
              <mc:AlternateContent>
                <mc:Choice Requires="wps">
                  <w:drawing>
                    <wp:inline distT="0" distB="0" distL="0" distR="0" wp14:anchorId="022BE8CF" wp14:editId="698F06AB">
                      <wp:extent cx="5138670" cy="1506829"/>
                      <wp:effectExtent l="0" t="0" r="0" b="0"/>
                      <wp:docPr id="8" name="Text Box 8"/>
                      <wp:cNvGraphicFramePr/>
                      <a:graphic xmlns:a="http://schemas.openxmlformats.org/drawingml/2006/main">
                        <a:graphicData uri="http://schemas.microsoft.com/office/word/2010/wordprocessingShape">
                          <wps:wsp>
                            <wps:cNvSpPr txBox="1"/>
                            <wps:spPr>
                              <a:xfrm>
                                <a:off x="0" y="0"/>
                                <a:ext cx="5138670" cy="1506829"/>
                              </a:xfrm>
                              <a:prstGeom prst="rect">
                                <a:avLst/>
                              </a:prstGeom>
                              <a:noFill/>
                              <a:ln w="6350">
                                <a:noFill/>
                              </a:ln>
                            </wps:spPr>
                            <wps:txbx>
                              <w:txbxContent>
                                <w:p w14:paraId="54AC4EC6" w14:textId="6B1706AC" w:rsidR="004B7E44" w:rsidRPr="00D84626" w:rsidRDefault="00D84626" w:rsidP="004B7E44">
                                  <w:pPr>
                                    <w:pStyle w:val="Title"/>
                                    <w:rPr>
                                      <w:lang w:val="en-AU"/>
                                    </w:rPr>
                                  </w:pPr>
                                  <w:r>
                                    <w:rPr>
                                      <w:lang w:val="en-AU"/>
                                    </w:rPr>
                                    <w:t>Financial analysis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022BE8CF" id="_x0000_t202" coordsize="21600,21600" o:spt="202" path="m,l,21600r21600,l21600,xe">
                      <v:stroke joinstyle="miter"/>
                      <v:path gradientshapeok="t" o:connecttype="rect"/>
                    </v:shapetype>
                    <v:shape id="Text Box 8" o:spid="_x0000_s1026" type="#_x0000_t202" style="width:404.6pt;height:11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" filled="f" stroked="f" strokeweight=".5pt">
                      <v:textbox>
                        <w:txbxContent>
                          <w:p w14:paraId="54AC4EC6" w14:textId="6B1706AC" w:rsidR="004B7E44" w:rsidRPr="00D84626" w:rsidRDefault="00D84626" w:rsidP="004B7E44">
                            <w:pPr>
                              <w:pStyle w:val="Title"/>
                              <w:rPr>
                                <w:lang w:val="en-AU"/>
                              </w:rPr>
                            </w:pPr>
                            <w:r>
                              <w:rPr>
                                <w:lang w:val="en-AU"/>
                              </w:rPr>
                              <w:t>Financial analysis</w:t>
                            </w:r>
                          </w:p>
                        </w:txbxContent>
                      </v:textbox>
                      <w10:anchorlock/>
                    </v:shape>
                  </w:pict>
                </mc:Fallback>
              </mc:AlternateContent>
            </w:r>
          </w:p>
          <w:p w14:paraId="000DB5A3" w14:textId="77777777" w:rsidR="004B7E44" w:rsidRDefault="004B7E44" w:rsidP="004B7E44">
            <w:r>
              <w:rPr>
                <w:noProof/>
              </w:rPr>
              <mc:AlternateContent>
                <mc:Choice Requires="wps">
                  <w:drawing>
                    <wp:inline distT="0" distB="0" distL="0" distR="0" wp14:anchorId="2EFFB42D" wp14:editId="22AFFBF7">
                      <wp:extent cx="785611" cy="0"/>
                      <wp:effectExtent l="0" t="38100" r="52705" b="38100"/>
                      <wp:docPr id="5" name="Straight Connector 5" descr="text divider"/>
                      <wp:cNvGraphicFramePr/>
                      <a:graphic xmlns:a="http://schemas.openxmlformats.org/drawingml/2006/main">
                        <a:graphicData uri="http://schemas.microsoft.com/office/word/2010/wordprocessingShape">
                          <wps:wsp>
                            <wps:cNvCnPr/>
                            <wps:spPr>
                              <a:xfrm>
                                <a:off x="0" y="0"/>
                                <a:ext cx="785611" cy="0"/>
                              </a:xfrm>
                              <a:prstGeom prst="line">
                                <a:avLst/>
                              </a:prstGeom>
                              <a:ln w="76200">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14A030C" id="Straight Connector 5" o:spid="_x0000_s1026" alt="text divider" style="visibility:visible;mso-wrap-style:square;mso-left-percent:-10001;mso-top-percent:-10001;mso-position-horizontal:absolute;mso-position-horizontal-relative:char;mso-position-vertical:absolute;mso-position-vertical-relative:line;mso-left-percent:-10001;mso-top-percent:-10001" from="0,0" to="61.8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" strokecolor="white [3212]" strokeweight="6pt">
                      <w10:anchorlock/>
                    </v:line>
                  </w:pict>
                </mc:Fallback>
              </mc:AlternateContent>
            </w:r>
          </w:p>
          <w:p w14:paraId="28FDE703" w14:textId="77777777" w:rsidR="004B7E44" w:rsidRDefault="004B7E44" w:rsidP="004B7E44">
            <w:r>
              <w:rPr>
                <w:noProof/>
              </w:rPr>
              <mc:AlternateContent>
                <mc:Choice Requires="wps">
                  <w:drawing>
                    <wp:inline distT="0" distB="0" distL="0" distR="0" wp14:anchorId="5461EF7F" wp14:editId="4C2DC0E4">
                      <wp:extent cx="5138670" cy="746975"/>
                      <wp:effectExtent l="0" t="0" r="0" b="0"/>
                      <wp:docPr id="3" name="Text Box 3"/>
                      <wp:cNvGraphicFramePr/>
                      <a:graphic xmlns:a="http://schemas.openxmlformats.org/drawingml/2006/main">
                        <a:graphicData uri="http://schemas.microsoft.com/office/word/2010/wordprocessingShape">
                          <wps:wsp>
                            <wps:cNvSpPr txBox="1"/>
                            <wps:spPr>
                              <a:xfrm>
                                <a:off x="0" y="0"/>
                                <a:ext cx="5138670" cy="746975"/>
                              </a:xfrm>
                              <a:prstGeom prst="rect">
                                <a:avLst/>
                              </a:prstGeom>
                              <a:noFill/>
                              <a:ln w="6350">
                                <a:noFill/>
                              </a:ln>
                            </wps:spPr>
                            <wps:txbx>
                              <w:txbxContent>
                                <w:p w14:paraId="2CF79DB4" w14:textId="1CF7523E" w:rsidR="004B7E44" w:rsidRPr="00D84626" w:rsidRDefault="00D84626" w:rsidP="004B7E44">
                                  <w:pPr>
                                    <w:pStyle w:val="Subtitle"/>
                                    <w:rPr>
                                      <w:lang w:val="en-AU"/>
                                    </w:rPr>
                                  </w:pPr>
                                  <w:r>
                                    <w:rPr>
                                      <w:lang w:val="en-AU"/>
                                    </w:rPr>
                                    <w:t>Final Assessment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461EF7F" id="Text Box 3" o:spid="_x0000_s1027" type="#_x0000_t202" style="width:404.6pt;height:58.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" filled="f" stroked="f" strokeweight=".5pt">
                      <v:textbox>
                        <w:txbxContent>
                          <w:p w14:paraId="2CF79DB4" w14:textId="1CF7523E" w:rsidR="004B7E44" w:rsidRPr="00D84626" w:rsidRDefault="00D84626" w:rsidP="004B7E44">
                            <w:pPr>
                              <w:pStyle w:val="Subtitle"/>
                              <w:rPr>
                                <w:lang w:val="en-AU"/>
                              </w:rPr>
                            </w:pPr>
                            <w:r>
                              <w:rPr>
                                <w:lang w:val="en-AU"/>
                              </w:rPr>
                              <w:t>Final Assessment</w:t>
                            </w:r>
                          </w:p>
                        </w:txbxContent>
                      </v:textbox>
                      <w10:anchorlock/>
                    </v:shape>
                  </w:pict>
                </mc:Fallback>
              </mc:AlternateContent>
            </w:r>
          </w:p>
        </w:tc>
      </w:tr>
      <w:tr w:rsidR="004B7E44" w14:paraId="20B2CA81" w14:textId="77777777" w:rsidTr="004B7E44">
        <w:trPr>
          <w:trHeight w:val="3814"/>
        </w:trPr>
        <w:tc>
          <w:tcPr>
            <w:tcW w:w="8541" w:type="dxa"/>
            <w:tcBorders>
              <w:top w:val="nil"/>
              <w:left w:val="nil"/>
              <w:bottom w:val="nil"/>
              <w:right w:val="nil"/>
            </w:tcBorders>
            <w:vAlign w:val="bottom"/>
          </w:tcPr>
          <w:p w14:paraId="6260D9B8" w14:textId="77777777" w:rsidR="004B7E44" w:rsidRDefault="004B7E44" w:rsidP="004B7E44">
            <w:pPr>
              <w:rPr>
                <w:noProof/>
              </w:rPr>
            </w:pPr>
            <w:r>
              <w:rPr>
                <w:noProof/>
              </w:rPr>
              <mc:AlternateContent>
                <mc:Choice Requires="wps">
                  <w:drawing>
                    <wp:inline distT="0" distB="0" distL="0" distR="0" wp14:anchorId="124DB7EF" wp14:editId="01D063B7">
                      <wp:extent cx="5138420" cy="469557"/>
                      <wp:effectExtent l="0" t="0" r="0" b="0"/>
                      <wp:docPr id="6" name="Text Box 6"/>
                      <wp:cNvGraphicFramePr/>
                      <a:graphic xmlns:a="http://schemas.openxmlformats.org/drawingml/2006/main">
                        <a:graphicData uri="http://schemas.microsoft.com/office/word/2010/wordprocessingShape">
                          <wps:wsp>
                            <wps:cNvSpPr txBox="1"/>
                            <wps:spPr>
                              <a:xfrm>
                                <a:off x="0" y="0"/>
                                <a:ext cx="5138420" cy="469557"/>
                              </a:xfrm>
                              <a:prstGeom prst="rect">
                                <a:avLst/>
                              </a:prstGeom>
                              <a:noFill/>
                              <a:ln w="6350">
                                <a:noFill/>
                              </a:ln>
                            </wps:spPr>
                            <wps:txbx>
                              <w:txbxContent>
                                <w:p w14:paraId="219D1BD5" w14:textId="2433E621" w:rsidR="004B7E44" w:rsidRPr="001E7593" w:rsidRDefault="00D42155" w:rsidP="004B7E44">
                                  <w:pPr>
                                    <w:pStyle w:val="Heading1"/>
                                    <w:rPr>
                                      <w:lang w:val="en-AU"/>
                                    </w:rPr>
                                  </w:pPr>
                                  <w:r>
                                    <w:rPr>
                                      <w:lang w:val="en-AU"/>
                                    </w:rPr>
                                    <w:t xml:space="preserve">Skyscraper Ltd </w:t>
                                  </w:r>
                                  <w:r w:rsidR="001E7593">
                                    <w:rPr>
                                      <w:lang w:val="en-AU"/>
                                    </w:rPr>
                                    <w:t>Financial Analysis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24DB7EF" id="Text Box 6" o:spid="_x0000_s1028" type="#_x0000_t202" style="width:404.6pt;height:36.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" filled="f" stroked="f" strokeweight=".5pt">
                      <v:textbox>
                        <w:txbxContent>
                          <w:p w14:paraId="219D1BD5" w14:textId="2433E621" w:rsidR="004B7E44" w:rsidRPr="001E7593" w:rsidRDefault="00D42155" w:rsidP="004B7E44">
                            <w:pPr>
                              <w:pStyle w:val="Heading1"/>
                              <w:rPr>
                                <w:lang w:val="en-AU"/>
                              </w:rPr>
                            </w:pPr>
                            <w:r>
                              <w:rPr>
                                <w:lang w:val="en-AU"/>
                              </w:rPr>
                              <w:t xml:space="preserve">Skyscraper Ltd </w:t>
                            </w:r>
                            <w:r w:rsidR="001E7593">
                              <w:rPr>
                                <w:lang w:val="en-AU"/>
                              </w:rPr>
                              <w:t>Financial Analysis</w:t>
                            </w:r>
                          </w:p>
                        </w:txbxContent>
                      </v:textbox>
                      <w10:anchorlock/>
                    </v:shape>
                  </w:pict>
                </mc:Fallback>
              </mc:AlternateContent>
            </w:r>
          </w:p>
          <w:p w14:paraId="388D52EB" w14:textId="1A087B30" w:rsidR="004B7E44" w:rsidRDefault="004B7E44" w:rsidP="004B7E44">
            <w:pPr>
              <w:rPr>
                <w:noProof/>
              </w:rPr>
            </w:pPr>
            <w:r>
              <w:rPr>
                <w:noProof/>
              </w:rPr>
              <mc:AlternateContent>
                <mc:Choice Requires="wps">
                  <w:drawing>
                    <wp:inline distT="0" distB="0" distL="0" distR="0" wp14:anchorId="76E8E4B8" wp14:editId="5F9B6878">
                      <wp:extent cx="2524259" cy="605155"/>
                      <wp:effectExtent l="0" t="0" r="0" b="4445"/>
                      <wp:docPr id="7" name="Text Box 7"/>
                      <wp:cNvGraphicFramePr/>
                      <a:graphic xmlns:a="http://schemas.openxmlformats.org/drawingml/2006/main">
                        <a:graphicData uri="http://schemas.microsoft.com/office/word/2010/wordprocessingShape">
                          <wps:wsp>
                            <wps:cNvSpPr txBox="1"/>
                            <wps:spPr>
                              <a:xfrm>
                                <a:off x="0" y="0"/>
                                <a:ext cx="2524259" cy="605155"/>
                              </a:xfrm>
                              <a:prstGeom prst="rect">
                                <a:avLst/>
                              </a:prstGeom>
                              <a:noFill/>
                              <a:ln w="6350">
                                <a:noFill/>
                              </a:ln>
                            </wps:spPr>
                            <wps:txbx>
                              <w:txbxContent>
                                <w:p w14:paraId="236D5636" w14:textId="44340258" w:rsidR="004B7E44" w:rsidRPr="004B7E44" w:rsidRDefault="00D84626" w:rsidP="004B7E44">
                                  <w:r>
                                    <w:t>Due Date</w:t>
                                  </w:r>
                                </w:p>
                                <w:p w14:paraId="349118AE" w14:textId="3C988995" w:rsidR="004B7E44" w:rsidRPr="004B7E44" w:rsidRDefault="00CE58D8" w:rsidP="004B7E44">
                                  <w:r>
                                    <w:t>&lt;To be added&gt;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6E8E4B8" id="Text Box 7" o:spid="_x0000_s1029" type="#_x0000_t202" style="width:198.75pt;height:4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" filled="f" stroked="f" strokeweight=".5pt">
                      <v:textbox>
                        <w:txbxContent>
                          <w:p w14:paraId="236D5636" w14:textId="44340258" w:rsidR="004B7E44" w:rsidRPr="004B7E44" w:rsidRDefault="00D84626" w:rsidP="004B7E44">
                            <w:r>
                              <w:t>Due Date</w:t>
                            </w:r>
                          </w:p>
                          <w:p w14:paraId="349118AE" w14:textId="3C988995" w:rsidR="004B7E44" w:rsidRPr="004B7E44" w:rsidRDefault="00CE58D8" w:rsidP="004B7E44">
                            <w:r>
                              <w:t>&lt;To be added&gt;</w:t>
                            </w:r>
                          </w:p>
                        </w:txbxContent>
                      </v:textbox>
                      <w10:anchorlock/>
                    </v:shape>
                  </w:pict>
                </mc:Fallback>
              </mc:AlternateContent>
            </w:r>
          </w:p>
        </w:tc>
      </w:tr>
    </w:tbl>
    <w:p w14:paraId="060F7522" w14:textId="14DE1707" w:rsidR="004B7E44" w:rsidRDefault="003D3E8B" w:rsidP="004B7E44">
      <w:r>
        <w:fldChar w:fldCharType="begin"/>
      </w:r>
      <w:r>
        <w:instrText xml:space="preserve"> INCLUDEPICTURE "https://www.pngitem.com/pimgs/m/175-1756153_deakin-university-logo-png-transparent-png.png" \* MERGEFORMATINET </w:instrText>
      </w:r>
      <w:r>
        <w:fldChar w:fldCharType="separate"/>
      </w:r>
      <w:r>
        <w:fldChar w:fldCharType="end"/>
      </w:r>
      <w:r w:rsidR="004B7E44">
        <w:rPr>
          <w:noProof/>
        </w:rPr>
        <w:drawing>
          <wp:anchor distT="0" distB="0" distL="114300" distR="114300" simplePos="0" relativeHeight="251658240" behindDoc="1" locked="0" layoutInCell="1" allowOverlap="1" wp14:anchorId="36D26678" wp14:editId="40B1DFFD">
            <wp:simplePos x="0" y="0"/>
            <wp:positionH relativeFrom="column">
              <wp:posOffset>-719276</wp:posOffset>
            </wp:positionH>
            <wp:positionV relativeFrom="page">
              <wp:posOffset>18415</wp:posOffset>
            </wp:positionV>
            <wp:extent cx="7740015" cy="10015220"/>
            <wp:effectExtent l="0" t="0" r="0" b="5080"/>
            <wp:wrapNone/>
            <wp:docPr id="1" name="Picture 1" descr="detail of city buildings in black&amp;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08-13.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40015" cy="10015220"/>
                    </a:xfrm>
                    <a:prstGeom prst="rect">
                      <a:avLst/>
                    </a:prstGeom>
                  </pic:spPr>
                </pic:pic>
              </a:graphicData>
            </a:graphic>
            <wp14:sizeRelH relativeFrom="margin">
              <wp14:pctWidth>0</wp14:pctWidth>
            </wp14:sizeRelH>
            <wp14:sizeRelV relativeFrom="margin">
              <wp14:pctHeight>0</wp14:pctHeight>
            </wp14:sizeRelV>
          </wp:anchor>
        </w:drawing>
      </w:r>
      <w:r w:rsidR="004B7E44">
        <w:rPr>
          <w:noProof/>
        </w:rPr>
        <mc:AlternateContent>
          <mc:Choice Requires="wps">
            <w:drawing>
              <wp:anchor distT="0" distB="0" distL="114300" distR="114300" simplePos="0" relativeHeight="251659264" behindDoc="1" locked="0" layoutInCell="1" allowOverlap="1" wp14:anchorId="02EAB0F3" wp14:editId="41CF00D9">
                <wp:simplePos x="0" y="0"/>
                <wp:positionH relativeFrom="column">
                  <wp:posOffset>-731520</wp:posOffset>
                </wp:positionH>
                <wp:positionV relativeFrom="page">
                  <wp:posOffset>2059940</wp:posOffset>
                </wp:positionV>
                <wp:extent cx="6748145" cy="5984875"/>
                <wp:effectExtent l="0" t="0" r="0" b="0"/>
                <wp:wrapNone/>
                <wp:docPr id="2" name="Rectangle 2" descr="colored rectangle"/>
                <wp:cNvGraphicFramePr/>
                <a:graphic xmlns:a="http://schemas.openxmlformats.org/drawingml/2006/main">
                  <a:graphicData uri="http://schemas.microsoft.com/office/word/2010/wordprocessingShape">
                    <wps:wsp>
                      <wps:cNvSpPr/>
                      <wps:spPr>
                        <a:xfrm>
                          <a:off x="0" y="0"/>
                          <a:ext cx="6748145" cy="598487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CA6CB6" id="Rectangle 2" o:spid="_x0000_s1026" alt="colored rectangle" style="position:absolute;margin-left:-57.6pt;margin-top:162.2pt;width:531.35pt;height:471.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" fillcolor="#a4063e [3204]" stroked="f" strokeweight="2pt">
                <w10:wrap anchory="page"/>
              </v:rect>
            </w:pict>
          </mc:Fallback>
        </mc:AlternateContent>
      </w:r>
    </w:p>
    <w:p w14:paraId="1A0D4AA8" w14:textId="25178563" w:rsidR="004B7E44" w:rsidRDefault="004B7E44">
      <w:pPr>
        <w:spacing w:after="200"/>
      </w:pPr>
      <w:r>
        <w:br w:type="page"/>
      </w:r>
    </w:p>
    <w:p w14:paraId="1F8C45DD" w14:textId="64EDBAD4" w:rsidR="004B7E44" w:rsidRPr="00D84626" w:rsidRDefault="00D84626" w:rsidP="00D84626">
      <w:pPr>
        <w:pStyle w:val="Heading2"/>
        <w:spacing w:after="500"/>
      </w:pPr>
      <w:r>
        <w:lastRenderedPageBreak/>
        <w:t>Assessment Overview</w:t>
      </w:r>
    </w:p>
    <w:p w14:paraId="2DF82007" w14:textId="5157EB1B" w:rsidR="00D84626" w:rsidRPr="00D84626" w:rsidRDefault="00D84626" w:rsidP="00D84626">
      <w:pPr>
        <w:rPr>
          <w:bCs/>
          <w:color w:val="161718" w:themeColor="text1"/>
        </w:rPr>
      </w:pPr>
      <w:r w:rsidRPr="00D84626">
        <w:rPr>
          <w:bCs/>
          <w:color w:val="161718" w:themeColor="text1"/>
        </w:rPr>
        <w:t xml:space="preserve">The purpose of this assessment is to test your ability to apply the </w:t>
      </w:r>
      <w:r w:rsidR="00CE58D8">
        <w:rPr>
          <w:bCs/>
          <w:color w:val="161718" w:themeColor="text1"/>
        </w:rPr>
        <w:t>knowledge</w:t>
      </w:r>
      <w:r w:rsidRPr="00D84626">
        <w:rPr>
          <w:bCs/>
          <w:color w:val="161718" w:themeColor="text1"/>
        </w:rPr>
        <w:t xml:space="preserve"> you have learnt from this course, Financial Analysis. Below you will be presented with a briefing from a company known as </w:t>
      </w:r>
      <w:r w:rsidR="00A436B4">
        <w:rPr>
          <w:bCs/>
          <w:color w:val="161718" w:themeColor="text1"/>
        </w:rPr>
        <w:t>Skyscraper</w:t>
      </w:r>
      <w:r w:rsidR="009D07B8">
        <w:rPr>
          <w:bCs/>
          <w:color w:val="161718" w:themeColor="text1"/>
        </w:rPr>
        <w:t xml:space="preserve"> Ltd</w:t>
      </w:r>
      <w:r w:rsidRPr="00D84626">
        <w:rPr>
          <w:bCs/>
          <w:color w:val="161718" w:themeColor="text1"/>
        </w:rPr>
        <w:t>.</w:t>
      </w:r>
    </w:p>
    <w:p w14:paraId="22F185B6" w14:textId="77777777" w:rsidR="00D84626" w:rsidRPr="00D84626" w:rsidRDefault="00D84626" w:rsidP="00D84626">
      <w:pPr>
        <w:rPr>
          <w:bCs/>
          <w:color w:val="161718" w:themeColor="text1"/>
        </w:rPr>
      </w:pPr>
    </w:p>
    <w:p w14:paraId="26A35070" w14:textId="343D5F4C" w:rsidR="00D84626" w:rsidRPr="00D84626" w:rsidRDefault="00D84626" w:rsidP="00D84626">
      <w:pPr>
        <w:rPr>
          <w:bCs/>
          <w:color w:val="161718" w:themeColor="text1"/>
        </w:rPr>
      </w:pPr>
      <w:r w:rsidRPr="00D84626">
        <w:rPr>
          <w:bCs/>
          <w:color w:val="161718" w:themeColor="text1"/>
        </w:rPr>
        <w:t xml:space="preserve">The company is looking to raise finance to fund its strategic plan for the </w:t>
      </w:r>
      <w:r w:rsidR="00CE58D8" w:rsidRPr="00D84626">
        <w:rPr>
          <w:bCs/>
          <w:color w:val="161718" w:themeColor="text1"/>
        </w:rPr>
        <w:t>next year</w:t>
      </w:r>
      <w:r w:rsidRPr="00D84626">
        <w:rPr>
          <w:bCs/>
          <w:color w:val="161718" w:themeColor="text1"/>
        </w:rPr>
        <w:t xml:space="preserve">. </w:t>
      </w:r>
      <w:r w:rsidR="00A436B4">
        <w:rPr>
          <w:bCs/>
          <w:color w:val="161718" w:themeColor="text1"/>
        </w:rPr>
        <w:t>Skyscraper</w:t>
      </w:r>
      <w:r w:rsidRPr="00D84626">
        <w:rPr>
          <w:bCs/>
          <w:color w:val="161718" w:themeColor="text1"/>
        </w:rPr>
        <w:t xml:space="preserve"> is hiring you as a management consultant to complete an analysis of their finances, review their strategic plan</w:t>
      </w:r>
      <w:r w:rsidR="00CE58D8">
        <w:rPr>
          <w:bCs/>
          <w:color w:val="161718" w:themeColor="text1"/>
        </w:rPr>
        <w:t xml:space="preserve">, </w:t>
      </w:r>
      <w:r w:rsidRPr="00D84626">
        <w:rPr>
          <w:bCs/>
          <w:color w:val="161718" w:themeColor="text1"/>
        </w:rPr>
        <w:t>make recommendations on what actions the company can take to improve its financial position and whether their strategic plan makes sense based on your financial analysis.</w:t>
      </w:r>
    </w:p>
    <w:p w14:paraId="6251B0CD" w14:textId="77777777" w:rsidR="00D84626" w:rsidRPr="00D84626" w:rsidRDefault="00D84626" w:rsidP="00D84626">
      <w:pPr>
        <w:rPr>
          <w:bCs/>
          <w:color w:val="161718" w:themeColor="text1"/>
        </w:rPr>
      </w:pPr>
    </w:p>
    <w:p w14:paraId="72F899B0" w14:textId="49290036" w:rsidR="00D84626" w:rsidRPr="00D84626" w:rsidRDefault="00A436B4" w:rsidP="00D84626">
      <w:pPr>
        <w:rPr>
          <w:bCs/>
          <w:color w:val="161718" w:themeColor="text1"/>
        </w:rPr>
      </w:pPr>
      <w:r>
        <w:rPr>
          <w:bCs/>
          <w:color w:val="161718" w:themeColor="text1"/>
        </w:rPr>
        <w:t>Skyscraper</w:t>
      </w:r>
      <w:r w:rsidR="00D84626" w:rsidRPr="00D84626">
        <w:rPr>
          <w:bCs/>
          <w:color w:val="161718" w:themeColor="text1"/>
        </w:rPr>
        <w:t xml:space="preserve"> will provide you with </w:t>
      </w:r>
      <w:r>
        <w:rPr>
          <w:bCs/>
          <w:color w:val="161718" w:themeColor="text1"/>
        </w:rPr>
        <w:t>financial details</w:t>
      </w:r>
      <w:r w:rsidR="00D84626" w:rsidRPr="00D84626">
        <w:rPr>
          <w:bCs/>
          <w:color w:val="161718" w:themeColor="text1"/>
        </w:rPr>
        <w:t xml:space="preserve"> that they are using to raise the money necessary to fund their strategy. They need your analysis </w:t>
      </w:r>
      <w:r w:rsidR="001E7593" w:rsidRPr="00D84626">
        <w:rPr>
          <w:bCs/>
          <w:color w:val="161718" w:themeColor="text1"/>
        </w:rPr>
        <w:t>to</w:t>
      </w:r>
      <w:r w:rsidR="00D84626" w:rsidRPr="00D84626">
        <w:rPr>
          <w:bCs/>
          <w:color w:val="161718" w:themeColor="text1"/>
        </w:rPr>
        <w:t xml:space="preserve"> complete the prospectus. </w:t>
      </w:r>
    </w:p>
    <w:p w14:paraId="462CE062" w14:textId="77777777" w:rsidR="00D84626" w:rsidRPr="00D84626" w:rsidRDefault="00D84626" w:rsidP="00D84626">
      <w:pPr>
        <w:rPr>
          <w:bCs/>
          <w:color w:val="161718" w:themeColor="text1"/>
        </w:rPr>
      </w:pPr>
    </w:p>
    <w:p w14:paraId="42A8FBB9" w14:textId="55A579AD" w:rsidR="00D84626" w:rsidRPr="00D84626" w:rsidRDefault="00D84626" w:rsidP="00D84626">
      <w:pPr>
        <w:rPr>
          <w:bCs/>
          <w:color w:val="161718" w:themeColor="text1"/>
        </w:rPr>
      </w:pPr>
      <w:r w:rsidRPr="00D84626">
        <w:rPr>
          <w:bCs/>
          <w:color w:val="161718" w:themeColor="text1"/>
        </w:rPr>
        <w:t xml:space="preserve">The prospectus </w:t>
      </w:r>
      <w:r w:rsidR="00095E74">
        <w:rPr>
          <w:bCs/>
          <w:color w:val="161718" w:themeColor="text1"/>
        </w:rPr>
        <w:t xml:space="preserve">document </w:t>
      </w:r>
      <w:r w:rsidRPr="00D84626">
        <w:rPr>
          <w:bCs/>
          <w:color w:val="161718" w:themeColor="text1"/>
        </w:rPr>
        <w:t>contains all the information necessary to complete your financial analysis, strategic review and to make your recommendations.</w:t>
      </w:r>
    </w:p>
    <w:p w14:paraId="67CDC62A" w14:textId="77777777" w:rsidR="00D84626" w:rsidRPr="00D84626" w:rsidRDefault="00D84626" w:rsidP="00D84626">
      <w:pPr>
        <w:rPr>
          <w:bCs/>
          <w:color w:val="161718" w:themeColor="text1"/>
        </w:rPr>
      </w:pPr>
    </w:p>
    <w:p w14:paraId="5C3830EB" w14:textId="742BC154" w:rsidR="00D84626" w:rsidRPr="00D84626" w:rsidRDefault="00D84626" w:rsidP="00D84626">
      <w:pPr>
        <w:rPr>
          <w:bCs/>
          <w:color w:val="161718" w:themeColor="text1"/>
        </w:rPr>
      </w:pPr>
      <w:r w:rsidRPr="00D84626">
        <w:rPr>
          <w:bCs/>
          <w:color w:val="161718" w:themeColor="text1"/>
        </w:rPr>
        <w:t xml:space="preserve">This is a simulated consulting project. Therefore, it is expected that you will write and present your report in a </w:t>
      </w:r>
      <w:r w:rsidR="00CE58D8">
        <w:rPr>
          <w:bCs/>
          <w:color w:val="161718" w:themeColor="text1"/>
        </w:rPr>
        <w:t>professional</w:t>
      </w:r>
      <w:r w:rsidRPr="00D84626">
        <w:rPr>
          <w:bCs/>
          <w:color w:val="161718" w:themeColor="text1"/>
        </w:rPr>
        <w:t xml:space="preserve"> fashion with appropriate spelling and grammar. </w:t>
      </w:r>
      <w:r w:rsidR="00CE58D8">
        <w:rPr>
          <w:bCs/>
          <w:color w:val="161718" w:themeColor="text1"/>
        </w:rPr>
        <w:t>Write</w:t>
      </w:r>
      <w:r w:rsidRPr="00D84626">
        <w:rPr>
          <w:bCs/>
          <w:color w:val="161718" w:themeColor="text1"/>
        </w:rPr>
        <w:t xml:space="preserve"> the report as though you were a management consultant providing </w:t>
      </w:r>
      <w:r w:rsidR="000A1FB9">
        <w:rPr>
          <w:bCs/>
          <w:color w:val="161718" w:themeColor="text1"/>
        </w:rPr>
        <w:t xml:space="preserve">it </w:t>
      </w:r>
      <w:r w:rsidRPr="00D84626">
        <w:rPr>
          <w:bCs/>
          <w:color w:val="161718" w:themeColor="text1"/>
        </w:rPr>
        <w:t>to a client.</w:t>
      </w:r>
    </w:p>
    <w:p w14:paraId="72B98448" w14:textId="77777777" w:rsidR="00D84626" w:rsidRPr="00D84626" w:rsidRDefault="00D84626" w:rsidP="00D84626">
      <w:pPr>
        <w:rPr>
          <w:bCs/>
          <w:color w:val="161718" w:themeColor="text1"/>
        </w:rPr>
      </w:pPr>
    </w:p>
    <w:p w14:paraId="2868EDB1" w14:textId="46CB791E" w:rsidR="004B7E44" w:rsidRDefault="00D84626" w:rsidP="00D84626">
      <w:pPr>
        <w:rPr>
          <w:bCs/>
          <w:color w:val="161718" w:themeColor="text1"/>
        </w:rPr>
      </w:pPr>
      <w:r w:rsidRPr="00D84626">
        <w:rPr>
          <w:bCs/>
          <w:color w:val="161718" w:themeColor="text1"/>
        </w:rPr>
        <w:t xml:space="preserve">On the next page you will find the Client Brief which is provided to you by the CFO of </w:t>
      </w:r>
      <w:r w:rsidR="00A436B4">
        <w:rPr>
          <w:bCs/>
          <w:color w:val="161718" w:themeColor="text1"/>
        </w:rPr>
        <w:t>Skyscraper</w:t>
      </w:r>
      <w:r w:rsidRPr="00D84626">
        <w:rPr>
          <w:bCs/>
          <w:color w:val="161718" w:themeColor="text1"/>
        </w:rPr>
        <w:t>. Th</w:t>
      </w:r>
      <w:r w:rsidR="00CE58D8">
        <w:rPr>
          <w:bCs/>
          <w:color w:val="161718" w:themeColor="text1"/>
        </w:rPr>
        <w:t>e</w:t>
      </w:r>
      <w:r w:rsidRPr="00D84626">
        <w:rPr>
          <w:bCs/>
          <w:color w:val="161718" w:themeColor="text1"/>
        </w:rPr>
        <w:t xml:space="preserve"> </w:t>
      </w:r>
      <w:r w:rsidR="00CE58D8">
        <w:rPr>
          <w:bCs/>
          <w:color w:val="161718" w:themeColor="text1"/>
        </w:rPr>
        <w:t>Client</w:t>
      </w:r>
      <w:r w:rsidRPr="00D84626">
        <w:rPr>
          <w:bCs/>
          <w:color w:val="161718" w:themeColor="text1"/>
        </w:rPr>
        <w:t xml:space="preserve"> Brief will provide you with </w:t>
      </w:r>
      <w:r w:rsidR="00095E74" w:rsidRPr="00D84626">
        <w:rPr>
          <w:bCs/>
          <w:color w:val="161718" w:themeColor="text1"/>
        </w:rPr>
        <w:t>all</w:t>
      </w:r>
      <w:r w:rsidRPr="00D84626">
        <w:rPr>
          <w:bCs/>
          <w:color w:val="161718" w:themeColor="text1"/>
        </w:rPr>
        <w:t xml:space="preserve"> </w:t>
      </w:r>
      <w:r w:rsidR="00CE58D8">
        <w:rPr>
          <w:bCs/>
          <w:color w:val="161718" w:themeColor="text1"/>
        </w:rPr>
        <w:t>the</w:t>
      </w:r>
      <w:r w:rsidRPr="00D84626">
        <w:rPr>
          <w:bCs/>
          <w:color w:val="161718" w:themeColor="text1"/>
        </w:rPr>
        <w:t xml:space="preserve"> requirements and what </w:t>
      </w:r>
      <w:r w:rsidR="00A436B4">
        <w:rPr>
          <w:bCs/>
          <w:color w:val="161718" w:themeColor="text1"/>
        </w:rPr>
        <w:t>Skyscraper</w:t>
      </w:r>
      <w:r w:rsidRPr="00D84626">
        <w:rPr>
          <w:bCs/>
          <w:color w:val="161718" w:themeColor="text1"/>
        </w:rPr>
        <w:t xml:space="preserve"> expect</w:t>
      </w:r>
      <w:r w:rsidR="00CE58D8">
        <w:rPr>
          <w:bCs/>
          <w:color w:val="161718" w:themeColor="text1"/>
        </w:rPr>
        <w:t>s</w:t>
      </w:r>
      <w:r w:rsidRPr="00D84626">
        <w:rPr>
          <w:bCs/>
          <w:color w:val="161718" w:themeColor="text1"/>
        </w:rPr>
        <w:t xml:space="preserve"> in the final report. The final report itself constitutes your assignment and is what you will be graded on. </w:t>
      </w:r>
    </w:p>
    <w:p w14:paraId="18395D6D" w14:textId="6BC1D67E" w:rsidR="009D07B8" w:rsidRDefault="009D07B8" w:rsidP="00D84626">
      <w:pPr>
        <w:rPr>
          <w:bCs/>
          <w:color w:val="161718" w:themeColor="text1"/>
        </w:rPr>
      </w:pPr>
    </w:p>
    <w:p w14:paraId="064E8CF3" w14:textId="5B1FC237" w:rsidR="009D07B8" w:rsidRPr="00D84626" w:rsidRDefault="009D07B8" w:rsidP="00D84626">
      <w:pPr>
        <w:rPr>
          <w:bCs/>
          <w:color w:val="161718" w:themeColor="text1"/>
        </w:rPr>
      </w:pPr>
      <w:r>
        <w:rPr>
          <w:bCs/>
          <w:color w:val="161718" w:themeColor="text1"/>
        </w:rPr>
        <w:t>Note, all currencies are in US Dollars</w:t>
      </w:r>
      <w:r w:rsidR="002B55C6">
        <w:rPr>
          <w:bCs/>
          <w:color w:val="161718" w:themeColor="text1"/>
        </w:rPr>
        <w:t xml:space="preserve"> and all financials are provided until the end of 2023.</w:t>
      </w:r>
    </w:p>
    <w:p w14:paraId="5C736E59" w14:textId="77777777" w:rsidR="004B7E44" w:rsidRDefault="004B7E44" w:rsidP="004B7E44"/>
    <w:p w14:paraId="08D19C1C" w14:textId="18930BCC" w:rsidR="004B7E44" w:rsidRPr="004B7E44" w:rsidRDefault="004B7E44" w:rsidP="00D84626">
      <w:pPr>
        <w:rPr>
          <w:color w:val="auto"/>
        </w:rPr>
      </w:pPr>
    </w:p>
    <w:p w14:paraId="6C5E8BF3" w14:textId="54C1BDD6" w:rsidR="00D84626" w:rsidRDefault="00D84626">
      <w:pPr>
        <w:spacing w:after="200"/>
      </w:pPr>
      <w:r>
        <w:br w:type="page"/>
      </w:r>
    </w:p>
    <w:p w14:paraId="1999FCD1" w14:textId="3418062E" w:rsidR="00D84626" w:rsidRPr="00D84626" w:rsidRDefault="00D84626" w:rsidP="00D84626">
      <w:pPr>
        <w:pStyle w:val="Heading2"/>
        <w:spacing w:after="500"/>
      </w:pPr>
      <w:r>
        <w:lastRenderedPageBreak/>
        <w:t>Client Brief</w:t>
      </w:r>
    </w:p>
    <w:p w14:paraId="0C7B491E" w14:textId="4B2CB484" w:rsidR="00D84626" w:rsidRDefault="00D84626" w:rsidP="00D84626">
      <w:pPr>
        <w:rPr>
          <w:b/>
          <w:color w:val="161718" w:themeColor="text1"/>
        </w:rPr>
      </w:pPr>
      <w:r w:rsidRPr="00D84626">
        <w:rPr>
          <w:b/>
          <w:color w:val="161718" w:themeColor="text1"/>
        </w:rPr>
        <w:t>Company Name</w:t>
      </w:r>
    </w:p>
    <w:p w14:paraId="2C795E06" w14:textId="77777777" w:rsidR="00D84626" w:rsidRDefault="00D84626" w:rsidP="00D84626">
      <w:pPr>
        <w:rPr>
          <w:b/>
          <w:color w:val="161718" w:themeColor="text1"/>
        </w:rPr>
      </w:pPr>
    </w:p>
    <w:p w14:paraId="102FE74A" w14:textId="00F16D70" w:rsidR="00D84626" w:rsidRDefault="00A436B4" w:rsidP="00D84626">
      <w:pPr>
        <w:rPr>
          <w:bCs/>
          <w:color w:val="161718" w:themeColor="text1"/>
        </w:rPr>
      </w:pPr>
      <w:r>
        <w:rPr>
          <w:bCs/>
          <w:color w:val="161718" w:themeColor="text1"/>
        </w:rPr>
        <w:t>Skyscraper</w:t>
      </w:r>
      <w:r w:rsidR="009D07B8">
        <w:rPr>
          <w:bCs/>
          <w:color w:val="161718" w:themeColor="text1"/>
        </w:rPr>
        <w:t xml:space="preserve"> </w:t>
      </w:r>
      <w:r w:rsidR="00D84626">
        <w:rPr>
          <w:bCs/>
          <w:color w:val="161718" w:themeColor="text1"/>
        </w:rPr>
        <w:t>Ltd</w:t>
      </w:r>
    </w:p>
    <w:p w14:paraId="18C8C566" w14:textId="77777777" w:rsidR="00D84626" w:rsidRDefault="00D84626" w:rsidP="00D84626">
      <w:pPr>
        <w:rPr>
          <w:bCs/>
          <w:color w:val="161718" w:themeColor="text1"/>
        </w:rPr>
      </w:pPr>
    </w:p>
    <w:p w14:paraId="5541D73B" w14:textId="59EAE513" w:rsidR="00D84626" w:rsidRDefault="00D84626" w:rsidP="00D84626">
      <w:pPr>
        <w:rPr>
          <w:b/>
          <w:color w:val="161718" w:themeColor="text1"/>
        </w:rPr>
      </w:pPr>
      <w:r w:rsidRPr="00D84626">
        <w:rPr>
          <w:b/>
          <w:color w:val="161718" w:themeColor="text1"/>
        </w:rPr>
        <w:t xml:space="preserve">Company </w:t>
      </w:r>
      <w:r>
        <w:rPr>
          <w:b/>
          <w:color w:val="161718" w:themeColor="text1"/>
        </w:rPr>
        <w:t>S</w:t>
      </w:r>
      <w:r w:rsidRPr="00D84626">
        <w:rPr>
          <w:b/>
          <w:color w:val="161718" w:themeColor="text1"/>
        </w:rPr>
        <w:t>ummary</w:t>
      </w:r>
    </w:p>
    <w:p w14:paraId="2362E04C" w14:textId="77777777" w:rsidR="00D84626" w:rsidRPr="009D07B8" w:rsidRDefault="00D84626" w:rsidP="00D84626">
      <w:pPr>
        <w:rPr>
          <w:bCs/>
          <w:color w:val="161718" w:themeColor="text1"/>
        </w:rPr>
      </w:pPr>
    </w:p>
    <w:p w14:paraId="4742DB02" w14:textId="38042211" w:rsidR="00D84626" w:rsidRDefault="00A436B4" w:rsidP="00D84626">
      <w:pPr>
        <w:rPr>
          <w:bCs/>
          <w:color w:val="161718" w:themeColor="text1"/>
        </w:rPr>
      </w:pPr>
      <w:r>
        <w:rPr>
          <w:bCs/>
          <w:color w:val="161718" w:themeColor="text1"/>
        </w:rPr>
        <w:t>Skyscraper</w:t>
      </w:r>
      <w:r w:rsidR="009D07B8" w:rsidRPr="009D07B8">
        <w:rPr>
          <w:bCs/>
          <w:color w:val="161718" w:themeColor="text1"/>
        </w:rPr>
        <w:t xml:space="preserve"> Ltd is a</w:t>
      </w:r>
      <w:r>
        <w:rPr>
          <w:bCs/>
          <w:color w:val="161718" w:themeColor="text1"/>
        </w:rPr>
        <w:t xml:space="preserve">n insurance </w:t>
      </w:r>
      <w:r w:rsidR="009D07B8" w:rsidRPr="009D07B8">
        <w:rPr>
          <w:bCs/>
          <w:color w:val="161718" w:themeColor="text1"/>
        </w:rPr>
        <w:t xml:space="preserve">company based in </w:t>
      </w:r>
      <w:r>
        <w:rPr>
          <w:bCs/>
          <w:color w:val="161718" w:themeColor="text1"/>
        </w:rPr>
        <w:t>New Zealand</w:t>
      </w:r>
      <w:r w:rsidR="009D07B8" w:rsidRPr="009D07B8">
        <w:rPr>
          <w:bCs/>
          <w:color w:val="161718" w:themeColor="text1"/>
        </w:rPr>
        <w:t xml:space="preserve">. </w:t>
      </w:r>
      <w:r>
        <w:rPr>
          <w:bCs/>
          <w:color w:val="161718" w:themeColor="text1"/>
        </w:rPr>
        <w:t>They provide insurance for cars, contents and home.</w:t>
      </w:r>
    </w:p>
    <w:p w14:paraId="08B0F280" w14:textId="0753DFD6" w:rsidR="009D07B8" w:rsidRPr="00BD161E" w:rsidRDefault="009D07B8" w:rsidP="00D84626">
      <w:pPr>
        <w:rPr>
          <w:bCs/>
          <w:color w:val="161718" w:themeColor="text1"/>
        </w:rPr>
      </w:pPr>
      <w:r>
        <w:rPr>
          <w:bCs/>
          <w:color w:val="161718" w:themeColor="text1"/>
        </w:rPr>
        <w:t xml:space="preserve"> </w:t>
      </w:r>
    </w:p>
    <w:p w14:paraId="37815092" w14:textId="77777777" w:rsidR="00A436B4" w:rsidRPr="00A436B4" w:rsidRDefault="00A436B4" w:rsidP="009D07B8">
      <w:pPr>
        <w:rPr>
          <w:bCs/>
          <w:color w:val="161718" w:themeColor="text1"/>
        </w:rPr>
      </w:pPr>
      <w:r w:rsidRPr="00A436B4">
        <w:rPr>
          <w:bCs/>
          <w:color w:val="161718" w:themeColor="text1"/>
        </w:rPr>
        <w:t>It has been operating for 10 years and has recently been listed on the stock exchange, with shares trading at USD0.69 each.</w:t>
      </w:r>
    </w:p>
    <w:p w14:paraId="5B61A703" w14:textId="77777777" w:rsidR="00A436B4" w:rsidRDefault="00A436B4" w:rsidP="009D07B8">
      <w:pPr>
        <w:rPr>
          <w:rFonts w:ascii="Arial" w:hAnsi="Arial" w:cs="Arial"/>
          <w:color w:val="000000"/>
          <w:sz w:val="22"/>
        </w:rPr>
      </w:pPr>
    </w:p>
    <w:p w14:paraId="275CAF88" w14:textId="78985B9B" w:rsidR="009D07B8" w:rsidRPr="009D07B8" w:rsidRDefault="00A436B4" w:rsidP="009D07B8">
      <w:pPr>
        <w:rPr>
          <w:bCs/>
          <w:color w:val="161718" w:themeColor="text1"/>
        </w:rPr>
      </w:pPr>
      <w:r w:rsidRPr="00A436B4">
        <w:rPr>
          <w:bCs/>
          <w:color w:val="161718" w:themeColor="text1"/>
        </w:rPr>
        <w:t>The company has done well the last few years and now wants to expand its insurance offerings into the business sector. To expand into this sector, they will need to raise additional debt.</w:t>
      </w:r>
      <w:r w:rsidR="009D07B8" w:rsidRPr="009D07B8">
        <w:rPr>
          <w:bCs/>
          <w:color w:val="161718" w:themeColor="text1"/>
        </w:rPr>
        <w:br/>
      </w:r>
    </w:p>
    <w:p w14:paraId="29C6CBA9" w14:textId="121664FC" w:rsidR="009D07B8" w:rsidRPr="009D07B8" w:rsidRDefault="009D07B8" w:rsidP="009D07B8">
      <w:pPr>
        <w:rPr>
          <w:bCs/>
          <w:color w:val="161718" w:themeColor="text1"/>
        </w:rPr>
      </w:pPr>
      <w:r w:rsidRPr="009D07B8">
        <w:rPr>
          <w:bCs/>
          <w:color w:val="161718" w:themeColor="text1"/>
        </w:rPr>
        <w:t xml:space="preserve">You have been hired as a Management Consultant to analyse the current financial position of </w:t>
      </w:r>
      <w:r w:rsidR="00A436B4">
        <w:rPr>
          <w:bCs/>
          <w:color w:val="161718" w:themeColor="text1"/>
        </w:rPr>
        <w:t>Skyscraper</w:t>
      </w:r>
      <w:r w:rsidRPr="009D07B8">
        <w:rPr>
          <w:bCs/>
          <w:color w:val="161718" w:themeColor="text1"/>
        </w:rPr>
        <w:t xml:space="preserve"> and help them develop a budget and recommendations in order to </w:t>
      </w:r>
      <w:r w:rsidR="00A436B4">
        <w:rPr>
          <w:bCs/>
          <w:color w:val="161718" w:themeColor="text1"/>
        </w:rPr>
        <w:t>achieve their strategic plan</w:t>
      </w:r>
      <w:r w:rsidRPr="009D07B8">
        <w:rPr>
          <w:bCs/>
          <w:color w:val="161718" w:themeColor="text1"/>
        </w:rPr>
        <w:t xml:space="preserve">. </w:t>
      </w:r>
    </w:p>
    <w:p w14:paraId="15A09A06" w14:textId="77777777" w:rsidR="00D84626" w:rsidRPr="00D84626" w:rsidRDefault="00D84626" w:rsidP="00D84626">
      <w:pPr>
        <w:rPr>
          <w:bCs/>
          <w:color w:val="161718" w:themeColor="text1"/>
        </w:rPr>
      </w:pPr>
    </w:p>
    <w:p w14:paraId="4D419F70" w14:textId="6226442C" w:rsidR="00D84626" w:rsidRPr="00D84626" w:rsidRDefault="00D84626" w:rsidP="00D84626">
      <w:pPr>
        <w:rPr>
          <w:bCs/>
          <w:color w:val="161718" w:themeColor="text1"/>
        </w:rPr>
      </w:pPr>
      <w:r w:rsidRPr="00D84626">
        <w:rPr>
          <w:bCs/>
          <w:color w:val="161718" w:themeColor="text1"/>
        </w:rPr>
        <w:t>The Board of Directors have asked you to do a complete financial analysis of the company, complete a cash budget, review the strategic plan of the company, make recommendations</w:t>
      </w:r>
      <w:r w:rsidR="00CE58D8">
        <w:rPr>
          <w:bCs/>
          <w:color w:val="161718" w:themeColor="text1"/>
        </w:rPr>
        <w:t xml:space="preserve"> on this strategy</w:t>
      </w:r>
      <w:r w:rsidRPr="00D84626">
        <w:rPr>
          <w:bCs/>
          <w:color w:val="161718" w:themeColor="text1"/>
        </w:rPr>
        <w:t xml:space="preserve">, and provide a statement on the solvency or insolvency of the company as it relates to the </w:t>
      </w:r>
      <w:r w:rsidR="000A1FB9">
        <w:rPr>
          <w:bCs/>
          <w:color w:val="161718" w:themeColor="text1"/>
        </w:rPr>
        <w:t xml:space="preserve">Indian </w:t>
      </w:r>
      <w:r w:rsidRPr="00D84626">
        <w:rPr>
          <w:bCs/>
          <w:color w:val="161718" w:themeColor="text1"/>
        </w:rPr>
        <w:t>Insolvency and Bankruptcy Code 2016.</w:t>
      </w:r>
    </w:p>
    <w:p w14:paraId="698E5B8F" w14:textId="77777777" w:rsidR="00D84626" w:rsidRPr="00D84626" w:rsidRDefault="00D84626" w:rsidP="00D84626">
      <w:pPr>
        <w:rPr>
          <w:bCs/>
          <w:color w:val="161718" w:themeColor="text1"/>
        </w:rPr>
      </w:pPr>
    </w:p>
    <w:p w14:paraId="341F8FF2" w14:textId="77777777" w:rsidR="00D84626" w:rsidRPr="009D07B8" w:rsidRDefault="00D84626" w:rsidP="00D84626">
      <w:pPr>
        <w:rPr>
          <w:b/>
          <w:color w:val="161718" w:themeColor="text1"/>
        </w:rPr>
      </w:pPr>
      <w:r w:rsidRPr="009D07B8">
        <w:rPr>
          <w:b/>
          <w:color w:val="161718" w:themeColor="text1"/>
        </w:rPr>
        <w:t xml:space="preserve">Information Provided </w:t>
      </w:r>
    </w:p>
    <w:p w14:paraId="21907BBD" w14:textId="77777777" w:rsidR="00D84626" w:rsidRDefault="00D84626" w:rsidP="00D84626">
      <w:pPr>
        <w:rPr>
          <w:bCs/>
          <w:color w:val="161718" w:themeColor="text1"/>
        </w:rPr>
      </w:pPr>
    </w:p>
    <w:p w14:paraId="70E60444" w14:textId="390B6BFD" w:rsidR="00D84626" w:rsidRPr="00D84626" w:rsidRDefault="00D84626" w:rsidP="00D84626">
      <w:pPr>
        <w:rPr>
          <w:bCs/>
          <w:color w:val="161718" w:themeColor="text1"/>
        </w:rPr>
      </w:pPr>
      <w:r w:rsidRPr="00D84626">
        <w:rPr>
          <w:bCs/>
          <w:color w:val="161718" w:themeColor="text1"/>
        </w:rPr>
        <w:t xml:space="preserve">You have been provided with </w:t>
      </w:r>
      <w:r w:rsidR="000A1FB9">
        <w:rPr>
          <w:bCs/>
          <w:color w:val="161718" w:themeColor="text1"/>
        </w:rPr>
        <w:t>the company</w:t>
      </w:r>
      <w:r w:rsidR="003D3E8B">
        <w:rPr>
          <w:bCs/>
          <w:color w:val="161718" w:themeColor="text1"/>
        </w:rPr>
        <w:t>’s</w:t>
      </w:r>
      <w:r w:rsidR="000A1FB9">
        <w:rPr>
          <w:bCs/>
          <w:color w:val="161718" w:themeColor="text1"/>
        </w:rPr>
        <w:t xml:space="preserve"> </w:t>
      </w:r>
      <w:r w:rsidR="00A436B4">
        <w:rPr>
          <w:bCs/>
          <w:color w:val="161718" w:themeColor="text1"/>
        </w:rPr>
        <w:t>financials</w:t>
      </w:r>
      <w:r w:rsidRPr="00D84626">
        <w:rPr>
          <w:bCs/>
          <w:color w:val="161718" w:themeColor="text1"/>
        </w:rPr>
        <w:t xml:space="preserve"> which </w:t>
      </w:r>
      <w:r w:rsidR="000A1FB9">
        <w:rPr>
          <w:bCs/>
          <w:color w:val="161718" w:themeColor="text1"/>
        </w:rPr>
        <w:t>t</w:t>
      </w:r>
      <w:r w:rsidR="00095E74">
        <w:rPr>
          <w:bCs/>
          <w:color w:val="161718" w:themeColor="text1"/>
        </w:rPr>
        <w:t>he board</w:t>
      </w:r>
      <w:r w:rsidRPr="00D84626">
        <w:rPr>
          <w:bCs/>
          <w:color w:val="161718" w:themeColor="text1"/>
        </w:rPr>
        <w:t xml:space="preserve"> plan</w:t>
      </w:r>
      <w:r w:rsidR="00095E74">
        <w:rPr>
          <w:bCs/>
          <w:color w:val="161718" w:themeColor="text1"/>
        </w:rPr>
        <w:t>s</w:t>
      </w:r>
      <w:r w:rsidRPr="00D84626">
        <w:rPr>
          <w:bCs/>
          <w:color w:val="161718" w:themeColor="text1"/>
        </w:rPr>
        <w:t xml:space="preserve"> to use to secure the funding for </w:t>
      </w:r>
      <w:r w:rsidR="00095E74">
        <w:rPr>
          <w:bCs/>
          <w:color w:val="161718" w:themeColor="text1"/>
        </w:rPr>
        <w:t>the</w:t>
      </w:r>
      <w:r w:rsidRPr="00D84626">
        <w:rPr>
          <w:bCs/>
          <w:color w:val="161718" w:themeColor="text1"/>
        </w:rPr>
        <w:t xml:space="preserve"> strategic plan. </w:t>
      </w:r>
      <w:r w:rsidR="00A436B4">
        <w:rPr>
          <w:bCs/>
          <w:color w:val="161718" w:themeColor="text1"/>
        </w:rPr>
        <w:t>Financial</w:t>
      </w:r>
      <w:r w:rsidRPr="00D84626">
        <w:rPr>
          <w:bCs/>
          <w:color w:val="161718" w:themeColor="text1"/>
        </w:rPr>
        <w:t xml:space="preserve"> document</w:t>
      </w:r>
      <w:r w:rsidR="00A436B4">
        <w:rPr>
          <w:bCs/>
          <w:color w:val="161718" w:themeColor="text1"/>
        </w:rPr>
        <w:t>s</w:t>
      </w:r>
      <w:r w:rsidRPr="00D84626">
        <w:rPr>
          <w:bCs/>
          <w:color w:val="161718" w:themeColor="text1"/>
        </w:rPr>
        <w:t xml:space="preserve"> provides all the information necessary to complete your findings and recommendations.</w:t>
      </w:r>
    </w:p>
    <w:p w14:paraId="433E9EE9" w14:textId="77777777" w:rsidR="00D84626" w:rsidRPr="00D84626" w:rsidRDefault="00D84626" w:rsidP="00D84626">
      <w:pPr>
        <w:rPr>
          <w:bCs/>
          <w:color w:val="161718" w:themeColor="text1"/>
        </w:rPr>
      </w:pPr>
    </w:p>
    <w:p w14:paraId="45F20DF3" w14:textId="77777777" w:rsidR="00D84626" w:rsidRDefault="00D84626">
      <w:pPr>
        <w:spacing w:after="200"/>
        <w:rPr>
          <w:bCs/>
          <w:color w:val="161718" w:themeColor="text1"/>
        </w:rPr>
      </w:pPr>
      <w:r>
        <w:rPr>
          <w:bCs/>
          <w:color w:val="161718" w:themeColor="text1"/>
        </w:rPr>
        <w:br w:type="page"/>
      </w:r>
    </w:p>
    <w:p w14:paraId="0D53A2D5" w14:textId="77777777" w:rsidR="00D84626" w:rsidRDefault="00D84626" w:rsidP="00D84626">
      <w:pPr>
        <w:rPr>
          <w:bCs/>
          <w:color w:val="161718" w:themeColor="text1"/>
        </w:rPr>
      </w:pPr>
      <w:r w:rsidRPr="00D84626">
        <w:rPr>
          <w:b/>
          <w:color w:val="161718" w:themeColor="text1"/>
        </w:rPr>
        <w:lastRenderedPageBreak/>
        <w:t>Requirements</w:t>
      </w:r>
      <w:r w:rsidRPr="00D84626">
        <w:rPr>
          <w:bCs/>
          <w:color w:val="161718" w:themeColor="text1"/>
        </w:rPr>
        <w:t xml:space="preserve"> </w:t>
      </w:r>
    </w:p>
    <w:p w14:paraId="2CE49DB0" w14:textId="77777777" w:rsidR="00D84626" w:rsidRDefault="00D84626" w:rsidP="00D84626">
      <w:pPr>
        <w:rPr>
          <w:bCs/>
          <w:color w:val="161718" w:themeColor="text1"/>
        </w:rPr>
      </w:pPr>
    </w:p>
    <w:p w14:paraId="54633460" w14:textId="06034904" w:rsidR="00D84626" w:rsidRPr="00D84626" w:rsidRDefault="00A436B4" w:rsidP="00D84626">
      <w:pPr>
        <w:rPr>
          <w:bCs/>
          <w:color w:val="161718" w:themeColor="text1"/>
        </w:rPr>
      </w:pPr>
      <w:r>
        <w:rPr>
          <w:bCs/>
          <w:color w:val="161718" w:themeColor="text1"/>
        </w:rPr>
        <w:t>Skyscraper</w:t>
      </w:r>
      <w:r w:rsidR="009D07B8">
        <w:rPr>
          <w:bCs/>
          <w:color w:val="161718" w:themeColor="text1"/>
        </w:rPr>
        <w:t xml:space="preserve"> Ltd</w:t>
      </w:r>
      <w:r w:rsidR="000A1FB9">
        <w:rPr>
          <w:bCs/>
          <w:color w:val="161718" w:themeColor="text1"/>
        </w:rPr>
        <w:t xml:space="preserve"> needs</w:t>
      </w:r>
      <w:r w:rsidR="00D84626" w:rsidRPr="00D84626">
        <w:rPr>
          <w:bCs/>
          <w:color w:val="161718" w:themeColor="text1"/>
        </w:rPr>
        <w:t xml:space="preserve"> you</w:t>
      </w:r>
      <w:r w:rsidR="000A1FB9">
        <w:rPr>
          <w:bCs/>
          <w:color w:val="161718" w:themeColor="text1"/>
        </w:rPr>
        <w:t xml:space="preserve"> to</w:t>
      </w:r>
      <w:r w:rsidR="00D84626" w:rsidRPr="00D84626">
        <w:rPr>
          <w:bCs/>
          <w:color w:val="161718" w:themeColor="text1"/>
        </w:rPr>
        <w:t xml:space="preserve"> provide </w:t>
      </w:r>
      <w:r w:rsidR="000A1FB9">
        <w:rPr>
          <w:bCs/>
          <w:color w:val="161718" w:themeColor="text1"/>
        </w:rPr>
        <w:t>them</w:t>
      </w:r>
      <w:r w:rsidR="00D84626" w:rsidRPr="00D84626">
        <w:rPr>
          <w:bCs/>
          <w:color w:val="161718" w:themeColor="text1"/>
        </w:rPr>
        <w:t xml:space="preserve"> with a thorough report on findings and recommendations for the following areas:</w:t>
      </w:r>
    </w:p>
    <w:p w14:paraId="7CDD17A5" w14:textId="77777777" w:rsidR="00D84626" w:rsidRPr="00D84626" w:rsidRDefault="00D84626" w:rsidP="00D84626">
      <w:pPr>
        <w:rPr>
          <w:bCs/>
          <w:color w:val="161718" w:themeColor="text1"/>
        </w:rPr>
      </w:pPr>
    </w:p>
    <w:p w14:paraId="48E10DCD" w14:textId="3202E079" w:rsidR="00D84626" w:rsidRPr="00D84626" w:rsidRDefault="003D3E8B" w:rsidP="00D84626">
      <w:pPr>
        <w:pStyle w:val="ListParagraph"/>
        <w:numPr>
          <w:ilvl w:val="0"/>
          <w:numId w:val="1"/>
        </w:numPr>
        <w:rPr>
          <w:rFonts w:eastAsiaTheme="minorEastAsia"/>
          <w:bCs/>
          <w:color w:val="161718" w:themeColor="text1"/>
          <w:sz w:val="28"/>
          <w:szCs w:val="22"/>
          <w:lang w:val="en-US"/>
        </w:rPr>
      </w:pPr>
      <w:r>
        <w:rPr>
          <w:rFonts w:eastAsiaTheme="minorEastAsia"/>
          <w:bCs/>
          <w:color w:val="161718" w:themeColor="text1"/>
          <w:sz w:val="28"/>
          <w:szCs w:val="22"/>
          <w:lang w:val="en-US"/>
        </w:rPr>
        <w:t>Write</w:t>
      </w:r>
      <w:r w:rsidR="00D84626" w:rsidRPr="00D84626">
        <w:rPr>
          <w:rFonts w:eastAsiaTheme="minorEastAsia"/>
          <w:bCs/>
          <w:color w:val="161718" w:themeColor="text1"/>
          <w:sz w:val="28"/>
          <w:szCs w:val="22"/>
          <w:lang w:val="en-US"/>
        </w:rPr>
        <w:t xml:space="preserve"> an executive summary that summaries your findings.</w:t>
      </w:r>
    </w:p>
    <w:p w14:paraId="7CDB4ADC" w14:textId="5E6C11B3" w:rsidR="00D84626" w:rsidRPr="00D84626" w:rsidRDefault="00D84626" w:rsidP="00D84626">
      <w:pPr>
        <w:pStyle w:val="ListParagraph"/>
        <w:numPr>
          <w:ilvl w:val="0"/>
          <w:numId w:val="1"/>
        </w:numPr>
        <w:rPr>
          <w:rFonts w:eastAsiaTheme="minorEastAsia"/>
          <w:bCs/>
          <w:color w:val="161718" w:themeColor="text1"/>
          <w:sz w:val="28"/>
          <w:szCs w:val="22"/>
          <w:lang w:val="en-US"/>
        </w:rPr>
      </w:pPr>
      <w:r w:rsidRPr="00D84626">
        <w:rPr>
          <w:rFonts w:eastAsiaTheme="minorEastAsia"/>
          <w:bCs/>
          <w:color w:val="161718" w:themeColor="text1"/>
          <w:sz w:val="28"/>
          <w:szCs w:val="22"/>
          <w:lang w:val="en-US"/>
        </w:rPr>
        <w:t>Provide a complete financial analysis of the company</w:t>
      </w:r>
      <w:r w:rsidR="00095E74">
        <w:rPr>
          <w:rFonts w:eastAsiaTheme="minorEastAsia"/>
          <w:bCs/>
          <w:color w:val="161718" w:themeColor="text1"/>
          <w:sz w:val="28"/>
          <w:szCs w:val="22"/>
          <w:lang w:val="en-US"/>
        </w:rPr>
        <w:t>, including Viability, Liquidity, Working Capital Management and Solvency.</w:t>
      </w:r>
      <w:r w:rsidR="00E31DB6">
        <w:rPr>
          <w:rFonts w:eastAsiaTheme="minorEastAsia"/>
          <w:bCs/>
          <w:color w:val="161718" w:themeColor="text1"/>
          <w:sz w:val="28"/>
          <w:szCs w:val="22"/>
          <w:lang w:val="en-US"/>
        </w:rPr>
        <w:t xml:space="preserve"> </w:t>
      </w:r>
    </w:p>
    <w:p w14:paraId="03D3CE84" w14:textId="08D9DB9F" w:rsidR="00D84626" w:rsidRPr="00D84626" w:rsidRDefault="00D84626" w:rsidP="00D84626">
      <w:pPr>
        <w:pStyle w:val="ListParagraph"/>
        <w:numPr>
          <w:ilvl w:val="0"/>
          <w:numId w:val="1"/>
        </w:numPr>
        <w:rPr>
          <w:rFonts w:eastAsiaTheme="minorEastAsia"/>
          <w:bCs/>
          <w:color w:val="161718" w:themeColor="text1"/>
          <w:sz w:val="28"/>
          <w:szCs w:val="22"/>
          <w:lang w:val="en-US"/>
        </w:rPr>
      </w:pPr>
      <w:r w:rsidRPr="00D84626">
        <w:rPr>
          <w:rFonts w:eastAsiaTheme="minorEastAsia"/>
          <w:bCs/>
          <w:color w:val="161718" w:themeColor="text1"/>
          <w:sz w:val="28"/>
          <w:szCs w:val="22"/>
          <w:lang w:val="en-US"/>
        </w:rPr>
        <w:t xml:space="preserve">Create a monthly cash budget for the </w:t>
      </w:r>
      <w:r w:rsidR="003A43E4">
        <w:rPr>
          <w:rFonts w:eastAsiaTheme="minorEastAsia"/>
          <w:bCs/>
          <w:color w:val="161718" w:themeColor="text1"/>
          <w:sz w:val="28"/>
          <w:szCs w:val="22"/>
          <w:lang w:val="en-US"/>
        </w:rPr>
        <w:t>1st</w:t>
      </w:r>
      <w:r w:rsidRPr="00D84626">
        <w:rPr>
          <w:rFonts w:eastAsiaTheme="minorEastAsia"/>
          <w:bCs/>
          <w:color w:val="161718" w:themeColor="text1"/>
          <w:sz w:val="28"/>
          <w:szCs w:val="22"/>
          <w:lang w:val="en-US"/>
        </w:rPr>
        <w:t xml:space="preserve"> quarter of </w:t>
      </w:r>
      <w:r w:rsidR="00A436B4">
        <w:rPr>
          <w:rFonts w:eastAsiaTheme="minorEastAsia"/>
          <w:bCs/>
          <w:color w:val="161718" w:themeColor="text1"/>
          <w:sz w:val="28"/>
          <w:szCs w:val="22"/>
          <w:lang w:val="en-US"/>
        </w:rPr>
        <w:t>202</w:t>
      </w:r>
      <w:r w:rsidR="003A43E4">
        <w:rPr>
          <w:rFonts w:eastAsiaTheme="minorEastAsia"/>
          <w:bCs/>
          <w:color w:val="161718" w:themeColor="text1"/>
          <w:sz w:val="28"/>
          <w:szCs w:val="22"/>
          <w:lang w:val="en-US"/>
        </w:rPr>
        <w:t>4</w:t>
      </w:r>
      <w:r w:rsidRPr="00D84626">
        <w:rPr>
          <w:rFonts w:eastAsiaTheme="minorEastAsia"/>
          <w:bCs/>
          <w:color w:val="161718" w:themeColor="text1"/>
          <w:sz w:val="28"/>
          <w:szCs w:val="22"/>
          <w:lang w:val="en-US"/>
        </w:rPr>
        <w:t>.</w:t>
      </w:r>
    </w:p>
    <w:p w14:paraId="6FA64357" w14:textId="4FAC031E" w:rsidR="00D84626" w:rsidRPr="00D84626" w:rsidRDefault="00D84626" w:rsidP="00D84626">
      <w:pPr>
        <w:pStyle w:val="ListParagraph"/>
        <w:numPr>
          <w:ilvl w:val="0"/>
          <w:numId w:val="1"/>
        </w:numPr>
        <w:rPr>
          <w:rFonts w:eastAsiaTheme="minorEastAsia"/>
          <w:bCs/>
          <w:color w:val="161718" w:themeColor="text1"/>
          <w:sz w:val="28"/>
          <w:szCs w:val="22"/>
          <w:lang w:val="en-US"/>
        </w:rPr>
      </w:pPr>
      <w:r w:rsidRPr="00D84626">
        <w:rPr>
          <w:rFonts w:eastAsiaTheme="minorEastAsia"/>
          <w:bCs/>
          <w:color w:val="161718" w:themeColor="text1"/>
          <w:sz w:val="28"/>
          <w:szCs w:val="22"/>
          <w:lang w:val="en-US"/>
        </w:rPr>
        <w:t xml:space="preserve">Review the current strategic plan for </w:t>
      </w:r>
      <w:r w:rsidR="00A436B4">
        <w:rPr>
          <w:rFonts w:eastAsiaTheme="minorEastAsia"/>
          <w:bCs/>
          <w:color w:val="161718" w:themeColor="text1"/>
          <w:sz w:val="28"/>
          <w:szCs w:val="22"/>
          <w:lang w:val="en-US"/>
        </w:rPr>
        <w:t>Skyscraper</w:t>
      </w:r>
      <w:r w:rsidR="009D07B8">
        <w:rPr>
          <w:rFonts w:eastAsiaTheme="minorEastAsia"/>
          <w:bCs/>
          <w:color w:val="161718" w:themeColor="text1"/>
          <w:sz w:val="28"/>
          <w:szCs w:val="22"/>
          <w:lang w:val="en-US"/>
        </w:rPr>
        <w:t>.</w:t>
      </w:r>
      <w:r w:rsidRPr="00D84626">
        <w:rPr>
          <w:rFonts w:eastAsiaTheme="minorEastAsia"/>
          <w:bCs/>
          <w:color w:val="161718" w:themeColor="text1"/>
          <w:sz w:val="28"/>
          <w:szCs w:val="22"/>
          <w:lang w:val="en-US"/>
        </w:rPr>
        <w:t xml:space="preserve"> Determine the likely success of this plan and provide recommendations</w:t>
      </w:r>
      <w:r w:rsidR="00095E74">
        <w:rPr>
          <w:rFonts w:eastAsiaTheme="minorEastAsia"/>
          <w:bCs/>
          <w:color w:val="161718" w:themeColor="text1"/>
          <w:sz w:val="28"/>
          <w:szCs w:val="22"/>
          <w:lang w:val="en-US"/>
        </w:rPr>
        <w:t xml:space="preserve">, based on the financial analysis, of how this plan can be improved. </w:t>
      </w:r>
    </w:p>
    <w:p w14:paraId="587252F2" w14:textId="3297E88C" w:rsidR="00D84626" w:rsidRPr="00D84626" w:rsidRDefault="00D84626" w:rsidP="00D84626">
      <w:pPr>
        <w:pStyle w:val="ListParagraph"/>
        <w:numPr>
          <w:ilvl w:val="0"/>
          <w:numId w:val="1"/>
        </w:numPr>
        <w:rPr>
          <w:rFonts w:eastAsiaTheme="minorEastAsia"/>
          <w:bCs/>
          <w:color w:val="161718" w:themeColor="text1"/>
          <w:sz w:val="28"/>
          <w:szCs w:val="22"/>
          <w:lang w:val="en-US"/>
        </w:rPr>
      </w:pPr>
      <w:r w:rsidRPr="00D84626">
        <w:rPr>
          <w:rFonts w:eastAsiaTheme="minorEastAsia"/>
          <w:bCs/>
          <w:color w:val="161718" w:themeColor="text1"/>
          <w:sz w:val="28"/>
          <w:szCs w:val="22"/>
          <w:lang w:val="en-US"/>
        </w:rPr>
        <w:t>Provide a statement o</w:t>
      </w:r>
      <w:r w:rsidR="003D3E8B">
        <w:rPr>
          <w:rFonts w:eastAsiaTheme="minorEastAsia"/>
          <w:bCs/>
          <w:color w:val="161718" w:themeColor="text1"/>
          <w:sz w:val="28"/>
          <w:szCs w:val="22"/>
          <w:lang w:val="en-US"/>
        </w:rPr>
        <w:t>n</w:t>
      </w:r>
      <w:r w:rsidRPr="00D84626">
        <w:rPr>
          <w:rFonts w:eastAsiaTheme="minorEastAsia"/>
          <w:bCs/>
          <w:color w:val="161718" w:themeColor="text1"/>
          <w:sz w:val="28"/>
          <w:szCs w:val="22"/>
          <w:lang w:val="en-US"/>
        </w:rPr>
        <w:t xml:space="preserve"> the solvency or insolvency </w:t>
      </w:r>
      <w:r w:rsidR="003D3E8B">
        <w:rPr>
          <w:rFonts w:eastAsiaTheme="minorEastAsia"/>
          <w:bCs/>
          <w:color w:val="161718" w:themeColor="text1"/>
          <w:sz w:val="28"/>
          <w:szCs w:val="22"/>
          <w:lang w:val="en-US"/>
        </w:rPr>
        <w:t xml:space="preserve">of the company </w:t>
      </w:r>
      <w:r w:rsidRPr="00D84626">
        <w:rPr>
          <w:rFonts w:eastAsiaTheme="minorEastAsia"/>
          <w:bCs/>
          <w:color w:val="161718" w:themeColor="text1"/>
          <w:sz w:val="28"/>
          <w:szCs w:val="22"/>
          <w:lang w:val="en-US"/>
        </w:rPr>
        <w:t xml:space="preserve">as it relates to the Indian Insolvency and Bankruptcy Code 2016. Are the board of directors meeting their obligations by running a solvent </w:t>
      </w:r>
      <w:r w:rsidR="000A1FB9">
        <w:rPr>
          <w:rFonts w:eastAsiaTheme="minorEastAsia"/>
          <w:bCs/>
          <w:color w:val="161718" w:themeColor="text1"/>
          <w:sz w:val="28"/>
          <w:szCs w:val="22"/>
          <w:lang w:val="en-US"/>
        </w:rPr>
        <w:t>organization?</w:t>
      </w:r>
    </w:p>
    <w:p w14:paraId="34E4EEF2" w14:textId="77777777" w:rsidR="00D84626" w:rsidRPr="00D84626" w:rsidRDefault="00D84626" w:rsidP="00D84626">
      <w:pPr>
        <w:rPr>
          <w:bCs/>
          <w:color w:val="161718" w:themeColor="text1"/>
        </w:rPr>
      </w:pPr>
    </w:p>
    <w:p w14:paraId="453B6E3C" w14:textId="77777777" w:rsidR="001E7593" w:rsidRDefault="00D84626" w:rsidP="001E7593">
      <w:pPr>
        <w:rPr>
          <w:bCs/>
          <w:color w:val="161718" w:themeColor="text1"/>
        </w:rPr>
      </w:pPr>
      <w:r w:rsidRPr="00963F7D">
        <w:rPr>
          <w:b/>
          <w:color w:val="161718" w:themeColor="text1"/>
        </w:rPr>
        <w:t xml:space="preserve">Report </w:t>
      </w:r>
      <w:r w:rsidR="00963F7D">
        <w:rPr>
          <w:b/>
          <w:color w:val="161718" w:themeColor="text1"/>
        </w:rPr>
        <w:t>L</w:t>
      </w:r>
      <w:r w:rsidRPr="00963F7D">
        <w:rPr>
          <w:b/>
          <w:color w:val="161718" w:themeColor="text1"/>
        </w:rPr>
        <w:t>ength</w:t>
      </w:r>
      <w:r w:rsidRPr="00D84626">
        <w:rPr>
          <w:bCs/>
          <w:color w:val="161718" w:themeColor="text1"/>
        </w:rPr>
        <w:t xml:space="preserve"> </w:t>
      </w:r>
    </w:p>
    <w:p w14:paraId="7B84F2EA" w14:textId="77777777" w:rsidR="001E7593" w:rsidRDefault="001E7593" w:rsidP="001E7593">
      <w:pPr>
        <w:rPr>
          <w:bCs/>
          <w:color w:val="161718" w:themeColor="text1"/>
        </w:rPr>
      </w:pPr>
    </w:p>
    <w:p w14:paraId="4DAF9C5F" w14:textId="65128E27" w:rsidR="00D84626" w:rsidRPr="00D84626" w:rsidRDefault="00D84626" w:rsidP="001E7593">
      <w:pPr>
        <w:rPr>
          <w:bCs/>
          <w:color w:val="161718" w:themeColor="text1"/>
        </w:rPr>
      </w:pPr>
      <w:r w:rsidRPr="00D84626">
        <w:rPr>
          <w:bCs/>
          <w:color w:val="161718" w:themeColor="text1"/>
        </w:rPr>
        <w:t xml:space="preserve">The report is expected to be approximately </w:t>
      </w:r>
      <w:r w:rsidR="00095E74">
        <w:rPr>
          <w:bCs/>
          <w:color w:val="161718" w:themeColor="text1"/>
        </w:rPr>
        <w:t>3</w:t>
      </w:r>
      <w:r w:rsidRPr="00D84626">
        <w:rPr>
          <w:bCs/>
          <w:color w:val="161718" w:themeColor="text1"/>
        </w:rPr>
        <w:t xml:space="preserve">000 words. </w:t>
      </w:r>
    </w:p>
    <w:p w14:paraId="650EB5E9" w14:textId="77777777" w:rsidR="00D84626" w:rsidRPr="00D84626" w:rsidRDefault="00D84626" w:rsidP="00D84626">
      <w:pPr>
        <w:rPr>
          <w:bCs/>
          <w:color w:val="161718" w:themeColor="text1"/>
        </w:rPr>
      </w:pPr>
    </w:p>
    <w:p w14:paraId="00659DD7" w14:textId="0C21F806" w:rsidR="00D84626" w:rsidRPr="00963F7D" w:rsidRDefault="00A436B4" w:rsidP="00D84626">
      <w:pPr>
        <w:rPr>
          <w:b/>
          <w:color w:val="161718" w:themeColor="text1"/>
        </w:rPr>
      </w:pPr>
      <w:r>
        <w:rPr>
          <w:b/>
          <w:color w:val="161718" w:themeColor="text1"/>
        </w:rPr>
        <w:t>Skyscrapers</w:t>
      </w:r>
      <w:r w:rsidR="00D84626" w:rsidRPr="00963F7D">
        <w:rPr>
          <w:b/>
          <w:color w:val="161718" w:themeColor="text1"/>
        </w:rPr>
        <w:t xml:space="preserve"> </w:t>
      </w:r>
      <w:r w:rsidR="00963F7D" w:rsidRPr="00963F7D">
        <w:rPr>
          <w:b/>
          <w:color w:val="161718" w:themeColor="text1"/>
        </w:rPr>
        <w:t>E</w:t>
      </w:r>
      <w:r w:rsidR="00D84626" w:rsidRPr="00963F7D">
        <w:rPr>
          <w:b/>
          <w:color w:val="161718" w:themeColor="text1"/>
        </w:rPr>
        <w:t>xpectations</w:t>
      </w:r>
    </w:p>
    <w:p w14:paraId="5564EDB0" w14:textId="77777777" w:rsidR="00D84626" w:rsidRPr="00D84626" w:rsidRDefault="00D84626" w:rsidP="00D84626">
      <w:pPr>
        <w:rPr>
          <w:bCs/>
          <w:color w:val="161718" w:themeColor="text1"/>
        </w:rPr>
      </w:pPr>
    </w:p>
    <w:p w14:paraId="37DCBD48" w14:textId="14B204C9" w:rsidR="00E31DB6" w:rsidRDefault="000A1FB9" w:rsidP="00D84626">
      <w:pPr>
        <w:pStyle w:val="ListParagraph"/>
        <w:numPr>
          <w:ilvl w:val="0"/>
          <w:numId w:val="2"/>
        </w:numPr>
        <w:rPr>
          <w:rFonts w:eastAsiaTheme="minorEastAsia"/>
          <w:bCs/>
          <w:color w:val="161718" w:themeColor="text1"/>
          <w:sz w:val="28"/>
          <w:szCs w:val="22"/>
          <w:lang w:val="en-US"/>
        </w:rPr>
      </w:pPr>
      <w:r>
        <w:rPr>
          <w:rFonts w:eastAsiaTheme="minorEastAsia"/>
          <w:bCs/>
          <w:color w:val="161718" w:themeColor="text1"/>
          <w:sz w:val="28"/>
          <w:szCs w:val="22"/>
          <w:lang w:val="en-US"/>
        </w:rPr>
        <w:t>A</w:t>
      </w:r>
      <w:r w:rsidR="00D84626" w:rsidRPr="00D84626">
        <w:rPr>
          <w:rFonts w:eastAsiaTheme="minorEastAsia"/>
          <w:bCs/>
          <w:color w:val="161718" w:themeColor="text1"/>
          <w:sz w:val="28"/>
          <w:szCs w:val="22"/>
          <w:lang w:val="en-US"/>
        </w:rPr>
        <w:t xml:space="preserve"> thorough and in-depth financial analysis which provides very meaningful information about </w:t>
      </w:r>
      <w:r>
        <w:rPr>
          <w:rFonts w:eastAsiaTheme="minorEastAsia"/>
          <w:bCs/>
          <w:color w:val="161718" w:themeColor="text1"/>
          <w:sz w:val="28"/>
          <w:szCs w:val="22"/>
          <w:lang w:val="en-US"/>
        </w:rPr>
        <w:t>the</w:t>
      </w:r>
      <w:r w:rsidR="00D84626" w:rsidRPr="00D84626">
        <w:rPr>
          <w:rFonts w:eastAsiaTheme="minorEastAsia"/>
          <w:bCs/>
          <w:color w:val="161718" w:themeColor="text1"/>
          <w:sz w:val="28"/>
          <w:szCs w:val="22"/>
          <w:lang w:val="en-US"/>
        </w:rPr>
        <w:t xml:space="preserve"> financial position and performance</w:t>
      </w:r>
      <w:r w:rsidR="00E31DB6">
        <w:rPr>
          <w:rFonts w:eastAsiaTheme="minorEastAsia"/>
          <w:bCs/>
          <w:color w:val="161718" w:themeColor="text1"/>
          <w:sz w:val="28"/>
          <w:szCs w:val="22"/>
          <w:lang w:val="en-US"/>
        </w:rPr>
        <w:t xml:space="preserve"> of the company</w:t>
      </w:r>
      <w:r w:rsidR="00D84626" w:rsidRPr="00D84626">
        <w:rPr>
          <w:rFonts w:eastAsiaTheme="minorEastAsia"/>
          <w:bCs/>
          <w:color w:val="161718" w:themeColor="text1"/>
          <w:sz w:val="28"/>
          <w:szCs w:val="22"/>
          <w:lang w:val="en-US"/>
        </w:rPr>
        <w:t>.</w:t>
      </w:r>
    </w:p>
    <w:p w14:paraId="4ADD6F6E" w14:textId="77777777" w:rsidR="00E31DB6" w:rsidRDefault="00E31DB6" w:rsidP="00E31DB6">
      <w:pPr>
        <w:pStyle w:val="ListParagraph"/>
        <w:rPr>
          <w:rFonts w:eastAsiaTheme="minorEastAsia"/>
          <w:bCs/>
          <w:color w:val="161718" w:themeColor="text1"/>
          <w:sz w:val="28"/>
          <w:szCs w:val="22"/>
          <w:lang w:val="en-US"/>
        </w:rPr>
      </w:pPr>
    </w:p>
    <w:p w14:paraId="1BFF55B4" w14:textId="4CA7F7F9" w:rsidR="00D84626" w:rsidRPr="00D84626" w:rsidRDefault="00E31DB6" w:rsidP="00E31DB6">
      <w:pPr>
        <w:pStyle w:val="ListParagraph"/>
        <w:rPr>
          <w:rFonts w:eastAsiaTheme="minorEastAsia"/>
          <w:bCs/>
          <w:color w:val="161718" w:themeColor="text1"/>
          <w:sz w:val="28"/>
          <w:szCs w:val="22"/>
          <w:lang w:val="en-US"/>
        </w:rPr>
      </w:pPr>
      <w:r>
        <w:rPr>
          <w:rFonts w:eastAsiaTheme="minorEastAsia"/>
          <w:bCs/>
          <w:i/>
          <w:iCs/>
          <w:color w:val="161718" w:themeColor="text1"/>
          <w:sz w:val="28"/>
          <w:szCs w:val="22"/>
          <w:lang w:val="en-US"/>
        </w:rPr>
        <w:t xml:space="preserve">Note: </w:t>
      </w:r>
      <w:r>
        <w:rPr>
          <w:rFonts w:eastAsiaTheme="minorEastAsia"/>
          <w:bCs/>
          <w:color w:val="161718" w:themeColor="text1"/>
          <w:sz w:val="28"/>
          <w:szCs w:val="22"/>
          <w:lang w:val="en-US"/>
        </w:rPr>
        <w:t>The liquidity, working capital management and solvency analysis should be based on the 202</w:t>
      </w:r>
      <w:r w:rsidR="00A436B4">
        <w:rPr>
          <w:rFonts w:eastAsiaTheme="minorEastAsia"/>
          <w:bCs/>
          <w:color w:val="161718" w:themeColor="text1"/>
          <w:sz w:val="28"/>
          <w:szCs w:val="22"/>
          <w:lang w:val="en-US"/>
        </w:rPr>
        <w:t>3</w:t>
      </w:r>
      <w:r>
        <w:rPr>
          <w:rFonts w:eastAsiaTheme="minorEastAsia"/>
          <w:bCs/>
          <w:color w:val="161718" w:themeColor="text1"/>
          <w:sz w:val="28"/>
          <w:szCs w:val="22"/>
          <w:lang w:val="en-US"/>
        </w:rPr>
        <w:t xml:space="preserve"> and earlier financial information within the prospectus.</w:t>
      </w:r>
      <w:r>
        <w:rPr>
          <w:rFonts w:eastAsiaTheme="minorEastAsia"/>
          <w:bCs/>
          <w:color w:val="161718" w:themeColor="text1"/>
          <w:sz w:val="28"/>
          <w:szCs w:val="22"/>
          <w:lang w:val="en-US"/>
        </w:rPr>
        <w:br/>
      </w:r>
      <w:r>
        <w:rPr>
          <w:rFonts w:eastAsiaTheme="minorEastAsia"/>
          <w:bCs/>
          <w:color w:val="161718" w:themeColor="text1"/>
          <w:sz w:val="28"/>
          <w:szCs w:val="22"/>
          <w:lang w:val="en-US"/>
        </w:rPr>
        <w:br/>
        <w:t xml:space="preserve">For the viability analysis, the company is interested in a break-even review for </w:t>
      </w:r>
      <w:r w:rsidR="002B55C6">
        <w:rPr>
          <w:rFonts w:eastAsiaTheme="minorEastAsia"/>
          <w:bCs/>
          <w:color w:val="161718" w:themeColor="text1"/>
          <w:sz w:val="28"/>
          <w:szCs w:val="22"/>
          <w:lang w:val="en-US"/>
        </w:rPr>
        <w:t>20</w:t>
      </w:r>
      <w:r w:rsidR="00A436B4">
        <w:rPr>
          <w:rFonts w:eastAsiaTheme="minorEastAsia"/>
          <w:bCs/>
          <w:color w:val="161718" w:themeColor="text1"/>
          <w:sz w:val="28"/>
          <w:szCs w:val="22"/>
          <w:lang w:val="en-US"/>
        </w:rPr>
        <w:t>24 financial year</w:t>
      </w:r>
      <w:r>
        <w:rPr>
          <w:rFonts w:eastAsiaTheme="minorEastAsia"/>
          <w:bCs/>
          <w:color w:val="161718" w:themeColor="text1"/>
          <w:sz w:val="28"/>
          <w:szCs w:val="22"/>
          <w:lang w:val="en-US"/>
        </w:rPr>
        <w:t xml:space="preserve"> only</w:t>
      </w:r>
      <w:r w:rsidR="009D07B8">
        <w:rPr>
          <w:rFonts w:eastAsiaTheme="minorEastAsia"/>
          <w:bCs/>
          <w:color w:val="161718" w:themeColor="text1"/>
          <w:sz w:val="28"/>
          <w:szCs w:val="22"/>
          <w:lang w:val="en-US"/>
        </w:rPr>
        <w:t xml:space="preserve">. </w:t>
      </w:r>
      <w:r>
        <w:rPr>
          <w:rFonts w:eastAsiaTheme="minorEastAsia"/>
          <w:bCs/>
          <w:color w:val="161718" w:themeColor="text1"/>
          <w:sz w:val="28"/>
          <w:szCs w:val="22"/>
          <w:lang w:val="en-US"/>
        </w:rPr>
        <w:t xml:space="preserve">The information for the viability analysis is provided </w:t>
      </w:r>
      <w:r w:rsidR="002B55C6">
        <w:rPr>
          <w:rFonts w:eastAsiaTheme="minorEastAsia"/>
          <w:bCs/>
          <w:color w:val="161718" w:themeColor="text1"/>
          <w:sz w:val="28"/>
          <w:szCs w:val="22"/>
          <w:lang w:val="en-US"/>
        </w:rPr>
        <w:t>in the financial link below under</w:t>
      </w:r>
      <w:r>
        <w:rPr>
          <w:rFonts w:eastAsiaTheme="minorEastAsia"/>
          <w:bCs/>
          <w:color w:val="161718" w:themeColor="text1"/>
          <w:sz w:val="28"/>
          <w:szCs w:val="22"/>
          <w:lang w:val="en-US"/>
        </w:rPr>
        <w:t xml:space="preserve"> Break-Even analysis in the </w:t>
      </w:r>
      <w:r w:rsidR="002B55C6">
        <w:rPr>
          <w:rFonts w:eastAsiaTheme="minorEastAsia"/>
          <w:bCs/>
          <w:color w:val="161718" w:themeColor="text1"/>
          <w:sz w:val="28"/>
          <w:szCs w:val="22"/>
          <w:lang w:val="en-US"/>
        </w:rPr>
        <w:t>spreadsheet</w:t>
      </w:r>
      <w:r>
        <w:rPr>
          <w:rFonts w:eastAsiaTheme="minorEastAsia"/>
          <w:bCs/>
          <w:color w:val="161718" w:themeColor="text1"/>
          <w:sz w:val="28"/>
          <w:szCs w:val="22"/>
          <w:lang w:val="en-US"/>
        </w:rPr>
        <w:t xml:space="preserve">. </w:t>
      </w:r>
      <w:r>
        <w:rPr>
          <w:rFonts w:eastAsiaTheme="minorEastAsia"/>
          <w:bCs/>
          <w:color w:val="161718" w:themeColor="text1"/>
          <w:sz w:val="28"/>
          <w:szCs w:val="22"/>
          <w:lang w:val="en-US"/>
        </w:rPr>
        <w:br/>
      </w:r>
    </w:p>
    <w:p w14:paraId="2D87974F" w14:textId="70590C7D" w:rsidR="00D84626" w:rsidRPr="00D84626" w:rsidRDefault="00D84626" w:rsidP="00D84626">
      <w:pPr>
        <w:pStyle w:val="ListParagraph"/>
        <w:numPr>
          <w:ilvl w:val="0"/>
          <w:numId w:val="2"/>
        </w:numPr>
        <w:rPr>
          <w:rFonts w:eastAsiaTheme="minorEastAsia"/>
          <w:bCs/>
          <w:color w:val="161718" w:themeColor="text1"/>
          <w:sz w:val="28"/>
          <w:szCs w:val="22"/>
          <w:lang w:val="en-US"/>
        </w:rPr>
      </w:pPr>
      <w:r w:rsidRPr="00D84626">
        <w:rPr>
          <w:rFonts w:eastAsiaTheme="minorEastAsia"/>
          <w:bCs/>
          <w:color w:val="161718" w:themeColor="text1"/>
          <w:sz w:val="28"/>
          <w:szCs w:val="22"/>
          <w:lang w:val="en-US"/>
        </w:rPr>
        <w:t>An accurate cash budget.</w:t>
      </w:r>
      <w:r w:rsidR="00E31DB6">
        <w:rPr>
          <w:rFonts w:eastAsiaTheme="minorEastAsia"/>
          <w:bCs/>
          <w:color w:val="161718" w:themeColor="text1"/>
          <w:sz w:val="28"/>
          <w:szCs w:val="22"/>
          <w:lang w:val="en-US"/>
        </w:rPr>
        <w:t xml:space="preserve"> The information necessary to complete the cash budget is provided </w:t>
      </w:r>
      <w:r w:rsidR="002B55C6">
        <w:rPr>
          <w:rFonts w:eastAsiaTheme="minorEastAsia"/>
          <w:bCs/>
          <w:color w:val="161718" w:themeColor="text1"/>
          <w:sz w:val="28"/>
          <w:szCs w:val="22"/>
          <w:lang w:val="en-US"/>
        </w:rPr>
        <w:t>in the financial information below.</w:t>
      </w:r>
      <w:r w:rsidR="002B55C6">
        <w:rPr>
          <w:rFonts w:eastAsiaTheme="minorEastAsia"/>
          <w:bCs/>
          <w:color w:val="161718" w:themeColor="text1"/>
          <w:sz w:val="28"/>
          <w:szCs w:val="22"/>
          <w:lang w:val="en-US"/>
        </w:rPr>
        <w:br/>
      </w:r>
    </w:p>
    <w:p w14:paraId="45C47F06" w14:textId="7C36DD43" w:rsidR="00D84626" w:rsidRPr="00D84626" w:rsidRDefault="00D84626" w:rsidP="00D84626">
      <w:pPr>
        <w:pStyle w:val="ListParagraph"/>
        <w:numPr>
          <w:ilvl w:val="0"/>
          <w:numId w:val="2"/>
        </w:numPr>
        <w:rPr>
          <w:rFonts w:eastAsiaTheme="minorEastAsia"/>
          <w:bCs/>
          <w:color w:val="161718" w:themeColor="text1"/>
          <w:sz w:val="28"/>
          <w:szCs w:val="22"/>
          <w:lang w:val="en-US"/>
        </w:rPr>
      </w:pPr>
      <w:r w:rsidRPr="00D84626">
        <w:rPr>
          <w:rFonts w:eastAsiaTheme="minorEastAsia"/>
          <w:bCs/>
          <w:color w:val="161718" w:themeColor="text1"/>
          <w:sz w:val="28"/>
          <w:szCs w:val="22"/>
          <w:lang w:val="en-US"/>
        </w:rPr>
        <w:t xml:space="preserve">A detailed account of the likely success of </w:t>
      </w:r>
      <w:r w:rsidR="000A1FB9">
        <w:rPr>
          <w:rFonts w:eastAsiaTheme="minorEastAsia"/>
          <w:bCs/>
          <w:color w:val="161718" w:themeColor="text1"/>
          <w:sz w:val="28"/>
          <w:szCs w:val="22"/>
          <w:lang w:val="en-US"/>
        </w:rPr>
        <w:t>the</w:t>
      </w:r>
      <w:r w:rsidRPr="00D84626">
        <w:rPr>
          <w:rFonts w:eastAsiaTheme="minorEastAsia"/>
          <w:bCs/>
          <w:color w:val="161718" w:themeColor="text1"/>
          <w:sz w:val="28"/>
          <w:szCs w:val="22"/>
          <w:lang w:val="en-US"/>
        </w:rPr>
        <w:t xml:space="preserve"> current strategic planning based on the exact numbers from the financial analysis and cash budget. This should include recommendations on how </w:t>
      </w:r>
      <w:r w:rsidR="000A1FB9">
        <w:rPr>
          <w:rFonts w:eastAsiaTheme="minorEastAsia"/>
          <w:bCs/>
          <w:color w:val="161718" w:themeColor="text1"/>
          <w:sz w:val="28"/>
          <w:szCs w:val="22"/>
          <w:lang w:val="en-US"/>
        </w:rPr>
        <w:t>the company</w:t>
      </w:r>
      <w:r w:rsidRPr="00D84626">
        <w:rPr>
          <w:rFonts w:eastAsiaTheme="minorEastAsia"/>
          <w:bCs/>
          <w:color w:val="161718" w:themeColor="text1"/>
          <w:sz w:val="28"/>
          <w:szCs w:val="22"/>
          <w:lang w:val="en-US"/>
        </w:rPr>
        <w:t xml:space="preserve"> might structure </w:t>
      </w:r>
      <w:r w:rsidR="000A1FB9">
        <w:rPr>
          <w:rFonts w:eastAsiaTheme="minorEastAsia"/>
          <w:bCs/>
          <w:color w:val="161718" w:themeColor="text1"/>
          <w:sz w:val="28"/>
          <w:szCs w:val="22"/>
          <w:lang w:val="en-US"/>
        </w:rPr>
        <w:t>its</w:t>
      </w:r>
      <w:r w:rsidRPr="00D84626">
        <w:rPr>
          <w:rFonts w:eastAsiaTheme="minorEastAsia"/>
          <w:bCs/>
          <w:color w:val="161718" w:themeColor="text1"/>
          <w:sz w:val="28"/>
          <w:szCs w:val="22"/>
          <w:lang w:val="en-US"/>
        </w:rPr>
        <w:t xml:space="preserve"> strategic planning to achieve success based on the details </w:t>
      </w:r>
      <w:r w:rsidRPr="00D84626">
        <w:rPr>
          <w:rFonts w:eastAsiaTheme="minorEastAsia"/>
          <w:bCs/>
          <w:color w:val="161718" w:themeColor="text1"/>
          <w:sz w:val="28"/>
          <w:szCs w:val="22"/>
          <w:lang w:val="en-US"/>
        </w:rPr>
        <w:lastRenderedPageBreak/>
        <w:t>from the financial analysis.</w:t>
      </w:r>
      <w:r w:rsidR="00095E74">
        <w:rPr>
          <w:rFonts w:eastAsiaTheme="minorEastAsia"/>
          <w:bCs/>
          <w:color w:val="161718" w:themeColor="text1"/>
          <w:sz w:val="28"/>
          <w:szCs w:val="22"/>
          <w:lang w:val="en-US"/>
        </w:rPr>
        <w:t xml:space="preserve"> Make sure to </w:t>
      </w:r>
      <w:r w:rsidR="00E31DB6">
        <w:rPr>
          <w:rFonts w:eastAsiaTheme="minorEastAsia"/>
          <w:bCs/>
          <w:color w:val="161718" w:themeColor="text1"/>
          <w:sz w:val="28"/>
          <w:szCs w:val="22"/>
          <w:lang w:val="en-US"/>
        </w:rPr>
        <w:t>consider</w:t>
      </w:r>
      <w:r w:rsidR="00095E74">
        <w:rPr>
          <w:rFonts w:eastAsiaTheme="minorEastAsia"/>
          <w:bCs/>
          <w:color w:val="161718" w:themeColor="text1"/>
          <w:sz w:val="28"/>
          <w:szCs w:val="22"/>
          <w:lang w:val="en-US"/>
        </w:rPr>
        <w:t xml:space="preserve"> the financial consequences to the viability, liquidity and solvency of company if they executed their strategic plan as stated.</w:t>
      </w:r>
      <w:r w:rsidR="00E31DB6">
        <w:rPr>
          <w:rFonts w:eastAsiaTheme="minorEastAsia"/>
          <w:bCs/>
          <w:color w:val="161718" w:themeColor="text1"/>
          <w:sz w:val="28"/>
          <w:szCs w:val="22"/>
          <w:lang w:val="en-US"/>
        </w:rPr>
        <w:t xml:space="preserve"> </w:t>
      </w:r>
      <w:r w:rsidR="00E31DB6">
        <w:rPr>
          <w:rFonts w:eastAsiaTheme="minorEastAsia"/>
          <w:bCs/>
          <w:color w:val="161718" w:themeColor="text1"/>
          <w:sz w:val="28"/>
          <w:szCs w:val="22"/>
          <w:lang w:val="en-US"/>
        </w:rPr>
        <w:br/>
      </w:r>
    </w:p>
    <w:p w14:paraId="1E49F468" w14:textId="77777777" w:rsidR="00D84626" w:rsidRPr="00D84626" w:rsidRDefault="00D84626" w:rsidP="00D84626">
      <w:pPr>
        <w:pStyle w:val="ListParagraph"/>
        <w:numPr>
          <w:ilvl w:val="0"/>
          <w:numId w:val="2"/>
        </w:numPr>
        <w:rPr>
          <w:rFonts w:eastAsiaTheme="minorEastAsia"/>
          <w:bCs/>
          <w:color w:val="161718" w:themeColor="text1"/>
          <w:sz w:val="28"/>
          <w:szCs w:val="22"/>
          <w:lang w:val="en-US"/>
        </w:rPr>
      </w:pPr>
      <w:r w:rsidRPr="00D84626">
        <w:rPr>
          <w:rFonts w:eastAsiaTheme="minorEastAsia"/>
          <w:bCs/>
          <w:color w:val="161718" w:themeColor="text1"/>
          <w:sz w:val="28"/>
          <w:szCs w:val="22"/>
          <w:lang w:val="en-US"/>
        </w:rPr>
        <w:t>The Board of Directors require a review of their solvency position as it relates to Indian Insolvency laws. Are the company directors in compliance with their directors’ duties in India. Please provide appropriate references to the law to justify your findings.</w:t>
      </w:r>
    </w:p>
    <w:p w14:paraId="1631EA7D" w14:textId="77777777" w:rsidR="00D84626" w:rsidRPr="00D84626" w:rsidRDefault="00D84626" w:rsidP="00D84626">
      <w:pPr>
        <w:rPr>
          <w:bCs/>
          <w:color w:val="161718" w:themeColor="text1"/>
        </w:rPr>
      </w:pPr>
    </w:p>
    <w:p w14:paraId="13FD7370" w14:textId="255A17D0" w:rsidR="00D84626" w:rsidRPr="00D84626" w:rsidRDefault="00A436B4" w:rsidP="00D84626">
      <w:pPr>
        <w:rPr>
          <w:bCs/>
          <w:color w:val="161718" w:themeColor="text1"/>
        </w:rPr>
      </w:pPr>
      <w:r>
        <w:rPr>
          <w:bCs/>
          <w:color w:val="161718" w:themeColor="text1"/>
        </w:rPr>
        <w:t>Skyscraper</w:t>
      </w:r>
      <w:r w:rsidR="000A1FB9">
        <w:rPr>
          <w:bCs/>
          <w:color w:val="161718" w:themeColor="text1"/>
        </w:rPr>
        <w:t xml:space="preserve"> thanks</w:t>
      </w:r>
      <w:r w:rsidR="00D84626" w:rsidRPr="00D84626">
        <w:rPr>
          <w:bCs/>
          <w:color w:val="161718" w:themeColor="text1"/>
        </w:rPr>
        <w:t xml:space="preserve"> for your support in </w:t>
      </w:r>
      <w:r w:rsidR="000A1FB9">
        <w:rPr>
          <w:bCs/>
          <w:color w:val="161718" w:themeColor="text1"/>
        </w:rPr>
        <w:t xml:space="preserve">the </w:t>
      </w:r>
      <w:r w:rsidR="00D84626" w:rsidRPr="00D84626">
        <w:rPr>
          <w:bCs/>
          <w:color w:val="161718" w:themeColor="text1"/>
        </w:rPr>
        <w:t xml:space="preserve">analysis </w:t>
      </w:r>
      <w:r w:rsidR="000A1FB9">
        <w:rPr>
          <w:bCs/>
          <w:color w:val="161718" w:themeColor="text1"/>
        </w:rPr>
        <w:t>of the</w:t>
      </w:r>
      <w:r w:rsidR="00D84626" w:rsidRPr="00D84626">
        <w:rPr>
          <w:bCs/>
          <w:color w:val="161718" w:themeColor="text1"/>
        </w:rPr>
        <w:t xml:space="preserve"> business and look</w:t>
      </w:r>
      <w:r w:rsidR="003D3E8B">
        <w:rPr>
          <w:bCs/>
          <w:color w:val="161718" w:themeColor="text1"/>
        </w:rPr>
        <w:t>s</w:t>
      </w:r>
      <w:r w:rsidR="00D84626" w:rsidRPr="00D84626">
        <w:rPr>
          <w:bCs/>
          <w:color w:val="161718" w:themeColor="text1"/>
        </w:rPr>
        <w:t xml:space="preserve"> forward to a professional report providing your findings and recommendations.</w:t>
      </w:r>
    </w:p>
    <w:p w14:paraId="7D4241BC" w14:textId="77777777" w:rsidR="00D84626" w:rsidRPr="00D84626" w:rsidRDefault="00D84626" w:rsidP="00D84626">
      <w:pPr>
        <w:rPr>
          <w:bCs/>
          <w:color w:val="161718" w:themeColor="text1"/>
        </w:rPr>
      </w:pPr>
    </w:p>
    <w:p w14:paraId="71E0D662" w14:textId="77777777" w:rsidR="00D84626" w:rsidRPr="00D84626" w:rsidRDefault="00D84626" w:rsidP="00D84626">
      <w:pPr>
        <w:rPr>
          <w:bCs/>
          <w:color w:val="161718" w:themeColor="text1"/>
        </w:rPr>
      </w:pPr>
      <w:r w:rsidRPr="00D84626">
        <w:rPr>
          <w:bCs/>
          <w:color w:val="161718" w:themeColor="text1"/>
        </w:rPr>
        <w:t>Board of Directors</w:t>
      </w:r>
    </w:p>
    <w:p w14:paraId="279CAD16" w14:textId="6B0FAA2B" w:rsidR="00963F7D" w:rsidRDefault="00A436B4" w:rsidP="00D84626">
      <w:pPr>
        <w:rPr>
          <w:bCs/>
          <w:color w:val="161718" w:themeColor="text1"/>
        </w:rPr>
      </w:pPr>
      <w:r>
        <w:rPr>
          <w:bCs/>
          <w:color w:val="161718" w:themeColor="text1"/>
        </w:rPr>
        <w:t>Skyscraper</w:t>
      </w:r>
      <w:r w:rsidR="00D84626" w:rsidRPr="00D84626">
        <w:rPr>
          <w:bCs/>
          <w:color w:val="161718" w:themeColor="text1"/>
        </w:rPr>
        <w:t xml:space="preserve"> Ltd</w:t>
      </w:r>
    </w:p>
    <w:p w14:paraId="688CCE63" w14:textId="77777777" w:rsidR="002B55C6" w:rsidRPr="002B55C6" w:rsidRDefault="00963F7D" w:rsidP="002B55C6">
      <w:pPr>
        <w:pStyle w:val="Heading2"/>
        <w:spacing w:before="240" w:after="240"/>
        <w:rPr>
          <w:rFonts w:asciiTheme="minorHAnsi" w:eastAsiaTheme="minorEastAsia" w:hAnsiTheme="minorHAnsi" w:cstheme="minorBidi"/>
          <w:color w:val="161718" w:themeColor="text1"/>
          <w:sz w:val="28"/>
        </w:rPr>
      </w:pPr>
      <w:r>
        <w:rPr>
          <w:bCs/>
          <w:color w:val="161718" w:themeColor="text1"/>
        </w:rPr>
        <w:br w:type="page"/>
      </w:r>
      <w:r w:rsidR="002B55C6" w:rsidRPr="002B55C6">
        <w:rPr>
          <w:rFonts w:asciiTheme="minorHAnsi" w:eastAsiaTheme="minorEastAsia" w:hAnsiTheme="minorHAnsi" w:cstheme="minorBidi"/>
          <w:color w:val="161718" w:themeColor="text1"/>
          <w:sz w:val="28"/>
        </w:rPr>
        <w:lastRenderedPageBreak/>
        <w:t>Financial Information</w:t>
      </w:r>
    </w:p>
    <w:p w14:paraId="7CD68D98" w14:textId="77777777" w:rsidR="002B55C6" w:rsidRPr="002B55C6" w:rsidRDefault="002B55C6" w:rsidP="002B55C6">
      <w:pPr>
        <w:pStyle w:val="Heading2"/>
        <w:spacing w:before="360" w:after="80"/>
        <w:jc w:val="both"/>
        <w:rPr>
          <w:rFonts w:asciiTheme="minorHAnsi" w:eastAsiaTheme="minorEastAsia" w:hAnsiTheme="minorHAnsi" w:cstheme="minorBidi"/>
          <w:b w:val="0"/>
          <w:bCs/>
          <w:color w:val="161718" w:themeColor="text1"/>
          <w:sz w:val="28"/>
        </w:rPr>
      </w:pPr>
      <w:r w:rsidRPr="002B55C6">
        <w:rPr>
          <w:rFonts w:asciiTheme="minorHAnsi" w:eastAsiaTheme="minorEastAsia" w:hAnsiTheme="minorHAnsi" w:cstheme="minorBidi"/>
          <w:b w:val="0"/>
          <w:bCs/>
          <w:color w:val="161718" w:themeColor="text1"/>
          <w:sz w:val="28"/>
        </w:rPr>
        <w:t>Information for Financial Analysis</w:t>
      </w:r>
    </w:p>
    <w:p w14:paraId="4E02F40F" w14:textId="77777777" w:rsidR="002B55C6" w:rsidRPr="002B55C6" w:rsidRDefault="002B55C6" w:rsidP="002B55C6">
      <w:pPr>
        <w:pStyle w:val="NormalWeb"/>
        <w:spacing w:before="240" w:beforeAutospacing="0" w:after="240" w:afterAutospacing="0"/>
        <w:jc w:val="both"/>
        <w:rPr>
          <w:rFonts w:asciiTheme="minorHAnsi" w:eastAsiaTheme="minorEastAsia" w:hAnsiTheme="minorHAnsi" w:cstheme="minorBidi"/>
          <w:bCs/>
          <w:color w:val="161718" w:themeColor="text1"/>
          <w:sz w:val="28"/>
          <w:szCs w:val="22"/>
          <w:lang w:val="en-US" w:eastAsia="en-US"/>
        </w:rPr>
      </w:pPr>
      <w:r w:rsidRPr="002B55C6">
        <w:rPr>
          <w:rFonts w:asciiTheme="minorHAnsi" w:eastAsiaTheme="minorEastAsia" w:hAnsiTheme="minorHAnsi" w:cstheme="minorBidi"/>
          <w:bCs/>
          <w:color w:val="161718" w:themeColor="text1"/>
          <w:sz w:val="28"/>
          <w:szCs w:val="22"/>
          <w:lang w:val="en-US" w:eastAsia="en-US"/>
        </w:rPr>
        <w:t xml:space="preserve">The following information was provided by the </w:t>
      </w:r>
      <w:proofErr w:type="spellStart"/>
      <w:r w:rsidRPr="002B55C6">
        <w:rPr>
          <w:rFonts w:asciiTheme="minorHAnsi" w:eastAsiaTheme="minorEastAsia" w:hAnsiTheme="minorHAnsi" w:cstheme="minorBidi"/>
          <w:bCs/>
          <w:color w:val="161718" w:themeColor="text1"/>
          <w:sz w:val="28"/>
          <w:szCs w:val="22"/>
          <w:lang w:val="en-US" w:eastAsia="en-US"/>
        </w:rPr>
        <w:t>SkyScraper</w:t>
      </w:r>
      <w:proofErr w:type="spellEnd"/>
      <w:r w:rsidRPr="002B55C6">
        <w:rPr>
          <w:rFonts w:asciiTheme="minorHAnsi" w:eastAsiaTheme="minorEastAsia" w:hAnsiTheme="minorHAnsi" w:cstheme="minorBidi"/>
          <w:bCs/>
          <w:color w:val="161718" w:themeColor="text1"/>
          <w:sz w:val="28"/>
          <w:szCs w:val="22"/>
          <w:lang w:val="en-US" w:eastAsia="en-US"/>
        </w:rPr>
        <w:t xml:space="preserve"> Limited accounts department. It provides you with all of the information necessary to complete the analysis of the financial health of the company. It consists of the Balance Sheet, Income Statement and information for the break-even analysis.</w:t>
      </w:r>
    </w:p>
    <w:p w14:paraId="6259B665" w14:textId="78EFDDFB" w:rsidR="002B55C6" w:rsidRPr="002B55C6" w:rsidRDefault="002B55C6" w:rsidP="002B55C6">
      <w:pPr>
        <w:pStyle w:val="NormalWeb"/>
        <w:spacing w:before="240" w:beforeAutospacing="0" w:after="240" w:afterAutospacing="0"/>
        <w:jc w:val="both"/>
        <w:rPr>
          <w:rFonts w:asciiTheme="minorHAnsi" w:eastAsiaTheme="minorEastAsia" w:hAnsiTheme="minorHAnsi" w:cstheme="minorBidi"/>
          <w:bCs/>
          <w:color w:val="161718" w:themeColor="text1"/>
          <w:sz w:val="28"/>
          <w:szCs w:val="22"/>
          <w:lang w:val="en-US" w:eastAsia="en-US"/>
        </w:rPr>
      </w:pPr>
      <w:r w:rsidRPr="002B55C6">
        <w:rPr>
          <w:rFonts w:asciiTheme="minorHAnsi" w:eastAsiaTheme="minorEastAsia" w:hAnsiTheme="minorHAnsi" w:cstheme="minorBidi"/>
          <w:bCs/>
          <w:color w:val="161718" w:themeColor="text1"/>
          <w:sz w:val="28"/>
          <w:szCs w:val="22"/>
          <w:lang w:val="en-US" w:eastAsia="en-US"/>
        </w:rPr>
        <w:t xml:space="preserve">The financial year is from 1st January to 31st </w:t>
      </w:r>
      <w:proofErr w:type="spellStart"/>
      <w:r w:rsidRPr="002B55C6">
        <w:rPr>
          <w:rFonts w:asciiTheme="minorHAnsi" w:eastAsiaTheme="minorEastAsia" w:hAnsiTheme="minorHAnsi" w:cstheme="minorBidi"/>
          <w:bCs/>
          <w:color w:val="161718" w:themeColor="text1"/>
          <w:sz w:val="28"/>
          <w:szCs w:val="22"/>
          <w:lang w:val="en-US" w:eastAsia="en-US"/>
        </w:rPr>
        <w:t>December.</w:t>
      </w:r>
      <w:r w:rsidR="007F2AD1">
        <w:rPr>
          <w:rFonts w:asciiTheme="minorHAnsi" w:eastAsiaTheme="minorEastAsia" w:hAnsiTheme="minorHAnsi" w:cstheme="minorBidi"/>
          <w:bCs/>
          <w:color w:val="161718" w:themeColor="text1"/>
          <w:sz w:val="28"/>
          <w:szCs w:val="22"/>
          <w:lang w:val="en-US" w:eastAsia="en-US"/>
        </w:rPr>
        <w:t>PFA</w:t>
      </w:r>
      <w:proofErr w:type="spellEnd"/>
      <w:r w:rsidR="007F2AD1">
        <w:rPr>
          <w:rFonts w:asciiTheme="minorHAnsi" w:eastAsiaTheme="minorEastAsia" w:hAnsiTheme="minorHAnsi" w:cstheme="minorBidi"/>
          <w:bCs/>
          <w:color w:val="161718" w:themeColor="text1"/>
          <w:sz w:val="28"/>
          <w:szCs w:val="22"/>
          <w:lang w:val="en-US" w:eastAsia="en-US"/>
        </w:rPr>
        <w:t xml:space="preserve"> the excel sheet</w:t>
      </w:r>
    </w:p>
    <w:p w14:paraId="2A60EB65" w14:textId="77777777" w:rsidR="002B55C6" w:rsidRPr="002B55C6" w:rsidRDefault="002B55C6" w:rsidP="002B55C6">
      <w:pPr>
        <w:pStyle w:val="Heading2"/>
        <w:spacing w:before="360" w:after="80"/>
        <w:jc w:val="both"/>
        <w:rPr>
          <w:rFonts w:asciiTheme="minorHAnsi" w:eastAsiaTheme="minorEastAsia" w:hAnsiTheme="minorHAnsi" w:cstheme="minorBidi"/>
          <w:b w:val="0"/>
          <w:bCs/>
          <w:color w:val="161718" w:themeColor="text1"/>
          <w:sz w:val="28"/>
        </w:rPr>
      </w:pPr>
      <w:r w:rsidRPr="002B55C6">
        <w:rPr>
          <w:rFonts w:asciiTheme="minorHAnsi" w:eastAsiaTheme="minorEastAsia" w:hAnsiTheme="minorHAnsi" w:cstheme="minorBidi"/>
          <w:b w:val="0"/>
          <w:bCs/>
          <w:color w:val="161718" w:themeColor="text1"/>
          <w:sz w:val="28"/>
        </w:rPr>
        <w:t>Financial Information for the Cash Budget</w:t>
      </w:r>
    </w:p>
    <w:p w14:paraId="6333382A" w14:textId="7EA2BC86" w:rsidR="002B55C6" w:rsidRPr="002B55C6" w:rsidRDefault="002B55C6" w:rsidP="002B55C6">
      <w:pPr>
        <w:pStyle w:val="NormalWeb"/>
        <w:spacing w:before="240" w:beforeAutospacing="0" w:after="240" w:afterAutospacing="0"/>
        <w:jc w:val="both"/>
        <w:rPr>
          <w:rFonts w:asciiTheme="minorHAnsi" w:eastAsiaTheme="minorEastAsia" w:hAnsiTheme="minorHAnsi" w:cstheme="minorBidi"/>
          <w:bCs/>
          <w:color w:val="161718" w:themeColor="text1"/>
          <w:sz w:val="28"/>
          <w:szCs w:val="22"/>
          <w:lang w:val="en-US" w:eastAsia="en-US"/>
        </w:rPr>
      </w:pPr>
      <w:r w:rsidRPr="002B55C6">
        <w:rPr>
          <w:rFonts w:asciiTheme="minorHAnsi" w:eastAsiaTheme="minorEastAsia" w:hAnsiTheme="minorHAnsi" w:cstheme="minorBidi"/>
          <w:bCs/>
          <w:color w:val="161718" w:themeColor="text1"/>
          <w:sz w:val="28"/>
          <w:szCs w:val="22"/>
          <w:lang w:val="en-US" w:eastAsia="en-US"/>
        </w:rPr>
        <w:t xml:space="preserve">The board has asked you to create a cash budget for the first three months of the </w:t>
      </w:r>
      <w:r>
        <w:rPr>
          <w:rFonts w:asciiTheme="minorHAnsi" w:eastAsiaTheme="minorEastAsia" w:hAnsiTheme="minorHAnsi" w:cstheme="minorBidi"/>
          <w:bCs/>
          <w:color w:val="161718" w:themeColor="text1"/>
          <w:sz w:val="28"/>
          <w:szCs w:val="22"/>
          <w:lang w:val="en-US" w:eastAsia="en-US"/>
        </w:rPr>
        <w:t xml:space="preserve">2024 </w:t>
      </w:r>
      <w:r w:rsidRPr="002B55C6">
        <w:rPr>
          <w:rFonts w:asciiTheme="minorHAnsi" w:eastAsiaTheme="minorEastAsia" w:hAnsiTheme="minorHAnsi" w:cstheme="minorBidi"/>
          <w:bCs/>
          <w:color w:val="161718" w:themeColor="text1"/>
          <w:sz w:val="28"/>
          <w:szCs w:val="22"/>
          <w:lang w:val="en-US" w:eastAsia="en-US"/>
        </w:rPr>
        <w:t>year. This would coincide with quarter 1. You can download the excel file for the cash budget information below.</w:t>
      </w:r>
      <w:r w:rsidR="007F2AD1">
        <w:rPr>
          <w:rFonts w:asciiTheme="minorHAnsi" w:eastAsiaTheme="minorEastAsia" w:hAnsiTheme="minorHAnsi" w:cstheme="minorBidi"/>
          <w:bCs/>
          <w:color w:val="161718" w:themeColor="text1"/>
          <w:sz w:val="28"/>
          <w:szCs w:val="22"/>
          <w:lang w:val="en-US" w:eastAsia="en-US"/>
        </w:rPr>
        <w:t xml:space="preserve"> </w:t>
      </w:r>
      <w:r w:rsidR="007F2AD1">
        <w:rPr>
          <w:rFonts w:asciiTheme="minorHAnsi" w:eastAsiaTheme="minorEastAsia" w:hAnsiTheme="minorHAnsi" w:cstheme="minorBidi"/>
          <w:bCs/>
          <w:color w:val="161718" w:themeColor="text1"/>
          <w:sz w:val="28"/>
          <w:szCs w:val="22"/>
          <w:lang w:val="en-US" w:eastAsia="en-US"/>
        </w:rPr>
        <w:t>PFA the excel sheet</w:t>
      </w:r>
    </w:p>
    <w:p w14:paraId="445F9643" w14:textId="77777777" w:rsidR="002B55C6" w:rsidRDefault="002B55C6" w:rsidP="002B55C6"/>
    <w:p w14:paraId="0041CE2D" w14:textId="77777777" w:rsidR="002B55C6" w:rsidRPr="002B55C6" w:rsidRDefault="002B55C6" w:rsidP="002B55C6">
      <w:pPr>
        <w:pStyle w:val="Heading2"/>
        <w:spacing w:before="240" w:after="240"/>
        <w:rPr>
          <w:rFonts w:asciiTheme="minorHAnsi" w:eastAsiaTheme="minorEastAsia" w:hAnsiTheme="minorHAnsi" w:cstheme="minorBidi"/>
          <w:color w:val="161718" w:themeColor="text1"/>
          <w:sz w:val="28"/>
        </w:rPr>
      </w:pPr>
      <w:r>
        <w:rPr>
          <w:bCs/>
          <w:color w:val="161718" w:themeColor="text1"/>
        </w:rPr>
        <w:br w:type="page"/>
      </w:r>
      <w:r w:rsidRPr="002B55C6">
        <w:rPr>
          <w:rFonts w:asciiTheme="minorHAnsi" w:eastAsiaTheme="minorEastAsia" w:hAnsiTheme="minorHAnsi" w:cstheme="minorBidi"/>
          <w:color w:val="161718" w:themeColor="text1"/>
          <w:sz w:val="28"/>
        </w:rPr>
        <w:lastRenderedPageBreak/>
        <w:t>Strategic plan</w:t>
      </w:r>
    </w:p>
    <w:p w14:paraId="7D7BE77D" w14:textId="77777777" w:rsidR="002B55C6" w:rsidRPr="002B55C6" w:rsidRDefault="002B55C6" w:rsidP="002B55C6">
      <w:pPr>
        <w:pStyle w:val="Heading2"/>
        <w:spacing w:before="240" w:after="240"/>
        <w:rPr>
          <w:rFonts w:asciiTheme="minorHAnsi" w:eastAsiaTheme="minorEastAsia" w:hAnsiTheme="minorHAnsi" w:cstheme="minorBidi"/>
          <w:color w:val="161718" w:themeColor="text1"/>
          <w:sz w:val="28"/>
        </w:rPr>
      </w:pPr>
      <w:bookmarkStart w:id="0" w:name="_Toc121843496"/>
      <w:r w:rsidRPr="002B55C6">
        <w:rPr>
          <w:rFonts w:asciiTheme="minorHAnsi" w:eastAsiaTheme="minorEastAsia" w:hAnsiTheme="minorHAnsi" w:cstheme="minorBidi"/>
          <w:color w:val="161718" w:themeColor="text1"/>
          <w:sz w:val="28"/>
        </w:rPr>
        <w:t>The Quick Pitch</w:t>
      </w:r>
      <w:bookmarkEnd w:id="0"/>
    </w:p>
    <w:p w14:paraId="059C7710" w14:textId="3BC28471" w:rsidR="002B55C6" w:rsidRPr="002B55C6" w:rsidRDefault="002B55C6" w:rsidP="002B55C6">
      <w:pPr>
        <w:pStyle w:val="Heading2"/>
        <w:spacing w:before="240" w:after="240"/>
        <w:rPr>
          <w:rFonts w:asciiTheme="minorHAnsi" w:eastAsiaTheme="minorEastAsia" w:hAnsiTheme="minorHAnsi" w:cstheme="minorBidi"/>
          <w:b w:val="0"/>
          <w:bCs/>
          <w:color w:val="161718" w:themeColor="text1"/>
          <w:sz w:val="28"/>
        </w:rPr>
      </w:pPr>
      <w:r w:rsidRPr="002B55C6">
        <w:rPr>
          <w:rFonts w:asciiTheme="minorHAnsi" w:eastAsiaTheme="minorEastAsia" w:hAnsiTheme="minorHAnsi" w:cstheme="minorBidi"/>
          <w:b w:val="0"/>
          <w:bCs/>
          <w:color w:val="161718" w:themeColor="text1"/>
          <w:sz w:val="28"/>
        </w:rPr>
        <w:t>Skyscraper Limited is a New Zealand-based insurance company that provides car, contents and home insurance. It has been operating for 10 years and has recently been listed on the stock exchange, with shares trading at USD0.69 each. The company has done well the last few years and now wants to expand its insurance offerings into the business sector. To expand into this sector, they will need to raise additional debt.</w:t>
      </w:r>
    </w:p>
    <w:p w14:paraId="5E9053E9" w14:textId="77777777" w:rsidR="002B55C6" w:rsidRPr="002B55C6" w:rsidRDefault="002B55C6" w:rsidP="002B55C6">
      <w:pPr>
        <w:pStyle w:val="Heading2"/>
        <w:spacing w:before="240" w:after="240"/>
        <w:rPr>
          <w:rFonts w:asciiTheme="minorHAnsi" w:eastAsiaTheme="minorEastAsia" w:hAnsiTheme="minorHAnsi" w:cstheme="minorBidi"/>
          <w:color w:val="161718" w:themeColor="text1"/>
          <w:sz w:val="28"/>
        </w:rPr>
      </w:pPr>
      <w:bookmarkStart w:id="1" w:name="_Toc121843497"/>
      <w:r w:rsidRPr="002B55C6">
        <w:rPr>
          <w:rFonts w:asciiTheme="minorHAnsi" w:eastAsiaTheme="minorEastAsia" w:hAnsiTheme="minorHAnsi" w:cstheme="minorBidi"/>
          <w:color w:val="161718" w:themeColor="text1"/>
          <w:sz w:val="28"/>
        </w:rPr>
        <w:t>The Problem</w:t>
      </w:r>
      <w:bookmarkEnd w:id="1"/>
    </w:p>
    <w:p w14:paraId="51374B85" w14:textId="0E24FB1F" w:rsidR="002B55C6" w:rsidRPr="002B55C6" w:rsidRDefault="002B55C6" w:rsidP="002B55C6">
      <w:pPr>
        <w:pStyle w:val="Heading2"/>
        <w:spacing w:before="240" w:after="240"/>
        <w:rPr>
          <w:rFonts w:asciiTheme="minorHAnsi" w:eastAsiaTheme="minorEastAsia" w:hAnsiTheme="minorHAnsi" w:cstheme="minorBidi"/>
          <w:b w:val="0"/>
          <w:bCs/>
          <w:color w:val="161718" w:themeColor="text1"/>
          <w:sz w:val="28"/>
        </w:rPr>
      </w:pPr>
      <w:r w:rsidRPr="002B55C6">
        <w:rPr>
          <w:rFonts w:asciiTheme="minorHAnsi" w:eastAsiaTheme="minorEastAsia" w:hAnsiTheme="minorHAnsi" w:cstheme="minorBidi"/>
          <w:b w:val="0"/>
          <w:bCs/>
          <w:color w:val="161718" w:themeColor="text1"/>
          <w:sz w:val="28"/>
        </w:rPr>
        <w:t>In order to continue to compete in the sector the Board has realized they need to increase their market share. Without taking on additional insurance products and making a quick move into that market they fear that will be shut out by their competitors.</w:t>
      </w:r>
    </w:p>
    <w:p w14:paraId="51592008" w14:textId="77777777" w:rsidR="002B55C6" w:rsidRPr="002B55C6" w:rsidRDefault="002B55C6" w:rsidP="002B55C6">
      <w:pPr>
        <w:pStyle w:val="Heading2"/>
        <w:spacing w:before="240" w:after="240"/>
        <w:rPr>
          <w:rFonts w:asciiTheme="minorHAnsi" w:eastAsiaTheme="minorEastAsia" w:hAnsiTheme="minorHAnsi" w:cstheme="minorBidi"/>
          <w:color w:val="161718" w:themeColor="text1"/>
          <w:sz w:val="28"/>
        </w:rPr>
      </w:pPr>
      <w:bookmarkStart w:id="2" w:name="_Toc121843498"/>
      <w:r w:rsidRPr="002B55C6">
        <w:rPr>
          <w:rFonts w:asciiTheme="minorHAnsi" w:eastAsiaTheme="minorEastAsia" w:hAnsiTheme="minorHAnsi" w:cstheme="minorBidi"/>
          <w:color w:val="161718" w:themeColor="text1"/>
          <w:sz w:val="28"/>
        </w:rPr>
        <w:t>The Solution</w:t>
      </w:r>
      <w:bookmarkEnd w:id="2"/>
    </w:p>
    <w:p w14:paraId="112D06FC" w14:textId="6BCD5C98" w:rsidR="002B55C6" w:rsidRPr="002B55C6" w:rsidRDefault="002B55C6" w:rsidP="002B55C6">
      <w:pPr>
        <w:pStyle w:val="Heading2"/>
        <w:spacing w:before="240" w:after="240"/>
        <w:rPr>
          <w:rFonts w:asciiTheme="minorHAnsi" w:eastAsiaTheme="minorEastAsia" w:hAnsiTheme="minorHAnsi" w:cstheme="minorBidi"/>
          <w:b w:val="0"/>
          <w:bCs/>
          <w:color w:val="161718" w:themeColor="text1"/>
          <w:sz w:val="28"/>
        </w:rPr>
      </w:pPr>
      <w:r w:rsidRPr="002B55C6">
        <w:rPr>
          <w:rFonts w:asciiTheme="minorHAnsi" w:eastAsiaTheme="minorEastAsia" w:hAnsiTheme="minorHAnsi" w:cstheme="minorBidi"/>
          <w:b w:val="0"/>
          <w:bCs/>
          <w:color w:val="161718" w:themeColor="text1"/>
          <w:sz w:val="28"/>
        </w:rPr>
        <w:t xml:space="preserve">Skyscraper Limited needs to raise approximately $30 million in long-term debt to continue their expansion plans. They want to expand to business insurance including Cyber. In order to achieve this they will need to fund new staff, offices, marketing and advertising. </w:t>
      </w:r>
    </w:p>
    <w:p w14:paraId="2B28CF7C" w14:textId="7ED6ED31" w:rsidR="002B55C6" w:rsidRDefault="002B55C6" w:rsidP="002B55C6">
      <w:pPr>
        <w:pStyle w:val="Heading2"/>
        <w:spacing w:before="240" w:after="240"/>
        <w:rPr>
          <w:rFonts w:asciiTheme="minorHAnsi" w:eastAsiaTheme="minorEastAsia" w:hAnsiTheme="minorHAnsi" w:cstheme="minorBidi"/>
          <w:b w:val="0"/>
          <w:bCs/>
          <w:color w:val="161718" w:themeColor="text1"/>
          <w:sz w:val="28"/>
        </w:rPr>
      </w:pPr>
      <w:r w:rsidRPr="002B55C6">
        <w:rPr>
          <w:rFonts w:asciiTheme="minorHAnsi" w:eastAsiaTheme="minorEastAsia" w:hAnsiTheme="minorHAnsi" w:cstheme="minorBidi"/>
          <w:b w:val="0"/>
          <w:bCs/>
          <w:color w:val="161718" w:themeColor="text1"/>
          <w:sz w:val="28"/>
        </w:rPr>
        <w:t>The funding is expected to be a bank loan and will carry an interest rate of 6%. The loan would start from the beginning of 2024.</w:t>
      </w:r>
    </w:p>
    <w:p w14:paraId="1F1BBECB" w14:textId="77777777" w:rsidR="002B55C6" w:rsidRDefault="002B55C6" w:rsidP="002B55C6">
      <w:pPr>
        <w:pStyle w:val="Heading2"/>
        <w:rPr>
          <w:rFonts w:asciiTheme="minorHAnsi" w:eastAsiaTheme="minorEastAsia" w:hAnsiTheme="minorHAnsi" w:cstheme="minorBidi"/>
          <w:color w:val="161718" w:themeColor="text1"/>
          <w:sz w:val="28"/>
        </w:rPr>
      </w:pPr>
      <w:bookmarkStart w:id="3" w:name="_Toc121843516"/>
      <w:r w:rsidRPr="002B55C6">
        <w:rPr>
          <w:rFonts w:asciiTheme="minorHAnsi" w:eastAsiaTheme="minorEastAsia" w:hAnsiTheme="minorHAnsi" w:cstheme="minorBidi"/>
          <w:color w:val="161718" w:themeColor="text1"/>
          <w:sz w:val="28"/>
        </w:rPr>
        <w:t>Our Current Strategic Planning</w:t>
      </w:r>
      <w:bookmarkEnd w:id="3"/>
    </w:p>
    <w:p w14:paraId="672E45AB" w14:textId="77777777" w:rsidR="002B55C6" w:rsidRPr="002B55C6" w:rsidRDefault="002B55C6" w:rsidP="002B55C6">
      <w:pPr>
        <w:pStyle w:val="Heading2"/>
        <w:rPr>
          <w:rFonts w:asciiTheme="minorHAnsi" w:eastAsiaTheme="minorEastAsia" w:hAnsiTheme="minorHAnsi" w:cstheme="minorBidi"/>
          <w:color w:val="161718" w:themeColor="text1"/>
          <w:sz w:val="28"/>
        </w:rPr>
      </w:pPr>
    </w:p>
    <w:p w14:paraId="067332A3" w14:textId="77777777" w:rsidR="002B55C6" w:rsidRPr="002B55C6" w:rsidRDefault="002B55C6" w:rsidP="002B55C6">
      <w:pPr>
        <w:pStyle w:val="NoSpacing"/>
        <w:rPr>
          <w:rFonts w:eastAsiaTheme="minorEastAsia" w:cstheme="minorBidi"/>
          <w:bCs/>
          <w:color w:val="161718" w:themeColor="text1"/>
          <w:spacing w:val="0"/>
          <w:sz w:val="28"/>
          <w:szCs w:val="22"/>
        </w:rPr>
      </w:pPr>
      <w:r w:rsidRPr="002B55C6">
        <w:rPr>
          <w:rFonts w:eastAsiaTheme="minorEastAsia" w:cstheme="minorBidi"/>
          <w:bCs/>
          <w:color w:val="161718" w:themeColor="text1"/>
          <w:spacing w:val="0"/>
          <w:sz w:val="28"/>
          <w:szCs w:val="22"/>
        </w:rPr>
        <w:t>The current strategic plan is to expand through an increase in the product lines, moving from purely a consumer facing insurance company to also providing business insurance including public liability and cyber insurance.</w:t>
      </w:r>
    </w:p>
    <w:p w14:paraId="0C6A563C" w14:textId="77777777" w:rsidR="002B55C6" w:rsidRPr="002B55C6" w:rsidRDefault="002B55C6" w:rsidP="002B55C6">
      <w:pPr>
        <w:pStyle w:val="NoSpacing"/>
        <w:rPr>
          <w:rFonts w:eastAsiaTheme="minorEastAsia" w:cstheme="minorBidi"/>
          <w:bCs/>
          <w:color w:val="161718" w:themeColor="text1"/>
          <w:spacing w:val="0"/>
          <w:sz w:val="28"/>
          <w:szCs w:val="22"/>
        </w:rPr>
      </w:pPr>
    </w:p>
    <w:p w14:paraId="667AE60E" w14:textId="77777777" w:rsidR="002B55C6" w:rsidRPr="002B55C6" w:rsidRDefault="002B55C6" w:rsidP="002B55C6">
      <w:pPr>
        <w:pStyle w:val="NoSpacing"/>
        <w:rPr>
          <w:rFonts w:eastAsiaTheme="minorEastAsia" w:cstheme="minorBidi"/>
          <w:bCs/>
          <w:color w:val="161718" w:themeColor="text1"/>
          <w:spacing w:val="0"/>
          <w:sz w:val="28"/>
          <w:szCs w:val="22"/>
        </w:rPr>
      </w:pPr>
      <w:r w:rsidRPr="002B55C6">
        <w:rPr>
          <w:rFonts w:eastAsiaTheme="minorEastAsia" w:cstheme="minorBidi"/>
          <w:bCs/>
          <w:color w:val="161718" w:themeColor="text1"/>
          <w:spacing w:val="0"/>
          <w:sz w:val="28"/>
          <w:szCs w:val="22"/>
        </w:rPr>
        <w:t xml:space="preserve">In order to execute this strategy a loan of $30 million will be taken out to cover the operating costs of moving into these product verticals. </w:t>
      </w:r>
    </w:p>
    <w:p w14:paraId="13D89203" w14:textId="77777777" w:rsidR="002B55C6" w:rsidRPr="002B55C6" w:rsidRDefault="002B55C6" w:rsidP="002B55C6">
      <w:pPr>
        <w:pStyle w:val="NoSpacing"/>
        <w:rPr>
          <w:rFonts w:eastAsiaTheme="minorEastAsia" w:cstheme="minorBidi"/>
          <w:bCs/>
          <w:color w:val="161718" w:themeColor="text1"/>
          <w:spacing w:val="0"/>
          <w:sz w:val="28"/>
          <w:szCs w:val="22"/>
        </w:rPr>
      </w:pPr>
    </w:p>
    <w:p w14:paraId="76663848" w14:textId="77777777" w:rsidR="002B55C6" w:rsidRPr="002B55C6" w:rsidRDefault="002B55C6" w:rsidP="002B55C6">
      <w:pPr>
        <w:pStyle w:val="NoSpacing"/>
        <w:rPr>
          <w:rFonts w:eastAsiaTheme="minorEastAsia" w:cstheme="minorBidi"/>
          <w:bCs/>
          <w:color w:val="161718" w:themeColor="text1"/>
          <w:spacing w:val="0"/>
          <w:sz w:val="28"/>
          <w:szCs w:val="22"/>
        </w:rPr>
      </w:pPr>
      <w:r w:rsidRPr="002B55C6">
        <w:rPr>
          <w:rFonts w:eastAsiaTheme="minorEastAsia" w:cstheme="minorBidi"/>
          <w:bCs/>
          <w:color w:val="161718" w:themeColor="text1"/>
          <w:spacing w:val="0"/>
          <w:sz w:val="28"/>
          <w:szCs w:val="22"/>
        </w:rPr>
        <w:t>It is expected that revenue will increase by 15% in 2024 and 40% in 2025. Operating expenses are expected to increase by the same percentages.</w:t>
      </w:r>
    </w:p>
    <w:p w14:paraId="4A8A0F07" w14:textId="77777777" w:rsidR="002B55C6" w:rsidRPr="002B55C6" w:rsidRDefault="002B55C6" w:rsidP="002B55C6">
      <w:pPr>
        <w:pStyle w:val="NoSpacing"/>
        <w:rPr>
          <w:rFonts w:eastAsiaTheme="minorEastAsia" w:cstheme="minorBidi"/>
          <w:bCs/>
          <w:color w:val="161718" w:themeColor="text1"/>
          <w:spacing w:val="0"/>
          <w:sz w:val="28"/>
          <w:szCs w:val="22"/>
        </w:rPr>
      </w:pPr>
    </w:p>
    <w:p w14:paraId="2D6F5689" w14:textId="77777777" w:rsidR="002B55C6" w:rsidRPr="002B55C6" w:rsidRDefault="002B55C6" w:rsidP="002B55C6">
      <w:pPr>
        <w:pStyle w:val="NoSpacing"/>
        <w:rPr>
          <w:rFonts w:eastAsiaTheme="minorEastAsia" w:cstheme="minorBidi"/>
          <w:bCs/>
          <w:color w:val="161718" w:themeColor="text1"/>
          <w:spacing w:val="0"/>
          <w:sz w:val="28"/>
          <w:szCs w:val="22"/>
        </w:rPr>
      </w:pPr>
      <w:r w:rsidRPr="002B55C6">
        <w:rPr>
          <w:rFonts w:eastAsiaTheme="minorEastAsia" w:cstheme="minorBidi"/>
          <w:bCs/>
          <w:color w:val="161718" w:themeColor="text1"/>
          <w:spacing w:val="0"/>
          <w:sz w:val="28"/>
          <w:szCs w:val="22"/>
        </w:rPr>
        <w:t xml:space="preserve">The board would like you to review this plan of expansion and based on the financials of the company determine if this is a viable strategy for the company, </w:t>
      </w:r>
      <w:r w:rsidRPr="002B55C6">
        <w:rPr>
          <w:rFonts w:eastAsiaTheme="minorEastAsia" w:cstheme="minorBidi"/>
          <w:bCs/>
          <w:color w:val="161718" w:themeColor="text1"/>
          <w:spacing w:val="0"/>
          <w:sz w:val="28"/>
          <w:szCs w:val="22"/>
        </w:rPr>
        <w:lastRenderedPageBreak/>
        <w:t>and will it be able to safely cover the interest costs. It should be noted it would be expected that the loan would be repaid in 10 years.</w:t>
      </w:r>
    </w:p>
    <w:p w14:paraId="1158DAD8" w14:textId="77777777" w:rsidR="002B55C6" w:rsidRPr="002B55C6" w:rsidRDefault="002B55C6" w:rsidP="002B55C6">
      <w:pPr>
        <w:pStyle w:val="Heading2"/>
        <w:spacing w:before="240" w:after="240"/>
        <w:rPr>
          <w:rFonts w:asciiTheme="minorHAnsi" w:eastAsiaTheme="minorEastAsia" w:hAnsiTheme="minorHAnsi" w:cstheme="minorBidi"/>
          <w:b w:val="0"/>
          <w:bCs/>
          <w:color w:val="161718" w:themeColor="text1"/>
          <w:sz w:val="28"/>
        </w:rPr>
      </w:pPr>
    </w:p>
    <w:p w14:paraId="3BF70C24" w14:textId="778F4CEA" w:rsidR="002B55C6" w:rsidRDefault="002B55C6" w:rsidP="002B55C6">
      <w:pPr>
        <w:pStyle w:val="Heading2"/>
        <w:spacing w:before="240" w:after="240"/>
        <w:rPr>
          <w:bCs/>
          <w:color w:val="161718" w:themeColor="text1"/>
        </w:rPr>
      </w:pPr>
      <w:r w:rsidRPr="002B55C6">
        <w:rPr>
          <w:rFonts w:asciiTheme="minorHAnsi" w:eastAsiaTheme="minorEastAsia" w:hAnsiTheme="minorHAnsi" w:cstheme="minorBidi"/>
          <w:b w:val="0"/>
          <w:bCs/>
          <w:color w:val="161718" w:themeColor="text1"/>
          <w:sz w:val="28"/>
        </w:rPr>
        <w:br w:type="page"/>
      </w:r>
    </w:p>
    <w:p w14:paraId="1A864147" w14:textId="77777777" w:rsidR="002B55C6" w:rsidRDefault="002B55C6">
      <w:pPr>
        <w:spacing w:after="200"/>
        <w:rPr>
          <w:rFonts w:ascii="Times New Roman" w:eastAsia="Times New Roman" w:hAnsi="Times New Roman" w:cs="Times New Roman"/>
          <w:bCs/>
          <w:color w:val="161718" w:themeColor="text1"/>
          <w:sz w:val="24"/>
          <w:szCs w:val="24"/>
          <w:lang w:val="en-AU" w:eastAsia="en-GB"/>
        </w:rPr>
      </w:pPr>
    </w:p>
    <w:p w14:paraId="165E57A8" w14:textId="545AD700" w:rsidR="00814653" w:rsidRDefault="00963F7D" w:rsidP="00963F7D">
      <w:pPr>
        <w:pStyle w:val="paragraph"/>
        <w:spacing w:before="0" w:beforeAutospacing="0" w:after="0" w:afterAutospacing="0"/>
        <w:textAlignment w:val="baseline"/>
        <w:rPr>
          <w:rFonts w:ascii="Calibri" w:hAnsi="Calibri" w:cs="Calibri"/>
          <w:b/>
          <w:bCs/>
          <w:sz w:val="22"/>
          <w:szCs w:val="22"/>
        </w:rPr>
      </w:pPr>
      <w:r w:rsidRPr="00963F7D">
        <w:rPr>
          <w:rFonts w:ascii="Calibri" w:hAnsi="Calibri" w:cs="Calibri"/>
          <w:b/>
          <w:bCs/>
          <w:sz w:val="22"/>
          <w:szCs w:val="22"/>
        </w:rPr>
        <w:t xml:space="preserve">Table 1- </w:t>
      </w:r>
      <w:r>
        <w:rPr>
          <w:rFonts w:ascii="Calibri" w:hAnsi="Calibri" w:cs="Calibri"/>
          <w:b/>
          <w:bCs/>
          <w:sz w:val="22"/>
          <w:szCs w:val="22"/>
        </w:rPr>
        <w:t>Assessment Rubric</w:t>
      </w:r>
    </w:p>
    <w:p w14:paraId="3675BBA4" w14:textId="77777777" w:rsidR="00814653" w:rsidRDefault="00814653" w:rsidP="00963F7D">
      <w:pPr>
        <w:pStyle w:val="paragraph"/>
        <w:spacing w:before="0" w:beforeAutospacing="0" w:after="0" w:afterAutospacing="0"/>
        <w:textAlignment w:val="baseline"/>
        <w:rPr>
          <w:rFonts w:ascii="Calibri" w:hAnsi="Calibri" w:cs="Calibri"/>
          <w:b/>
          <w:bCs/>
          <w:sz w:val="22"/>
          <w:szCs w:val="22"/>
        </w:rPr>
      </w:pPr>
    </w:p>
    <w:p w14:paraId="4A36798E" w14:textId="28F72B29" w:rsidR="00E94B5F" w:rsidRPr="00963F7D" w:rsidRDefault="00814653" w:rsidP="00963F7D">
      <w:pPr>
        <w:pStyle w:val="paragraph"/>
        <w:spacing w:before="0" w:beforeAutospacing="0" w:after="0" w:afterAutospacing="0"/>
        <w:textAlignment w:val="baseline"/>
        <w:rPr>
          <w:rFonts w:ascii="Segoe UI" w:hAnsi="Segoe UI" w:cs="Segoe UI"/>
          <w:sz w:val="18"/>
          <w:szCs w:val="18"/>
        </w:rPr>
      </w:pPr>
      <w:r>
        <w:rPr>
          <w:rFonts w:ascii="Calibri" w:hAnsi="Calibri" w:cs="Calibri"/>
          <w:sz w:val="22"/>
          <w:szCs w:val="22"/>
        </w:rPr>
        <w:t>The following rubric provides you with the grading standards for each major criteria for the assessment. Each criterion is given a total number of marks which are then associated with the grading levels from pass to high distinction.</w:t>
      </w:r>
      <w:r w:rsidR="00963F7D">
        <w:rPr>
          <w:rFonts w:ascii="Calibri" w:hAnsi="Calibri" w:cs="Calibri"/>
          <w:b/>
          <w:bCs/>
          <w:sz w:val="22"/>
          <w:szCs w:val="22"/>
        </w:rPr>
        <w:br/>
      </w:r>
    </w:p>
    <w:tbl>
      <w:tblPr>
        <w:tblW w:w="9935"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628"/>
        <w:gridCol w:w="1377"/>
        <w:gridCol w:w="1377"/>
        <w:gridCol w:w="1377"/>
        <w:gridCol w:w="1422"/>
        <w:gridCol w:w="1377"/>
        <w:gridCol w:w="1377"/>
      </w:tblGrid>
      <w:tr w:rsidR="00B25993" w:rsidRPr="00963F7D" w14:paraId="1A1AAC1E" w14:textId="77777777" w:rsidTr="0030494A">
        <w:trPr>
          <w:trHeight w:val="575"/>
        </w:trPr>
        <w:tc>
          <w:tcPr>
            <w:tcW w:w="1907" w:type="dxa"/>
            <w:tcBorders>
              <w:top w:val="single" w:sz="6" w:space="0" w:color="auto"/>
              <w:left w:val="single" w:sz="6" w:space="0" w:color="000000"/>
              <w:bottom w:val="single" w:sz="6" w:space="0" w:color="000000"/>
              <w:right w:val="single" w:sz="6" w:space="0" w:color="000000"/>
            </w:tcBorders>
            <w:shd w:val="clear" w:color="auto" w:fill="D9D9D9"/>
            <w:vAlign w:val="center"/>
            <w:hideMark/>
          </w:tcPr>
          <w:p w14:paraId="4D144FCB" w14:textId="2E69494E" w:rsidR="0030494A" w:rsidRPr="00963F7D" w:rsidRDefault="0030494A" w:rsidP="0030494A">
            <w:pPr>
              <w:spacing w:line="240" w:lineRule="auto"/>
              <w:ind w:left="135" w:right="135"/>
              <w:jc w:val="center"/>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Criteria</w:t>
            </w:r>
          </w:p>
        </w:tc>
        <w:tc>
          <w:tcPr>
            <w:tcW w:w="1412" w:type="dxa"/>
            <w:tcBorders>
              <w:top w:val="single" w:sz="6" w:space="0" w:color="000000"/>
              <w:left w:val="single" w:sz="6" w:space="0" w:color="000000"/>
              <w:bottom w:val="single" w:sz="6" w:space="0" w:color="000000"/>
              <w:right w:val="single" w:sz="6" w:space="0" w:color="000000"/>
            </w:tcBorders>
            <w:shd w:val="clear" w:color="auto" w:fill="9593D4" w:themeFill="text2" w:themeFillTint="66"/>
            <w:vAlign w:val="center"/>
            <w:hideMark/>
          </w:tcPr>
          <w:p w14:paraId="1F45F73D" w14:textId="72CD3846" w:rsidR="0030494A" w:rsidRPr="00963F7D" w:rsidRDefault="0030494A" w:rsidP="0030494A">
            <w:pPr>
              <w:spacing w:line="240" w:lineRule="auto"/>
              <w:ind w:left="135" w:right="135"/>
              <w:jc w:val="center"/>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N (</w:t>
            </w:r>
            <w:r w:rsidR="00E34B5F">
              <w:rPr>
                <w:rFonts w:ascii="Calibri" w:eastAsia="Times New Roman" w:hAnsi="Calibri" w:cs="Calibri"/>
                <w:b/>
                <w:bCs/>
                <w:color w:val="auto"/>
                <w:sz w:val="22"/>
                <w:lang w:val="en-AU" w:eastAsia="en-GB"/>
              </w:rPr>
              <w:t>0-7</w:t>
            </w:r>
            <w:r w:rsidRPr="00963F7D">
              <w:rPr>
                <w:rFonts w:ascii="Calibri" w:eastAsia="Times New Roman" w:hAnsi="Calibri" w:cs="Calibri"/>
                <w:b/>
                <w:bCs/>
                <w:color w:val="auto"/>
                <w:sz w:val="22"/>
                <w:lang w:val="en-AU" w:eastAsia="en-GB"/>
              </w:rPr>
              <w:t>)</w:t>
            </w:r>
          </w:p>
        </w:tc>
        <w:tc>
          <w:tcPr>
            <w:tcW w:w="1412" w:type="dxa"/>
            <w:tcBorders>
              <w:top w:val="single" w:sz="6" w:space="0" w:color="auto"/>
              <w:left w:val="single" w:sz="6" w:space="0" w:color="000000"/>
              <w:bottom w:val="single" w:sz="6" w:space="0" w:color="000000"/>
              <w:right w:val="single" w:sz="6" w:space="0" w:color="000000"/>
            </w:tcBorders>
            <w:shd w:val="clear" w:color="auto" w:fill="9593D4" w:themeFill="text2" w:themeFillTint="66"/>
            <w:vAlign w:val="center"/>
            <w:hideMark/>
          </w:tcPr>
          <w:p w14:paraId="5A2AA67E" w14:textId="220F2ACD" w:rsidR="0030494A" w:rsidRPr="00963F7D" w:rsidRDefault="0030494A" w:rsidP="0030494A">
            <w:pPr>
              <w:spacing w:line="240" w:lineRule="auto"/>
              <w:ind w:left="135" w:right="135"/>
              <w:jc w:val="center"/>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N (</w:t>
            </w:r>
            <w:r w:rsidR="00E34B5F">
              <w:rPr>
                <w:rFonts w:ascii="Calibri" w:eastAsia="Times New Roman" w:hAnsi="Calibri" w:cs="Calibri"/>
                <w:b/>
                <w:bCs/>
                <w:color w:val="auto"/>
                <w:sz w:val="22"/>
                <w:lang w:val="en-AU" w:eastAsia="en-GB"/>
              </w:rPr>
              <w:t>8</w:t>
            </w:r>
            <w:r w:rsidRPr="00963F7D">
              <w:rPr>
                <w:rFonts w:ascii="Calibri" w:eastAsia="Times New Roman" w:hAnsi="Calibri" w:cs="Calibri"/>
                <w:b/>
                <w:bCs/>
                <w:color w:val="auto"/>
                <w:sz w:val="22"/>
                <w:lang w:val="en-AU" w:eastAsia="en-GB"/>
              </w:rPr>
              <w:t>-</w:t>
            </w:r>
            <w:r w:rsidR="00E34B5F">
              <w:rPr>
                <w:rFonts w:ascii="Calibri" w:eastAsia="Times New Roman" w:hAnsi="Calibri" w:cs="Calibri"/>
                <w:b/>
                <w:bCs/>
                <w:color w:val="auto"/>
                <w:sz w:val="22"/>
                <w:lang w:val="en-AU" w:eastAsia="en-GB"/>
              </w:rPr>
              <w:t>14</w:t>
            </w:r>
            <w:r w:rsidRPr="00963F7D">
              <w:rPr>
                <w:rFonts w:ascii="Calibri" w:eastAsia="Times New Roman" w:hAnsi="Calibri" w:cs="Calibri"/>
                <w:b/>
                <w:bCs/>
                <w:color w:val="auto"/>
                <w:sz w:val="22"/>
                <w:lang w:val="en-AU" w:eastAsia="en-GB"/>
              </w:rPr>
              <w:t>)</w:t>
            </w:r>
          </w:p>
        </w:tc>
        <w:tc>
          <w:tcPr>
            <w:tcW w:w="1301" w:type="dxa"/>
            <w:tcBorders>
              <w:top w:val="single" w:sz="6" w:space="0" w:color="000000"/>
              <w:left w:val="single" w:sz="6" w:space="0" w:color="000000"/>
              <w:bottom w:val="single" w:sz="6" w:space="0" w:color="000000"/>
              <w:right w:val="single" w:sz="6" w:space="0" w:color="000000"/>
            </w:tcBorders>
            <w:shd w:val="clear" w:color="auto" w:fill="9593D4" w:themeFill="text2" w:themeFillTint="66"/>
            <w:vAlign w:val="center"/>
            <w:hideMark/>
          </w:tcPr>
          <w:p w14:paraId="3142069E" w14:textId="0432EE5F" w:rsidR="0030494A" w:rsidRPr="00963F7D" w:rsidRDefault="0030494A" w:rsidP="0030494A">
            <w:pPr>
              <w:spacing w:line="240" w:lineRule="auto"/>
              <w:ind w:left="135" w:right="135"/>
              <w:jc w:val="center"/>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P (</w:t>
            </w:r>
            <w:r w:rsidR="00E34B5F">
              <w:rPr>
                <w:rFonts w:ascii="Calibri" w:eastAsia="Times New Roman" w:hAnsi="Calibri" w:cs="Calibri"/>
                <w:b/>
                <w:bCs/>
                <w:color w:val="auto"/>
                <w:sz w:val="22"/>
                <w:lang w:val="en-AU" w:eastAsia="en-GB"/>
              </w:rPr>
              <w:t>15</w:t>
            </w:r>
            <w:r w:rsidRPr="00963F7D">
              <w:rPr>
                <w:rFonts w:ascii="Calibri" w:eastAsia="Times New Roman" w:hAnsi="Calibri" w:cs="Calibri"/>
                <w:b/>
                <w:bCs/>
                <w:color w:val="auto"/>
                <w:sz w:val="22"/>
                <w:lang w:val="en-AU" w:eastAsia="en-GB"/>
              </w:rPr>
              <w:t>-</w:t>
            </w:r>
            <w:r w:rsidR="00E34B5F">
              <w:rPr>
                <w:rFonts w:ascii="Calibri" w:eastAsia="Times New Roman" w:hAnsi="Calibri" w:cs="Calibri"/>
                <w:b/>
                <w:bCs/>
                <w:color w:val="auto"/>
                <w:sz w:val="22"/>
                <w:lang w:val="en-AU" w:eastAsia="en-GB"/>
              </w:rPr>
              <w:t>18</w:t>
            </w:r>
            <w:r w:rsidR="00073D4E">
              <w:rPr>
                <w:rFonts w:ascii="Calibri" w:eastAsia="Times New Roman" w:hAnsi="Calibri" w:cs="Calibri"/>
                <w:b/>
                <w:bCs/>
                <w:color w:val="auto"/>
                <w:sz w:val="22"/>
                <w:lang w:val="en-AU" w:eastAsia="en-GB"/>
              </w:rPr>
              <w:t>.75</w:t>
            </w:r>
            <w:r w:rsidRPr="00963F7D">
              <w:rPr>
                <w:rFonts w:ascii="Calibri" w:eastAsia="Times New Roman" w:hAnsi="Calibri" w:cs="Calibri"/>
                <w:b/>
                <w:bCs/>
                <w:color w:val="auto"/>
                <w:sz w:val="22"/>
                <w:lang w:val="en-AU" w:eastAsia="en-GB"/>
              </w:rPr>
              <w:t>)</w:t>
            </w:r>
          </w:p>
        </w:tc>
        <w:tc>
          <w:tcPr>
            <w:tcW w:w="1301" w:type="dxa"/>
            <w:tcBorders>
              <w:top w:val="single" w:sz="6" w:space="0" w:color="000000"/>
              <w:left w:val="single" w:sz="6" w:space="0" w:color="000000"/>
              <w:bottom w:val="single" w:sz="6" w:space="0" w:color="000000"/>
              <w:right w:val="single" w:sz="6" w:space="0" w:color="000000"/>
            </w:tcBorders>
            <w:shd w:val="clear" w:color="auto" w:fill="9593D4" w:themeFill="text2" w:themeFillTint="66"/>
            <w:vAlign w:val="center"/>
            <w:hideMark/>
          </w:tcPr>
          <w:p w14:paraId="4D04A2E1" w14:textId="3FDF6922" w:rsidR="0030494A" w:rsidRPr="00963F7D" w:rsidRDefault="0030494A" w:rsidP="0030494A">
            <w:pPr>
              <w:spacing w:line="240" w:lineRule="auto"/>
              <w:ind w:left="135" w:right="135"/>
              <w:jc w:val="center"/>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C (</w:t>
            </w:r>
            <w:r w:rsidR="00073D4E">
              <w:rPr>
                <w:rFonts w:ascii="Calibri" w:eastAsia="Times New Roman" w:hAnsi="Calibri" w:cs="Calibri"/>
                <w:b/>
                <w:bCs/>
                <w:color w:val="auto"/>
                <w:sz w:val="22"/>
                <w:lang w:val="en-AU" w:eastAsia="en-GB"/>
              </w:rPr>
              <w:t>18.75</w:t>
            </w:r>
            <w:r w:rsidRPr="00963F7D">
              <w:rPr>
                <w:rFonts w:ascii="Calibri" w:eastAsia="Times New Roman" w:hAnsi="Calibri" w:cs="Calibri"/>
                <w:b/>
                <w:bCs/>
                <w:color w:val="auto"/>
                <w:sz w:val="22"/>
                <w:lang w:val="en-AU" w:eastAsia="en-GB"/>
              </w:rPr>
              <w:t>-</w:t>
            </w:r>
            <w:r w:rsidR="00E34B5F">
              <w:rPr>
                <w:rFonts w:ascii="Calibri" w:eastAsia="Times New Roman" w:hAnsi="Calibri" w:cs="Calibri"/>
                <w:b/>
                <w:bCs/>
                <w:color w:val="auto"/>
                <w:sz w:val="22"/>
                <w:lang w:val="en-AU" w:eastAsia="en-GB"/>
              </w:rPr>
              <w:t>2</w:t>
            </w:r>
            <w:r w:rsidR="00073D4E">
              <w:rPr>
                <w:rFonts w:ascii="Calibri" w:eastAsia="Times New Roman" w:hAnsi="Calibri" w:cs="Calibri"/>
                <w:b/>
                <w:bCs/>
                <w:color w:val="auto"/>
                <w:sz w:val="22"/>
                <w:lang w:val="en-AU" w:eastAsia="en-GB"/>
              </w:rPr>
              <w:t>2.5</w:t>
            </w:r>
            <w:r w:rsidRPr="00963F7D">
              <w:rPr>
                <w:rFonts w:ascii="Calibri" w:eastAsia="Times New Roman" w:hAnsi="Calibri" w:cs="Calibri"/>
                <w:b/>
                <w:bCs/>
                <w:color w:val="auto"/>
                <w:sz w:val="22"/>
                <w:lang w:val="en-AU" w:eastAsia="en-GB"/>
              </w:rPr>
              <w:t>)</w:t>
            </w:r>
          </w:p>
        </w:tc>
        <w:tc>
          <w:tcPr>
            <w:tcW w:w="1301" w:type="dxa"/>
            <w:tcBorders>
              <w:top w:val="single" w:sz="6" w:space="0" w:color="000000"/>
              <w:left w:val="single" w:sz="6" w:space="0" w:color="000000"/>
              <w:bottom w:val="single" w:sz="6" w:space="0" w:color="000000"/>
              <w:right w:val="single" w:sz="6" w:space="0" w:color="000000"/>
            </w:tcBorders>
            <w:shd w:val="clear" w:color="auto" w:fill="9593D4" w:themeFill="text2" w:themeFillTint="66"/>
            <w:vAlign w:val="center"/>
            <w:hideMark/>
          </w:tcPr>
          <w:p w14:paraId="45E97684" w14:textId="01F100A0" w:rsidR="0030494A" w:rsidRPr="00963F7D" w:rsidRDefault="0030494A" w:rsidP="0030494A">
            <w:pPr>
              <w:spacing w:line="240" w:lineRule="auto"/>
              <w:ind w:left="135" w:right="135"/>
              <w:jc w:val="center"/>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D (</w:t>
            </w:r>
            <w:r w:rsidR="00073D4E">
              <w:rPr>
                <w:rFonts w:ascii="Calibri" w:eastAsia="Times New Roman" w:hAnsi="Calibri" w:cs="Calibri"/>
                <w:b/>
                <w:bCs/>
                <w:color w:val="auto"/>
                <w:sz w:val="22"/>
                <w:lang w:val="en-AU" w:eastAsia="en-GB"/>
              </w:rPr>
              <w:t>22.5</w:t>
            </w:r>
            <w:r w:rsidRPr="00963F7D">
              <w:rPr>
                <w:rFonts w:ascii="Calibri" w:eastAsia="Times New Roman" w:hAnsi="Calibri" w:cs="Calibri"/>
                <w:b/>
                <w:bCs/>
                <w:color w:val="auto"/>
                <w:sz w:val="22"/>
                <w:lang w:val="en-AU" w:eastAsia="en-GB"/>
              </w:rPr>
              <w:t>-</w:t>
            </w:r>
            <w:r w:rsidR="00073D4E">
              <w:rPr>
                <w:rFonts w:ascii="Calibri" w:eastAsia="Times New Roman" w:hAnsi="Calibri" w:cs="Calibri"/>
                <w:b/>
                <w:bCs/>
                <w:color w:val="auto"/>
                <w:sz w:val="22"/>
                <w:lang w:val="en-AU" w:eastAsia="en-GB"/>
              </w:rPr>
              <w:t>26.25</w:t>
            </w:r>
            <w:r w:rsidRPr="00963F7D">
              <w:rPr>
                <w:rFonts w:ascii="Calibri" w:eastAsia="Times New Roman" w:hAnsi="Calibri" w:cs="Calibri"/>
                <w:b/>
                <w:bCs/>
                <w:color w:val="auto"/>
                <w:sz w:val="22"/>
                <w:lang w:val="en-AU" w:eastAsia="en-GB"/>
              </w:rPr>
              <w:t>)</w:t>
            </w:r>
          </w:p>
        </w:tc>
        <w:tc>
          <w:tcPr>
            <w:tcW w:w="1301" w:type="dxa"/>
            <w:tcBorders>
              <w:top w:val="single" w:sz="6" w:space="0" w:color="000000"/>
              <w:left w:val="single" w:sz="6" w:space="0" w:color="000000"/>
              <w:bottom w:val="single" w:sz="6" w:space="0" w:color="000000"/>
              <w:right w:val="single" w:sz="6" w:space="0" w:color="000000"/>
            </w:tcBorders>
            <w:shd w:val="clear" w:color="auto" w:fill="9593D4" w:themeFill="text2" w:themeFillTint="66"/>
            <w:vAlign w:val="center"/>
            <w:hideMark/>
          </w:tcPr>
          <w:p w14:paraId="28748B8F" w14:textId="10C907D8" w:rsidR="0030494A" w:rsidRPr="00963F7D" w:rsidRDefault="0030494A" w:rsidP="0030494A">
            <w:pPr>
              <w:spacing w:line="240" w:lineRule="auto"/>
              <w:ind w:right="135"/>
              <w:jc w:val="center"/>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HD (</w:t>
            </w:r>
            <w:r w:rsidR="00073D4E">
              <w:rPr>
                <w:rFonts w:ascii="Calibri" w:eastAsia="Times New Roman" w:hAnsi="Calibri" w:cs="Calibri"/>
                <w:b/>
                <w:bCs/>
                <w:color w:val="auto"/>
                <w:sz w:val="22"/>
                <w:lang w:val="en-AU" w:eastAsia="en-GB"/>
              </w:rPr>
              <w:t>26.25</w:t>
            </w:r>
            <w:r w:rsidR="00E34B5F">
              <w:rPr>
                <w:rFonts w:ascii="Calibri" w:eastAsia="Times New Roman" w:hAnsi="Calibri" w:cs="Calibri"/>
                <w:b/>
                <w:bCs/>
                <w:color w:val="auto"/>
                <w:sz w:val="22"/>
                <w:lang w:val="en-AU" w:eastAsia="en-GB"/>
              </w:rPr>
              <w:t>-30</w:t>
            </w:r>
            <w:r w:rsidRPr="00963F7D">
              <w:rPr>
                <w:rFonts w:ascii="Calibri" w:eastAsia="Times New Roman" w:hAnsi="Calibri" w:cs="Calibri"/>
                <w:b/>
                <w:bCs/>
                <w:color w:val="auto"/>
                <w:sz w:val="22"/>
                <w:lang w:val="en-AU" w:eastAsia="en-GB"/>
              </w:rPr>
              <w:t>)</w:t>
            </w:r>
          </w:p>
        </w:tc>
      </w:tr>
      <w:tr w:rsidR="00B25993" w:rsidRPr="00963F7D" w14:paraId="04A14259" w14:textId="77777777" w:rsidTr="0030494A">
        <w:trPr>
          <w:trHeight w:val="1680"/>
        </w:trPr>
        <w:tc>
          <w:tcPr>
            <w:tcW w:w="1907" w:type="dxa"/>
            <w:tcBorders>
              <w:top w:val="single" w:sz="6" w:space="0" w:color="000000"/>
              <w:left w:val="single" w:sz="6" w:space="0" w:color="000000"/>
              <w:bottom w:val="single" w:sz="6" w:space="0" w:color="000000"/>
              <w:right w:val="single" w:sz="6" w:space="0" w:color="000000"/>
            </w:tcBorders>
            <w:shd w:val="clear" w:color="auto" w:fill="auto"/>
            <w:hideMark/>
          </w:tcPr>
          <w:p w14:paraId="0C49B319" w14:textId="42A38218" w:rsidR="00963F7D" w:rsidRPr="00963F7D" w:rsidRDefault="0030494A" w:rsidP="00963F7D">
            <w:pPr>
              <w:spacing w:line="240" w:lineRule="auto"/>
              <w:ind w:left="135" w:right="135"/>
              <w:textAlignment w:val="baseline"/>
              <w:rPr>
                <w:rFonts w:ascii="Segoe UI" w:eastAsia="Times New Roman" w:hAnsi="Segoe UI" w:cs="Segoe UI"/>
                <w:color w:val="auto"/>
                <w:sz w:val="18"/>
                <w:szCs w:val="18"/>
                <w:lang w:val="en-AU" w:eastAsia="en-GB"/>
              </w:rPr>
            </w:pPr>
            <w:r>
              <w:rPr>
                <w:rFonts w:ascii="Calibri" w:eastAsia="Times New Roman" w:hAnsi="Calibri" w:cs="Calibri"/>
                <w:b/>
                <w:bCs/>
                <w:color w:val="auto"/>
                <w:sz w:val="22"/>
                <w:lang w:val="en-AU" w:eastAsia="en-GB"/>
              </w:rPr>
              <w:t>Provide a complete financial analysis of the company</w:t>
            </w:r>
          </w:p>
          <w:p w14:paraId="02688267" w14:textId="3FDF39A9" w:rsidR="00963F7D" w:rsidRPr="00963F7D" w:rsidRDefault="0030494A" w:rsidP="00963F7D">
            <w:pPr>
              <w:spacing w:line="240" w:lineRule="auto"/>
              <w:ind w:left="135" w:right="135"/>
              <w:textAlignment w:val="baseline"/>
              <w:rPr>
                <w:rFonts w:ascii="Segoe UI" w:eastAsia="Times New Roman" w:hAnsi="Segoe UI" w:cs="Segoe UI"/>
                <w:color w:val="auto"/>
                <w:sz w:val="18"/>
                <w:szCs w:val="18"/>
                <w:lang w:val="en-AU" w:eastAsia="en-GB"/>
              </w:rPr>
            </w:pPr>
            <w:r>
              <w:rPr>
                <w:rFonts w:ascii="Calibri" w:eastAsia="Times New Roman" w:hAnsi="Calibri" w:cs="Calibri"/>
                <w:b/>
                <w:bCs/>
                <w:color w:val="auto"/>
                <w:sz w:val="22"/>
                <w:lang w:val="en-AU" w:eastAsia="en-GB"/>
              </w:rPr>
              <w:br/>
            </w:r>
            <w:r w:rsidR="00963F7D" w:rsidRPr="00963F7D">
              <w:rPr>
                <w:rFonts w:ascii="Calibri" w:eastAsia="Times New Roman" w:hAnsi="Calibri" w:cs="Calibri"/>
                <w:b/>
                <w:bCs/>
                <w:color w:val="auto"/>
                <w:sz w:val="22"/>
                <w:lang w:val="en-AU" w:eastAsia="en-GB"/>
              </w:rPr>
              <w:t>(</w:t>
            </w:r>
            <w:r w:rsidR="009057D9">
              <w:rPr>
                <w:rFonts w:ascii="Calibri" w:eastAsia="Times New Roman" w:hAnsi="Calibri" w:cs="Calibri"/>
                <w:b/>
                <w:bCs/>
                <w:color w:val="auto"/>
                <w:sz w:val="22"/>
                <w:lang w:val="en-AU" w:eastAsia="en-GB"/>
              </w:rPr>
              <w:t>30</w:t>
            </w:r>
            <w:r w:rsidR="00963F7D" w:rsidRPr="00963F7D">
              <w:rPr>
                <w:rFonts w:ascii="Calibri" w:eastAsia="Times New Roman" w:hAnsi="Calibri" w:cs="Calibri"/>
                <w:b/>
                <w:bCs/>
                <w:color w:val="auto"/>
                <w:sz w:val="22"/>
                <w:lang w:val="en-AU" w:eastAsia="en-GB"/>
              </w:rPr>
              <w:t xml:space="preserve"> marks)</w:t>
            </w:r>
            <w:r w:rsidR="00963F7D" w:rsidRPr="00963F7D">
              <w:rPr>
                <w:rFonts w:ascii="Calibri" w:eastAsia="Times New Roman" w:hAnsi="Calibri" w:cs="Calibri"/>
                <w:color w:val="auto"/>
                <w:sz w:val="22"/>
                <w:lang w:val="en-AU" w:eastAsia="en-GB"/>
              </w:rPr>
              <w:t> </w:t>
            </w:r>
          </w:p>
        </w:tc>
        <w:tc>
          <w:tcPr>
            <w:tcW w:w="1412" w:type="dxa"/>
            <w:tcBorders>
              <w:top w:val="single" w:sz="6" w:space="0" w:color="000000"/>
              <w:left w:val="single" w:sz="6" w:space="0" w:color="000000"/>
              <w:bottom w:val="single" w:sz="6" w:space="0" w:color="000000"/>
              <w:right w:val="single" w:sz="6" w:space="0" w:color="000000"/>
            </w:tcBorders>
            <w:shd w:val="clear" w:color="auto" w:fill="auto"/>
            <w:hideMark/>
          </w:tcPr>
          <w:p w14:paraId="7E5F655B" w14:textId="06F774CC" w:rsidR="00963F7D" w:rsidRPr="00963F7D" w:rsidRDefault="00AC5212" w:rsidP="00963F7D">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financial analysis completely missed one of viability, solvency and liquidity. The analysis shows almost no relationship between these elements with little or no reasons for the current financial state of the company.</w:t>
            </w:r>
          </w:p>
        </w:tc>
        <w:tc>
          <w:tcPr>
            <w:tcW w:w="1412" w:type="dxa"/>
            <w:tcBorders>
              <w:top w:val="single" w:sz="6" w:space="0" w:color="000000"/>
              <w:left w:val="single" w:sz="6" w:space="0" w:color="000000"/>
              <w:bottom w:val="single" w:sz="6" w:space="0" w:color="000000"/>
              <w:right w:val="single" w:sz="6" w:space="0" w:color="000000"/>
            </w:tcBorders>
            <w:shd w:val="clear" w:color="auto" w:fill="auto"/>
            <w:hideMark/>
          </w:tcPr>
          <w:p w14:paraId="2CC06041" w14:textId="4BC49182" w:rsidR="00963F7D" w:rsidRPr="00095E74" w:rsidRDefault="00AC5212" w:rsidP="00963F7D">
            <w:pPr>
              <w:spacing w:line="240" w:lineRule="auto"/>
              <w:textAlignment w:val="baseline"/>
              <w:rPr>
                <w:rFonts w:ascii="Calibri" w:eastAsia="Times New Roman" w:hAnsi="Calibri" w:cs="Calibri"/>
                <w:color w:val="auto"/>
                <w:sz w:val="22"/>
                <w:lang w:val="en-AU" w:eastAsia="en-GB"/>
              </w:rPr>
            </w:pPr>
            <w:r>
              <w:rPr>
                <w:rFonts w:ascii="Calibri" w:eastAsia="Times New Roman" w:hAnsi="Calibri" w:cs="Calibri"/>
                <w:color w:val="auto"/>
                <w:sz w:val="22"/>
                <w:lang w:val="en-AU" w:eastAsia="en-GB"/>
              </w:rPr>
              <w:t>The financial analysis takes into account very few parts of the viability, solvency and liquidity elements of the business. The analysis shows a poor relationship between these elements with little knowledge of the reasons for the current financial state of the company.</w:t>
            </w:r>
            <w:r w:rsidR="00963F7D" w:rsidRPr="00963F7D">
              <w:rPr>
                <w:rFonts w:ascii="Calibri" w:eastAsia="Times New Roman" w:hAnsi="Calibri" w:cs="Calibri"/>
                <w:color w:val="auto"/>
                <w:sz w:val="22"/>
                <w:lang w:val="en-AU" w:eastAsia="en-GB"/>
              </w:rPr>
              <w:t> </w:t>
            </w:r>
          </w:p>
        </w:tc>
        <w:tc>
          <w:tcPr>
            <w:tcW w:w="1301" w:type="dxa"/>
            <w:tcBorders>
              <w:top w:val="single" w:sz="6" w:space="0" w:color="000000"/>
              <w:left w:val="single" w:sz="6" w:space="0" w:color="000000"/>
              <w:bottom w:val="single" w:sz="6" w:space="0" w:color="000000"/>
              <w:right w:val="single" w:sz="6" w:space="0" w:color="000000"/>
            </w:tcBorders>
            <w:shd w:val="clear" w:color="auto" w:fill="auto"/>
            <w:hideMark/>
          </w:tcPr>
          <w:p w14:paraId="6B396252" w14:textId="420DAE8F" w:rsidR="00963F7D" w:rsidRPr="00963F7D" w:rsidRDefault="00AC5212" w:rsidP="00963F7D">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financial analysis takes into account some parts of the viability, solvency and liquidity elements of the business. The analysis shows cursory relationships between these elements with only partial knowledge of the reasons for the current financial state of the company.</w:t>
            </w:r>
            <w:r w:rsidR="00963F7D" w:rsidRPr="00963F7D">
              <w:rPr>
                <w:rFonts w:ascii="Calibri" w:eastAsia="Times New Roman" w:hAnsi="Calibri" w:cs="Calibri"/>
                <w:color w:val="auto"/>
                <w:sz w:val="22"/>
                <w:lang w:val="en-AU" w:eastAsia="en-GB"/>
              </w:rPr>
              <w:t> </w:t>
            </w:r>
          </w:p>
        </w:tc>
        <w:tc>
          <w:tcPr>
            <w:tcW w:w="1301" w:type="dxa"/>
            <w:tcBorders>
              <w:top w:val="single" w:sz="6" w:space="0" w:color="000000"/>
              <w:left w:val="single" w:sz="6" w:space="0" w:color="000000"/>
              <w:bottom w:val="single" w:sz="6" w:space="0" w:color="000000"/>
              <w:right w:val="single" w:sz="6" w:space="0" w:color="000000"/>
            </w:tcBorders>
            <w:shd w:val="clear" w:color="auto" w:fill="auto"/>
            <w:hideMark/>
          </w:tcPr>
          <w:p w14:paraId="137DD349" w14:textId="1C994CD0" w:rsidR="00963F7D" w:rsidRPr="00963F7D" w:rsidRDefault="00AC5212" w:rsidP="00963F7D">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The financial analysis takes into account many parts of the viability, solvency and liquidity elements of the business. The analysis shows some relationships between these elements and shows a basic knowledge of the reasons for the current financial state of the company. </w:t>
            </w:r>
          </w:p>
        </w:tc>
        <w:tc>
          <w:tcPr>
            <w:tcW w:w="1301" w:type="dxa"/>
            <w:tcBorders>
              <w:top w:val="single" w:sz="6" w:space="0" w:color="000000"/>
              <w:left w:val="single" w:sz="6" w:space="0" w:color="000000"/>
              <w:bottom w:val="single" w:sz="6" w:space="0" w:color="000000"/>
              <w:right w:val="single" w:sz="6" w:space="0" w:color="000000"/>
            </w:tcBorders>
            <w:shd w:val="clear" w:color="auto" w:fill="auto"/>
            <w:hideMark/>
          </w:tcPr>
          <w:p w14:paraId="5D1F55C9" w14:textId="712896AD" w:rsidR="00963F7D" w:rsidRPr="00963F7D" w:rsidRDefault="00AC5212" w:rsidP="00963F7D">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The financial analysis takes into account most parts of the viability, solvency and liquidity elements of the business. The analysis shows good insights into </w:t>
            </w:r>
            <w:r w:rsidR="00B25993">
              <w:rPr>
                <w:rFonts w:ascii="Calibri" w:eastAsia="Times New Roman" w:hAnsi="Calibri" w:cs="Calibri"/>
                <w:color w:val="auto"/>
                <w:sz w:val="22"/>
                <w:lang w:val="en-AU" w:eastAsia="en-GB"/>
              </w:rPr>
              <w:t>the relationships</w:t>
            </w:r>
            <w:r>
              <w:rPr>
                <w:rFonts w:ascii="Calibri" w:eastAsia="Times New Roman" w:hAnsi="Calibri" w:cs="Calibri"/>
                <w:color w:val="auto"/>
                <w:sz w:val="22"/>
                <w:lang w:val="en-AU" w:eastAsia="en-GB"/>
              </w:rPr>
              <w:t xml:space="preserve"> between these elements and shows a solid knowledge of the reasons for the current financial state of the company.</w:t>
            </w:r>
          </w:p>
        </w:tc>
        <w:tc>
          <w:tcPr>
            <w:tcW w:w="1301" w:type="dxa"/>
            <w:tcBorders>
              <w:top w:val="single" w:sz="6" w:space="0" w:color="000000"/>
              <w:left w:val="single" w:sz="6" w:space="0" w:color="000000"/>
              <w:bottom w:val="single" w:sz="6" w:space="0" w:color="000000"/>
              <w:right w:val="single" w:sz="6" w:space="0" w:color="000000"/>
            </w:tcBorders>
            <w:shd w:val="clear" w:color="auto" w:fill="auto"/>
            <w:hideMark/>
          </w:tcPr>
          <w:p w14:paraId="620CD1CF" w14:textId="24FD7FE5" w:rsidR="00963F7D" w:rsidRDefault="00AC5212" w:rsidP="00963F7D">
            <w:pPr>
              <w:spacing w:line="240" w:lineRule="auto"/>
              <w:textAlignment w:val="baseline"/>
              <w:rPr>
                <w:rFonts w:ascii="Calibri" w:eastAsia="Times New Roman" w:hAnsi="Calibri" w:cs="Calibri"/>
                <w:color w:val="auto"/>
                <w:sz w:val="22"/>
                <w:lang w:val="en-AU" w:eastAsia="en-GB"/>
              </w:rPr>
            </w:pPr>
            <w:r>
              <w:rPr>
                <w:rFonts w:ascii="Calibri" w:eastAsia="Times New Roman" w:hAnsi="Calibri" w:cs="Calibri"/>
                <w:color w:val="auto"/>
                <w:sz w:val="22"/>
                <w:lang w:val="en-AU" w:eastAsia="en-GB"/>
              </w:rPr>
              <w:t xml:space="preserve">The financial analysis takes into account all parts of the viability, solvency and liquidity elements of the business. The analysis shows deep and perceptive insights into </w:t>
            </w:r>
            <w:r w:rsidR="00B25993">
              <w:rPr>
                <w:rFonts w:ascii="Calibri" w:eastAsia="Times New Roman" w:hAnsi="Calibri" w:cs="Calibri"/>
                <w:color w:val="auto"/>
                <w:sz w:val="22"/>
                <w:lang w:val="en-AU" w:eastAsia="en-GB"/>
              </w:rPr>
              <w:t>the relationships</w:t>
            </w:r>
            <w:r>
              <w:rPr>
                <w:rFonts w:ascii="Calibri" w:eastAsia="Times New Roman" w:hAnsi="Calibri" w:cs="Calibri"/>
                <w:color w:val="auto"/>
                <w:sz w:val="22"/>
                <w:lang w:val="en-AU" w:eastAsia="en-GB"/>
              </w:rPr>
              <w:t xml:space="preserve"> between these elements and shows an astute knowledge of the reasons for the current financial state of the company.</w:t>
            </w:r>
          </w:p>
          <w:p w14:paraId="61E225DC"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33FF95A4"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3376E8BA"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4E74E5A5"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4BBB9281"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1A4C339E"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56649CE7"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08398FC5"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65B8CFF9"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306F27C8"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00DFF15F"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45429E16"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475E0D72" w14:textId="7684DE5F" w:rsidR="0015424C" w:rsidRDefault="0015424C" w:rsidP="00963F7D">
            <w:pPr>
              <w:spacing w:line="240" w:lineRule="auto"/>
              <w:textAlignment w:val="baseline"/>
              <w:rPr>
                <w:rFonts w:ascii="Segoe UI" w:eastAsia="Times New Roman" w:hAnsi="Segoe UI" w:cs="Segoe UI"/>
                <w:color w:val="auto"/>
                <w:sz w:val="18"/>
                <w:lang w:val="en-AU" w:eastAsia="en-GB"/>
              </w:rPr>
            </w:pPr>
          </w:p>
          <w:p w14:paraId="6253D440" w14:textId="4F0EF6FA" w:rsidR="0015424C" w:rsidRDefault="0015424C" w:rsidP="00963F7D">
            <w:pPr>
              <w:spacing w:line="240" w:lineRule="auto"/>
              <w:textAlignment w:val="baseline"/>
              <w:rPr>
                <w:rFonts w:ascii="Segoe UI" w:eastAsia="Times New Roman" w:hAnsi="Segoe UI" w:cs="Segoe UI"/>
                <w:color w:val="auto"/>
                <w:sz w:val="18"/>
                <w:lang w:val="en-AU" w:eastAsia="en-GB"/>
              </w:rPr>
            </w:pPr>
          </w:p>
          <w:p w14:paraId="0C25AAFE" w14:textId="1C1D8168" w:rsidR="00095E74" w:rsidRDefault="00095E74" w:rsidP="00963F7D">
            <w:pPr>
              <w:spacing w:line="240" w:lineRule="auto"/>
              <w:textAlignment w:val="baseline"/>
              <w:rPr>
                <w:rFonts w:ascii="Segoe UI" w:eastAsia="Times New Roman" w:hAnsi="Segoe UI" w:cs="Segoe UI"/>
                <w:color w:val="auto"/>
                <w:sz w:val="18"/>
                <w:lang w:val="en-AU" w:eastAsia="en-GB"/>
              </w:rPr>
            </w:pPr>
          </w:p>
          <w:p w14:paraId="32FA2FED" w14:textId="430D52F7" w:rsidR="00095E74" w:rsidRDefault="00095E74" w:rsidP="00963F7D">
            <w:pPr>
              <w:spacing w:line="240" w:lineRule="auto"/>
              <w:textAlignment w:val="baseline"/>
              <w:rPr>
                <w:rFonts w:ascii="Segoe UI" w:eastAsia="Times New Roman" w:hAnsi="Segoe UI" w:cs="Segoe UI"/>
                <w:color w:val="auto"/>
                <w:sz w:val="18"/>
                <w:lang w:val="en-AU" w:eastAsia="en-GB"/>
              </w:rPr>
            </w:pPr>
          </w:p>
          <w:p w14:paraId="7134AC96" w14:textId="0CCDF50D" w:rsidR="00095E74" w:rsidRDefault="00095E74" w:rsidP="00963F7D">
            <w:pPr>
              <w:spacing w:line="240" w:lineRule="auto"/>
              <w:textAlignment w:val="baseline"/>
              <w:rPr>
                <w:rFonts w:ascii="Segoe UI" w:eastAsia="Times New Roman" w:hAnsi="Segoe UI" w:cs="Segoe UI"/>
                <w:color w:val="auto"/>
                <w:sz w:val="18"/>
                <w:lang w:val="en-AU" w:eastAsia="en-GB"/>
              </w:rPr>
            </w:pPr>
          </w:p>
          <w:p w14:paraId="543E9F41" w14:textId="77777777" w:rsidR="00095E74" w:rsidRDefault="00095E74" w:rsidP="00963F7D">
            <w:pPr>
              <w:spacing w:line="240" w:lineRule="auto"/>
              <w:textAlignment w:val="baseline"/>
              <w:rPr>
                <w:rFonts w:ascii="Segoe UI" w:eastAsia="Times New Roman" w:hAnsi="Segoe UI" w:cs="Segoe UI"/>
                <w:color w:val="auto"/>
                <w:sz w:val="18"/>
                <w:lang w:val="en-AU" w:eastAsia="en-GB"/>
              </w:rPr>
            </w:pPr>
          </w:p>
          <w:p w14:paraId="13124994" w14:textId="77777777" w:rsidR="0015424C" w:rsidRDefault="0015424C" w:rsidP="00963F7D">
            <w:pPr>
              <w:spacing w:line="240" w:lineRule="auto"/>
              <w:textAlignment w:val="baseline"/>
              <w:rPr>
                <w:rFonts w:ascii="Segoe UI" w:eastAsia="Times New Roman" w:hAnsi="Segoe UI" w:cs="Segoe UI"/>
                <w:color w:val="auto"/>
                <w:sz w:val="18"/>
                <w:lang w:val="en-AU" w:eastAsia="en-GB"/>
              </w:rPr>
            </w:pPr>
          </w:p>
          <w:p w14:paraId="162AD7B0" w14:textId="7E36B031" w:rsidR="0015424C" w:rsidRPr="00963F7D" w:rsidRDefault="0015424C" w:rsidP="00963F7D">
            <w:pPr>
              <w:spacing w:line="240" w:lineRule="auto"/>
              <w:textAlignment w:val="baseline"/>
              <w:rPr>
                <w:rFonts w:ascii="Segoe UI" w:eastAsia="Times New Roman" w:hAnsi="Segoe UI" w:cs="Segoe UI"/>
                <w:color w:val="auto"/>
                <w:sz w:val="18"/>
                <w:szCs w:val="18"/>
                <w:lang w:val="en-AU" w:eastAsia="en-GB"/>
              </w:rPr>
            </w:pPr>
          </w:p>
        </w:tc>
      </w:tr>
      <w:tr w:rsidR="000C692C" w:rsidRPr="00963F7D" w14:paraId="2103DD4B" w14:textId="77777777" w:rsidTr="0030494A">
        <w:trPr>
          <w:trHeight w:val="549"/>
        </w:trPr>
        <w:tc>
          <w:tcPr>
            <w:tcW w:w="1907" w:type="dxa"/>
            <w:tcBorders>
              <w:top w:val="single" w:sz="6" w:space="0" w:color="000000"/>
              <w:left w:val="single" w:sz="6" w:space="0" w:color="000000"/>
              <w:bottom w:val="single" w:sz="6" w:space="0" w:color="auto"/>
              <w:right w:val="single" w:sz="6" w:space="0" w:color="000000"/>
            </w:tcBorders>
            <w:shd w:val="clear" w:color="auto" w:fill="E6E7E8" w:themeFill="background2"/>
            <w:vAlign w:val="center"/>
          </w:tcPr>
          <w:p w14:paraId="6C4F372D" w14:textId="51BA646C" w:rsidR="0030494A" w:rsidRPr="00963F7D" w:rsidRDefault="0030494A" w:rsidP="0030494A">
            <w:pPr>
              <w:spacing w:line="240" w:lineRule="auto"/>
              <w:ind w:left="135" w:right="135"/>
              <w:jc w:val="center"/>
              <w:textAlignment w:val="baseline"/>
              <w:rPr>
                <w:rFonts w:ascii="Calibri" w:eastAsia="Times New Roman" w:hAnsi="Calibri" w:cs="Calibri"/>
                <w:b/>
                <w:bCs/>
                <w:color w:val="auto"/>
                <w:sz w:val="22"/>
                <w:lang w:val="en-AU" w:eastAsia="en-GB"/>
              </w:rPr>
            </w:pPr>
            <w:r w:rsidRPr="00963F7D">
              <w:rPr>
                <w:rFonts w:ascii="Calibri" w:eastAsia="Times New Roman" w:hAnsi="Calibri" w:cs="Calibri"/>
                <w:b/>
                <w:bCs/>
                <w:color w:val="auto"/>
                <w:sz w:val="22"/>
                <w:lang w:val="en-AU" w:eastAsia="en-GB"/>
              </w:rPr>
              <w:lastRenderedPageBreak/>
              <w:t>Criteria</w:t>
            </w:r>
          </w:p>
        </w:tc>
        <w:tc>
          <w:tcPr>
            <w:tcW w:w="1412" w:type="dxa"/>
            <w:tcBorders>
              <w:top w:val="single" w:sz="6" w:space="0" w:color="000000"/>
              <w:left w:val="single" w:sz="6" w:space="0" w:color="000000"/>
              <w:bottom w:val="single" w:sz="6" w:space="0" w:color="auto"/>
              <w:right w:val="single" w:sz="6" w:space="0" w:color="000000"/>
            </w:tcBorders>
            <w:shd w:val="clear" w:color="auto" w:fill="9593D4" w:themeFill="text2" w:themeFillTint="66"/>
            <w:vAlign w:val="center"/>
          </w:tcPr>
          <w:p w14:paraId="3604B641" w14:textId="58730A89"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N (</w:t>
            </w:r>
            <w:r w:rsidR="00E34B5F">
              <w:rPr>
                <w:rFonts w:ascii="Calibri" w:eastAsia="Times New Roman" w:hAnsi="Calibri" w:cs="Calibri"/>
                <w:b/>
                <w:bCs/>
                <w:color w:val="auto"/>
                <w:sz w:val="22"/>
                <w:lang w:val="en-AU" w:eastAsia="en-GB"/>
              </w:rPr>
              <w:t>0-4</w:t>
            </w:r>
            <w:r w:rsidRPr="00963F7D">
              <w:rPr>
                <w:rFonts w:ascii="Calibri" w:eastAsia="Times New Roman" w:hAnsi="Calibri" w:cs="Calibri"/>
                <w:b/>
                <w:bCs/>
                <w:color w:val="auto"/>
                <w:sz w:val="22"/>
                <w:lang w:val="en-AU" w:eastAsia="en-GB"/>
              </w:rPr>
              <w:t>)</w:t>
            </w:r>
          </w:p>
        </w:tc>
        <w:tc>
          <w:tcPr>
            <w:tcW w:w="1412" w:type="dxa"/>
            <w:tcBorders>
              <w:top w:val="single" w:sz="6" w:space="0" w:color="000000"/>
              <w:left w:val="single" w:sz="6" w:space="0" w:color="000000"/>
              <w:bottom w:val="single" w:sz="6" w:space="0" w:color="auto"/>
              <w:right w:val="single" w:sz="6" w:space="0" w:color="000000"/>
            </w:tcBorders>
            <w:shd w:val="clear" w:color="auto" w:fill="9593D4" w:themeFill="text2" w:themeFillTint="66"/>
            <w:vAlign w:val="center"/>
          </w:tcPr>
          <w:p w14:paraId="6DD0ADA8" w14:textId="571394F7"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N (</w:t>
            </w:r>
            <w:r w:rsidR="00E34B5F">
              <w:rPr>
                <w:rFonts w:ascii="Calibri" w:eastAsia="Times New Roman" w:hAnsi="Calibri" w:cs="Calibri"/>
                <w:b/>
                <w:bCs/>
                <w:color w:val="auto"/>
                <w:sz w:val="22"/>
                <w:lang w:val="en-AU" w:eastAsia="en-GB"/>
              </w:rPr>
              <w:t>5</w:t>
            </w:r>
            <w:r w:rsidRPr="00963F7D">
              <w:rPr>
                <w:rFonts w:ascii="Calibri" w:eastAsia="Times New Roman" w:hAnsi="Calibri" w:cs="Calibri"/>
                <w:b/>
                <w:bCs/>
                <w:color w:val="auto"/>
                <w:sz w:val="22"/>
                <w:lang w:val="en-AU" w:eastAsia="en-GB"/>
              </w:rPr>
              <w:t>-9)</w:t>
            </w:r>
          </w:p>
        </w:tc>
        <w:tc>
          <w:tcPr>
            <w:tcW w:w="1301" w:type="dxa"/>
            <w:tcBorders>
              <w:top w:val="single" w:sz="6" w:space="0" w:color="000000"/>
              <w:left w:val="single" w:sz="6" w:space="0" w:color="000000"/>
              <w:bottom w:val="single" w:sz="6" w:space="0" w:color="auto"/>
              <w:right w:val="single" w:sz="6" w:space="0" w:color="000000"/>
            </w:tcBorders>
            <w:shd w:val="clear" w:color="auto" w:fill="9593D4" w:themeFill="text2" w:themeFillTint="66"/>
            <w:vAlign w:val="center"/>
          </w:tcPr>
          <w:p w14:paraId="79A30242" w14:textId="1326718F"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P (</w:t>
            </w:r>
            <w:r w:rsidR="00E34B5F">
              <w:rPr>
                <w:rFonts w:ascii="Calibri" w:eastAsia="Times New Roman" w:hAnsi="Calibri" w:cs="Calibri"/>
                <w:b/>
                <w:bCs/>
                <w:color w:val="auto"/>
                <w:sz w:val="22"/>
                <w:lang w:val="en-AU" w:eastAsia="en-GB"/>
              </w:rPr>
              <w:t>10</w:t>
            </w:r>
            <w:r w:rsidRPr="00963F7D">
              <w:rPr>
                <w:rFonts w:ascii="Calibri" w:eastAsia="Times New Roman" w:hAnsi="Calibri" w:cs="Calibri"/>
                <w:b/>
                <w:bCs/>
                <w:color w:val="auto"/>
                <w:sz w:val="22"/>
                <w:lang w:val="en-AU" w:eastAsia="en-GB"/>
              </w:rPr>
              <w:t>-</w:t>
            </w:r>
            <w:r w:rsidR="00E34B5F">
              <w:rPr>
                <w:rFonts w:ascii="Calibri" w:eastAsia="Times New Roman" w:hAnsi="Calibri" w:cs="Calibri"/>
                <w:b/>
                <w:bCs/>
                <w:color w:val="auto"/>
                <w:sz w:val="22"/>
                <w:lang w:val="en-AU" w:eastAsia="en-GB"/>
              </w:rPr>
              <w:t>12</w:t>
            </w:r>
            <w:r w:rsidR="00073D4E">
              <w:rPr>
                <w:rFonts w:ascii="Calibri" w:eastAsia="Times New Roman" w:hAnsi="Calibri" w:cs="Calibri"/>
                <w:b/>
                <w:bCs/>
                <w:color w:val="auto"/>
                <w:sz w:val="22"/>
                <w:lang w:val="en-AU" w:eastAsia="en-GB"/>
              </w:rPr>
              <w:t>.5</w:t>
            </w:r>
            <w:r w:rsidRPr="00963F7D">
              <w:rPr>
                <w:rFonts w:ascii="Calibri" w:eastAsia="Times New Roman" w:hAnsi="Calibri" w:cs="Calibri"/>
                <w:b/>
                <w:bCs/>
                <w:color w:val="auto"/>
                <w:sz w:val="22"/>
                <w:lang w:val="en-AU" w:eastAsia="en-GB"/>
              </w:rPr>
              <w:t>)</w:t>
            </w:r>
          </w:p>
        </w:tc>
        <w:tc>
          <w:tcPr>
            <w:tcW w:w="1301" w:type="dxa"/>
            <w:tcBorders>
              <w:top w:val="single" w:sz="6" w:space="0" w:color="000000"/>
              <w:left w:val="single" w:sz="6" w:space="0" w:color="000000"/>
              <w:bottom w:val="single" w:sz="6" w:space="0" w:color="auto"/>
              <w:right w:val="single" w:sz="6" w:space="0" w:color="000000"/>
            </w:tcBorders>
            <w:shd w:val="clear" w:color="auto" w:fill="9593D4" w:themeFill="text2" w:themeFillTint="66"/>
            <w:vAlign w:val="center"/>
          </w:tcPr>
          <w:p w14:paraId="7D9AA478" w14:textId="6DAB5685"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C (</w:t>
            </w:r>
            <w:r w:rsidR="00E34B5F">
              <w:rPr>
                <w:rFonts w:ascii="Calibri" w:eastAsia="Times New Roman" w:hAnsi="Calibri" w:cs="Calibri"/>
                <w:b/>
                <w:bCs/>
                <w:color w:val="auto"/>
                <w:sz w:val="22"/>
                <w:lang w:val="en-AU" w:eastAsia="en-GB"/>
              </w:rPr>
              <w:t>1</w:t>
            </w:r>
            <w:r w:rsidR="00073D4E">
              <w:rPr>
                <w:rFonts w:ascii="Calibri" w:eastAsia="Times New Roman" w:hAnsi="Calibri" w:cs="Calibri"/>
                <w:b/>
                <w:bCs/>
                <w:color w:val="auto"/>
                <w:sz w:val="22"/>
                <w:lang w:val="en-AU" w:eastAsia="en-GB"/>
              </w:rPr>
              <w:t>2.5</w:t>
            </w:r>
            <w:r w:rsidRPr="00963F7D">
              <w:rPr>
                <w:rFonts w:ascii="Calibri" w:eastAsia="Times New Roman" w:hAnsi="Calibri" w:cs="Calibri"/>
                <w:b/>
                <w:bCs/>
                <w:color w:val="auto"/>
                <w:sz w:val="22"/>
                <w:lang w:val="en-AU" w:eastAsia="en-GB"/>
              </w:rPr>
              <w:t>-</w:t>
            </w:r>
            <w:r w:rsidR="00E34B5F">
              <w:rPr>
                <w:rFonts w:ascii="Calibri" w:eastAsia="Times New Roman" w:hAnsi="Calibri" w:cs="Calibri"/>
                <w:b/>
                <w:bCs/>
                <w:color w:val="auto"/>
                <w:sz w:val="22"/>
                <w:lang w:val="en-AU" w:eastAsia="en-GB"/>
              </w:rPr>
              <w:t>15</w:t>
            </w:r>
            <w:r w:rsidRPr="00963F7D">
              <w:rPr>
                <w:rFonts w:ascii="Calibri" w:eastAsia="Times New Roman" w:hAnsi="Calibri" w:cs="Calibri"/>
                <w:b/>
                <w:bCs/>
                <w:color w:val="auto"/>
                <w:sz w:val="22"/>
                <w:lang w:val="en-AU" w:eastAsia="en-GB"/>
              </w:rPr>
              <w:t>)</w:t>
            </w:r>
          </w:p>
        </w:tc>
        <w:tc>
          <w:tcPr>
            <w:tcW w:w="1301" w:type="dxa"/>
            <w:tcBorders>
              <w:top w:val="single" w:sz="6" w:space="0" w:color="000000"/>
              <w:left w:val="single" w:sz="6" w:space="0" w:color="000000"/>
              <w:bottom w:val="single" w:sz="6" w:space="0" w:color="auto"/>
              <w:right w:val="single" w:sz="6" w:space="0" w:color="000000"/>
            </w:tcBorders>
            <w:shd w:val="clear" w:color="auto" w:fill="9593D4" w:themeFill="text2" w:themeFillTint="66"/>
            <w:vAlign w:val="center"/>
          </w:tcPr>
          <w:p w14:paraId="30A49198" w14:textId="7D06BFDA"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D (</w:t>
            </w:r>
            <w:r w:rsidR="00073D4E">
              <w:rPr>
                <w:rFonts w:ascii="Calibri" w:eastAsia="Times New Roman" w:hAnsi="Calibri" w:cs="Calibri"/>
                <w:b/>
                <w:bCs/>
                <w:color w:val="auto"/>
                <w:sz w:val="22"/>
                <w:lang w:val="en-AU" w:eastAsia="en-GB"/>
              </w:rPr>
              <w:t>15</w:t>
            </w:r>
            <w:r w:rsidRPr="00963F7D">
              <w:rPr>
                <w:rFonts w:ascii="Calibri" w:eastAsia="Times New Roman" w:hAnsi="Calibri" w:cs="Calibri"/>
                <w:b/>
                <w:bCs/>
                <w:color w:val="auto"/>
                <w:sz w:val="22"/>
                <w:lang w:val="en-AU" w:eastAsia="en-GB"/>
              </w:rPr>
              <w:t>-</w:t>
            </w:r>
            <w:r w:rsidR="00073D4E">
              <w:rPr>
                <w:rFonts w:ascii="Calibri" w:eastAsia="Times New Roman" w:hAnsi="Calibri" w:cs="Calibri"/>
                <w:b/>
                <w:bCs/>
                <w:color w:val="auto"/>
                <w:sz w:val="22"/>
                <w:lang w:val="en-AU" w:eastAsia="en-GB"/>
              </w:rPr>
              <w:t>17.5</w:t>
            </w:r>
            <w:r w:rsidRPr="00963F7D">
              <w:rPr>
                <w:rFonts w:ascii="Calibri" w:eastAsia="Times New Roman" w:hAnsi="Calibri" w:cs="Calibri"/>
                <w:b/>
                <w:bCs/>
                <w:color w:val="auto"/>
                <w:sz w:val="22"/>
                <w:lang w:val="en-AU" w:eastAsia="en-GB"/>
              </w:rPr>
              <w:t>)</w:t>
            </w:r>
          </w:p>
        </w:tc>
        <w:tc>
          <w:tcPr>
            <w:tcW w:w="1301" w:type="dxa"/>
            <w:tcBorders>
              <w:top w:val="single" w:sz="6" w:space="0" w:color="000000"/>
              <w:left w:val="single" w:sz="6" w:space="0" w:color="000000"/>
              <w:bottom w:val="single" w:sz="6" w:space="0" w:color="auto"/>
              <w:right w:val="single" w:sz="6" w:space="0" w:color="000000"/>
            </w:tcBorders>
            <w:shd w:val="clear" w:color="auto" w:fill="9593D4" w:themeFill="text2" w:themeFillTint="66"/>
            <w:vAlign w:val="center"/>
          </w:tcPr>
          <w:p w14:paraId="347253C1" w14:textId="4EF6C630"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HD (</w:t>
            </w:r>
            <w:r w:rsidR="00073D4E">
              <w:rPr>
                <w:rFonts w:ascii="Calibri" w:eastAsia="Times New Roman" w:hAnsi="Calibri" w:cs="Calibri"/>
                <w:b/>
                <w:bCs/>
                <w:color w:val="auto"/>
                <w:sz w:val="22"/>
                <w:lang w:val="en-AU" w:eastAsia="en-GB"/>
              </w:rPr>
              <w:t>17.5</w:t>
            </w:r>
            <w:r w:rsidR="00E34B5F">
              <w:rPr>
                <w:rFonts w:ascii="Calibri" w:eastAsia="Times New Roman" w:hAnsi="Calibri" w:cs="Calibri"/>
                <w:b/>
                <w:bCs/>
                <w:color w:val="auto"/>
                <w:sz w:val="22"/>
                <w:lang w:val="en-AU" w:eastAsia="en-GB"/>
              </w:rPr>
              <w:t>-20</w:t>
            </w:r>
            <w:r w:rsidRPr="00963F7D">
              <w:rPr>
                <w:rFonts w:ascii="Calibri" w:eastAsia="Times New Roman" w:hAnsi="Calibri" w:cs="Calibri"/>
                <w:b/>
                <w:bCs/>
                <w:color w:val="auto"/>
                <w:sz w:val="22"/>
                <w:lang w:val="en-AU" w:eastAsia="en-GB"/>
              </w:rPr>
              <w:t>)</w:t>
            </w:r>
          </w:p>
        </w:tc>
      </w:tr>
      <w:tr w:rsidR="00B25993" w:rsidRPr="00963F7D" w14:paraId="42CC123F" w14:textId="77777777" w:rsidTr="0030494A">
        <w:trPr>
          <w:trHeight w:val="5689"/>
        </w:trPr>
        <w:tc>
          <w:tcPr>
            <w:tcW w:w="1907" w:type="dxa"/>
            <w:tcBorders>
              <w:top w:val="single" w:sz="6" w:space="0" w:color="000000"/>
              <w:left w:val="single" w:sz="6" w:space="0" w:color="000000"/>
              <w:bottom w:val="single" w:sz="6" w:space="0" w:color="auto"/>
              <w:right w:val="single" w:sz="6" w:space="0" w:color="000000"/>
            </w:tcBorders>
            <w:shd w:val="clear" w:color="auto" w:fill="auto"/>
            <w:hideMark/>
          </w:tcPr>
          <w:p w14:paraId="688DD022" w14:textId="2376A09D" w:rsidR="009057D9" w:rsidRDefault="0030494A" w:rsidP="0030494A">
            <w:pPr>
              <w:spacing w:line="240" w:lineRule="auto"/>
              <w:ind w:left="135" w:right="135"/>
              <w:textAlignment w:val="baseline"/>
              <w:rPr>
                <w:rFonts w:ascii="Calibri" w:eastAsia="Times New Roman" w:hAnsi="Calibri" w:cs="Calibri"/>
                <w:b/>
                <w:bCs/>
                <w:color w:val="auto"/>
                <w:sz w:val="22"/>
                <w:lang w:val="en-AU" w:eastAsia="en-GB"/>
              </w:rPr>
            </w:pPr>
            <w:r>
              <w:rPr>
                <w:rFonts w:ascii="Calibri" w:eastAsia="Times New Roman" w:hAnsi="Calibri" w:cs="Calibri"/>
                <w:b/>
                <w:bCs/>
                <w:color w:val="auto"/>
                <w:sz w:val="22"/>
                <w:lang w:val="en-AU" w:eastAsia="en-GB"/>
              </w:rPr>
              <w:t>Cash Budget</w:t>
            </w:r>
            <w:r w:rsidRPr="00963F7D">
              <w:rPr>
                <w:rFonts w:ascii="Calibri" w:eastAsia="Times New Roman" w:hAnsi="Calibri" w:cs="Calibri"/>
                <w:b/>
                <w:bCs/>
                <w:color w:val="auto"/>
                <w:sz w:val="22"/>
                <w:lang w:val="en-AU" w:eastAsia="en-GB"/>
              </w:rPr>
              <w:t xml:space="preserve"> </w:t>
            </w:r>
          </w:p>
          <w:p w14:paraId="18FC6EF8" w14:textId="77777777" w:rsidR="009057D9" w:rsidRDefault="009057D9" w:rsidP="0030494A">
            <w:pPr>
              <w:spacing w:line="240" w:lineRule="auto"/>
              <w:ind w:left="135" w:right="135"/>
              <w:textAlignment w:val="baseline"/>
              <w:rPr>
                <w:rFonts w:ascii="Calibri" w:eastAsia="Times New Roman" w:hAnsi="Calibri" w:cs="Calibri"/>
                <w:b/>
                <w:bCs/>
                <w:color w:val="auto"/>
                <w:sz w:val="22"/>
                <w:lang w:val="en-AU" w:eastAsia="en-GB"/>
              </w:rPr>
            </w:pPr>
          </w:p>
          <w:p w14:paraId="3FE64704" w14:textId="65B69C75" w:rsidR="0030494A" w:rsidRPr="00963F7D" w:rsidRDefault="0030494A" w:rsidP="0030494A">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w:t>
            </w:r>
            <w:r w:rsidR="009057D9">
              <w:rPr>
                <w:rFonts w:ascii="Calibri" w:eastAsia="Times New Roman" w:hAnsi="Calibri" w:cs="Calibri"/>
                <w:b/>
                <w:bCs/>
                <w:color w:val="auto"/>
                <w:sz w:val="22"/>
                <w:lang w:val="en-AU" w:eastAsia="en-GB"/>
              </w:rPr>
              <w:t>20</w:t>
            </w:r>
            <w:r w:rsidRPr="00963F7D">
              <w:rPr>
                <w:rFonts w:ascii="Calibri" w:eastAsia="Times New Roman" w:hAnsi="Calibri" w:cs="Calibri"/>
                <w:b/>
                <w:bCs/>
                <w:color w:val="auto"/>
                <w:sz w:val="22"/>
                <w:lang w:val="en-AU" w:eastAsia="en-GB"/>
              </w:rPr>
              <w:t xml:space="preserve"> marks)</w:t>
            </w:r>
            <w:r w:rsidRPr="00963F7D">
              <w:rPr>
                <w:rFonts w:ascii="Calibri" w:eastAsia="Times New Roman" w:hAnsi="Calibri" w:cs="Calibri"/>
                <w:color w:val="auto"/>
                <w:sz w:val="22"/>
                <w:lang w:val="en-AU" w:eastAsia="en-GB"/>
              </w:rPr>
              <w:t> </w:t>
            </w:r>
          </w:p>
        </w:tc>
        <w:tc>
          <w:tcPr>
            <w:tcW w:w="1412" w:type="dxa"/>
            <w:tcBorders>
              <w:top w:val="single" w:sz="6" w:space="0" w:color="000000"/>
              <w:left w:val="single" w:sz="6" w:space="0" w:color="000000"/>
              <w:bottom w:val="single" w:sz="6" w:space="0" w:color="auto"/>
              <w:right w:val="single" w:sz="6" w:space="0" w:color="000000"/>
            </w:tcBorders>
            <w:shd w:val="clear" w:color="auto" w:fill="auto"/>
            <w:hideMark/>
          </w:tcPr>
          <w:p w14:paraId="003F499C" w14:textId="022BD79B" w:rsidR="0030494A" w:rsidRPr="00963F7D" w:rsidRDefault="000C692C"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cash budget cannot be read at all. It is incorrectly laid out and has major mistakes making the cash budget inappropriate as a tool for assessing liquidity.</w:t>
            </w:r>
          </w:p>
        </w:tc>
        <w:tc>
          <w:tcPr>
            <w:tcW w:w="1412" w:type="dxa"/>
            <w:tcBorders>
              <w:top w:val="single" w:sz="6" w:space="0" w:color="000000"/>
              <w:left w:val="single" w:sz="6" w:space="0" w:color="000000"/>
              <w:bottom w:val="single" w:sz="6" w:space="0" w:color="auto"/>
              <w:right w:val="single" w:sz="6" w:space="0" w:color="000000"/>
            </w:tcBorders>
            <w:shd w:val="clear" w:color="auto" w:fill="auto"/>
            <w:hideMark/>
          </w:tcPr>
          <w:p w14:paraId="694B259D" w14:textId="4BCE2B1E" w:rsidR="00E34B5F" w:rsidRPr="00261542" w:rsidRDefault="000C692C" w:rsidP="0030494A">
            <w:pPr>
              <w:spacing w:line="240" w:lineRule="auto"/>
              <w:textAlignment w:val="baseline"/>
              <w:rPr>
                <w:rFonts w:ascii="Calibri" w:eastAsia="Times New Roman" w:hAnsi="Calibri" w:cs="Calibri"/>
                <w:color w:val="auto"/>
                <w:sz w:val="22"/>
                <w:lang w:val="en-AU" w:eastAsia="en-GB"/>
              </w:rPr>
            </w:pPr>
            <w:r>
              <w:rPr>
                <w:rFonts w:ascii="Calibri" w:eastAsia="Times New Roman" w:hAnsi="Calibri" w:cs="Calibri"/>
                <w:color w:val="auto"/>
                <w:sz w:val="22"/>
                <w:lang w:val="en-AU" w:eastAsia="en-GB"/>
              </w:rPr>
              <w:t>The cash budget cannot be correctly read. There are major elements missing and many mistakes leading to an incorrect cash surplus or deficit at the end of the 1</w:t>
            </w:r>
            <w:r w:rsidRPr="000C692C">
              <w:rPr>
                <w:rFonts w:ascii="Calibri" w:eastAsia="Times New Roman" w:hAnsi="Calibri" w:cs="Calibri"/>
                <w:color w:val="auto"/>
                <w:sz w:val="22"/>
                <w:vertAlign w:val="superscript"/>
                <w:lang w:val="en-AU" w:eastAsia="en-GB"/>
              </w:rPr>
              <w:t>st</w:t>
            </w:r>
            <w:r>
              <w:rPr>
                <w:rFonts w:ascii="Calibri" w:eastAsia="Times New Roman" w:hAnsi="Calibri" w:cs="Calibri"/>
                <w:color w:val="auto"/>
                <w:sz w:val="22"/>
                <w:lang w:val="en-AU" w:eastAsia="en-GB"/>
              </w:rPr>
              <w:t xml:space="preserve"> quarter.</w:t>
            </w:r>
          </w:p>
          <w:p w14:paraId="21467568" w14:textId="77777777" w:rsidR="00E34B5F" w:rsidRDefault="00E34B5F" w:rsidP="0030494A">
            <w:pPr>
              <w:spacing w:line="240" w:lineRule="auto"/>
              <w:textAlignment w:val="baseline"/>
              <w:rPr>
                <w:rFonts w:ascii="Segoe UI" w:eastAsia="Times New Roman" w:hAnsi="Segoe UI" w:cs="Segoe UI"/>
                <w:color w:val="auto"/>
                <w:sz w:val="18"/>
                <w:lang w:val="en-AU" w:eastAsia="en-GB"/>
              </w:rPr>
            </w:pPr>
          </w:p>
          <w:p w14:paraId="16F7A164" w14:textId="02EEE150" w:rsidR="00E34B5F" w:rsidRPr="00963F7D" w:rsidRDefault="00E34B5F" w:rsidP="0030494A">
            <w:pPr>
              <w:spacing w:line="240" w:lineRule="auto"/>
              <w:textAlignment w:val="baseline"/>
              <w:rPr>
                <w:rFonts w:ascii="Segoe UI" w:eastAsia="Times New Roman" w:hAnsi="Segoe UI" w:cs="Segoe UI"/>
                <w:color w:val="auto"/>
                <w:sz w:val="18"/>
                <w:szCs w:val="18"/>
                <w:lang w:val="en-AU" w:eastAsia="en-GB"/>
              </w:rPr>
            </w:pPr>
          </w:p>
        </w:tc>
        <w:tc>
          <w:tcPr>
            <w:tcW w:w="1301" w:type="dxa"/>
            <w:tcBorders>
              <w:top w:val="single" w:sz="6" w:space="0" w:color="000000"/>
              <w:left w:val="single" w:sz="6" w:space="0" w:color="000000"/>
              <w:bottom w:val="single" w:sz="6" w:space="0" w:color="auto"/>
              <w:right w:val="single" w:sz="6" w:space="0" w:color="000000"/>
            </w:tcBorders>
            <w:shd w:val="clear" w:color="auto" w:fill="auto"/>
            <w:hideMark/>
          </w:tcPr>
          <w:p w14:paraId="34F74A41" w14:textId="3DEB5589" w:rsidR="0030494A" w:rsidRPr="00963F7D" w:rsidRDefault="000C692C"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cash budget can be read but is not laid out correctly and is difficult to follow. There are quite a few mistakes resulting in an incorrect cash surplus or deficit at the end of the 1</w:t>
            </w:r>
            <w:r w:rsidRPr="000C692C">
              <w:rPr>
                <w:rFonts w:ascii="Calibri" w:eastAsia="Times New Roman" w:hAnsi="Calibri" w:cs="Calibri"/>
                <w:color w:val="auto"/>
                <w:sz w:val="22"/>
                <w:vertAlign w:val="superscript"/>
                <w:lang w:val="en-AU" w:eastAsia="en-GB"/>
              </w:rPr>
              <w:t>st</w:t>
            </w:r>
            <w:r>
              <w:rPr>
                <w:rFonts w:ascii="Calibri" w:eastAsia="Times New Roman" w:hAnsi="Calibri" w:cs="Calibri"/>
                <w:color w:val="auto"/>
                <w:sz w:val="22"/>
                <w:lang w:val="en-AU" w:eastAsia="en-GB"/>
              </w:rPr>
              <w:t xml:space="preserve"> quarter.</w:t>
            </w:r>
            <w:r w:rsidR="0030494A" w:rsidRPr="00963F7D">
              <w:rPr>
                <w:rFonts w:ascii="Calibri" w:eastAsia="Times New Roman" w:hAnsi="Calibri" w:cs="Calibri"/>
                <w:color w:val="auto"/>
                <w:sz w:val="22"/>
                <w:lang w:val="en-AU" w:eastAsia="en-GB"/>
              </w:rPr>
              <w:t> </w:t>
            </w:r>
          </w:p>
        </w:tc>
        <w:tc>
          <w:tcPr>
            <w:tcW w:w="1301" w:type="dxa"/>
            <w:tcBorders>
              <w:top w:val="single" w:sz="6" w:space="0" w:color="000000"/>
              <w:left w:val="single" w:sz="6" w:space="0" w:color="000000"/>
              <w:bottom w:val="single" w:sz="6" w:space="0" w:color="auto"/>
              <w:right w:val="single" w:sz="6" w:space="0" w:color="000000"/>
            </w:tcBorders>
            <w:shd w:val="clear" w:color="auto" w:fill="auto"/>
            <w:hideMark/>
          </w:tcPr>
          <w:p w14:paraId="0DE8680E" w14:textId="276AC108" w:rsidR="0030494A" w:rsidRPr="00963F7D" w:rsidRDefault="0015424C"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The cash budget is </w:t>
            </w:r>
            <w:r w:rsidR="000C692C">
              <w:rPr>
                <w:rFonts w:ascii="Calibri" w:eastAsia="Times New Roman" w:hAnsi="Calibri" w:cs="Calibri"/>
                <w:color w:val="auto"/>
                <w:sz w:val="22"/>
                <w:lang w:val="en-AU" w:eastAsia="en-GB"/>
              </w:rPr>
              <w:t>laid out in a partially incorrect manner a little difficult to read and shows mostly accurate figures</w:t>
            </w:r>
            <w:r>
              <w:rPr>
                <w:rFonts w:ascii="Calibri" w:eastAsia="Times New Roman" w:hAnsi="Calibri" w:cs="Calibri"/>
                <w:color w:val="auto"/>
                <w:sz w:val="22"/>
                <w:lang w:val="en-AU" w:eastAsia="en-GB"/>
              </w:rPr>
              <w:t xml:space="preserve"> but with a number of mistakes resulting in an incorrect cash surplus or deficit at the end of the 1</w:t>
            </w:r>
            <w:r w:rsidRPr="0015424C">
              <w:rPr>
                <w:rFonts w:ascii="Calibri" w:eastAsia="Times New Roman" w:hAnsi="Calibri" w:cs="Calibri"/>
                <w:color w:val="auto"/>
                <w:sz w:val="22"/>
                <w:vertAlign w:val="superscript"/>
                <w:lang w:val="en-AU" w:eastAsia="en-GB"/>
              </w:rPr>
              <w:t>st</w:t>
            </w:r>
            <w:r>
              <w:rPr>
                <w:rFonts w:ascii="Calibri" w:eastAsia="Times New Roman" w:hAnsi="Calibri" w:cs="Calibri"/>
                <w:color w:val="auto"/>
                <w:sz w:val="22"/>
                <w:lang w:val="en-AU" w:eastAsia="en-GB"/>
              </w:rPr>
              <w:t xml:space="preserve"> quarter.</w:t>
            </w:r>
          </w:p>
        </w:tc>
        <w:tc>
          <w:tcPr>
            <w:tcW w:w="1301" w:type="dxa"/>
            <w:tcBorders>
              <w:top w:val="single" w:sz="6" w:space="0" w:color="000000"/>
              <w:left w:val="single" w:sz="6" w:space="0" w:color="000000"/>
              <w:bottom w:val="single" w:sz="6" w:space="0" w:color="auto"/>
              <w:right w:val="single" w:sz="6" w:space="0" w:color="000000"/>
            </w:tcBorders>
            <w:shd w:val="clear" w:color="auto" w:fill="auto"/>
            <w:hideMark/>
          </w:tcPr>
          <w:p w14:paraId="27EC8EDE" w14:textId="06E35D8C" w:rsidR="0030494A" w:rsidRPr="00963F7D" w:rsidRDefault="000C692C"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cash budget is laid out almost completely correctly, it is easy but one or two mistakes which results in an incorrect surplus or deficit at the end of the 1</w:t>
            </w:r>
            <w:r w:rsidRPr="000C692C">
              <w:rPr>
                <w:rFonts w:ascii="Calibri" w:eastAsia="Times New Roman" w:hAnsi="Calibri" w:cs="Calibri"/>
                <w:color w:val="auto"/>
                <w:sz w:val="22"/>
                <w:vertAlign w:val="superscript"/>
                <w:lang w:val="en-AU" w:eastAsia="en-GB"/>
              </w:rPr>
              <w:t>st</w:t>
            </w:r>
            <w:r>
              <w:rPr>
                <w:rFonts w:ascii="Calibri" w:eastAsia="Times New Roman" w:hAnsi="Calibri" w:cs="Calibri"/>
                <w:color w:val="auto"/>
                <w:sz w:val="22"/>
                <w:lang w:val="en-AU" w:eastAsia="en-GB"/>
              </w:rPr>
              <w:t xml:space="preserve"> quarter. </w:t>
            </w:r>
            <w:r w:rsidR="0030494A" w:rsidRPr="00963F7D">
              <w:rPr>
                <w:rFonts w:ascii="Calibri" w:eastAsia="Times New Roman" w:hAnsi="Calibri" w:cs="Calibri"/>
                <w:color w:val="auto"/>
                <w:sz w:val="22"/>
                <w:lang w:val="en-AU" w:eastAsia="en-GB"/>
              </w:rPr>
              <w:t> </w:t>
            </w:r>
          </w:p>
        </w:tc>
        <w:tc>
          <w:tcPr>
            <w:tcW w:w="1301" w:type="dxa"/>
            <w:tcBorders>
              <w:top w:val="single" w:sz="6" w:space="0" w:color="000000"/>
              <w:left w:val="single" w:sz="6" w:space="0" w:color="000000"/>
              <w:bottom w:val="single" w:sz="6" w:space="0" w:color="auto"/>
              <w:right w:val="single" w:sz="6" w:space="0" w:color="000000"/>
            </w:tcBorders>
            <w:shd w:val="clear" w:color="auto" w:fill="auto"/>
            <w:hideMark/>
          </w:tcPr>
          <w:p w14:paraId="3931B3D0" w14:textId="41EBE497" w:rsidR="0030494A" w:rsidRPr="00963F7D" w:rsidRDefault="0015424C"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cash budget is perfect with no mistakes, correctly laid out, easy to read and showing the correct cash surplus or deficit at the end of the 1</w:t>
            </w:r>
            <w:r w:rsidRPr="0015424C">
              <w:rPr>
                <w:rFonts w:ascii="Calibri" w:eastAsia="Times New Roman" w:hAnsi="Calibri" w:cs="Calibri"/>
                <w:color w:val="auto"/>
                <w:sz w:val="22"/>
                <w:vertAlign w:val="superscript"/>
                <w:lang w:val="en-AU" w:eastAsia="en-GB"/>
              </w:rPr>
              <w:t>st</w:t>
            </w:r>
            <w:r>
              <w:rPr>
                <w:rFonts w:ascii="Calibri" w:eastAsia="Times New Roman" w:hAnsi="Calibri" w:cs="Calibri"/>
                <w:color w:val="auto"/>
                <w:sz w:val="22"/>
                <w:lang w:val="en-AU" w:eastAsia="en-GB"/>
              </w:rPr>
              <w:t xml:space="preserve"> quarter.</w:t>
            </w:r>
          </w:p>
        </w:tc>
      </w:tr>
      <w:tr w:rsidR="00B25993" w:rsidRPr="00963F7D" w14:paraId="2BE8186C" w14:textId="77777777" w:rsidTr="0030494A">
        <w:trPr>
          <w:trHeight w:val="667"/>
        </w:trPr>
        <w:tc>
          <w:tcPr>
            <w:tcW w:w="1907" w:type="dxa"/>
            <w:tcBorders>
              <w:top w:val="single" w:sz="6" w:space="0" w:color="auto"/>
              <w:left w:val="single" w:sz="6" w:space="0" w:color="000000"/>
              <w:bottom w:val="single" w:sz="6" w:space="0" w:color="auto"/>
              <w:right w:val="single" w:sz="6" w:space="0" w:color="000000"/>
            </w:tcBorders>
            <w:shd w:val="clear" w:color="auto" w:fill="E6E7E8" w:themeFill="background2"/>
            <w:vAlign w:val="center"/>
          </w:tcPr>
          <w:p w14:paraId="012763A3" w14:textId="10ED129E" w:rsidR="0030494A" w:rsidRDefault="0030494A" w:rsidP="0030494A">
            <w:pPr>
              <w:spacing w:line="240" w:lineRule="auto"/>
              <w:ind w:left="135" w:right="135"/>
              <w:jc w:val="center"/>
              <w:textAlignment w:val="baseline"/>
              <w:rPr>
                <w:rFonts w:ascii="Calibri" w:eastAsia="Times New Roman" w:hAnsi="Calibri" w:cs="Calibri"/>
                <w:b/>
                <w:bCs/>
                <w:color w:val="auto"/>
                <w:sz w:val="22"/>
                <w:lang w:val="en-AU" w:eastAsia="en-GB"/>
              </w:rPr>
            </w:pPr>
            <w:r w:rsidRPr="00963F7D">
              <w:rPr>
                <w:rFonts w:ascii="Calibri" w:eastAsia="Times New Roman" w:hAnsi="Calibri" w:cs="Calibri"/>
                <w:b/>
                <w:bCs/>
                <w:color w:val="auto"/>
                <w:sz w:val="22"/>
                <w:lang w:val="en-AU" w:eastAsia="en-GB"/>
              </w:rPr>
              <w:t>Criteria</w:t>
            </w:r>
          </w:p>
        </w:tc>
        <w:tc>
          <w:tcPr>
            <w:tcW w:w="1412"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5F261404" w14:textId="3E8F9CD3"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N (0-</w:t>
            </w:r>
            <w:r w:rsidR="00E34B5F">
              <w:rPr>
                <w:rFonts w:ascii="Calibri" w:eastAsia="Times New Roman" w:hAnsi="Calibri" w:cs="Calibri"/>
                <w:b/>
                <w:bCs/>
                <w:color w:val="auto"/>
                <w:sz w:val="22"/>
                <w:lang w:val="en-AU" w:eastAsia="en-GB"/>
              </w:rPr>
              <w:t>6</w:t>
            </w:r>
            <w:r w:rsidRPr="00963F7D">
              <w:rPr>
                <w:rFonts w:ascii="Calibri" w:eastAsia="Times New Roman" w:hAnsi="Calibri" w:cs="Calibri"/>
                <w:b/>
                <w:bCs/>
                <w:color w:val="auto"/>
                <w:sz w:val="22"/>
                <w:lang w:val="en-AU" w:eastAsia="en-GB"/>
              </w:rPr>
              <w:t>)</w:t>
            </w:r>
          </w:p>
        </w:tc>
        <w:tc>
          <w:tcPr>
            <w:tcW w:w="1412"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52DAD94F" w14:textId="3E1350E2"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N (</w:t>
            </w:r>
            <w:r w:rsidR="00E34B5F">
              <w:rPr>
                <w:rFonts w:ascii="Calibri" w:eastAsia="Times New Roman" w:hAnsi="Calibri" w:cs="Calibri"/>
                <w:b/>
                <w:bCs/>
                <w:color w:val="auto"/>
                <w:sz w:val="22"/>
                <w:lang w:val="en-AU" w:eastAsia="en-GB"/>
              </w:rPr>
              <w:t>7</w:t>
            </w:r>
            <w:r w:rsidRPr="00963F7D">
              <w:rPr>
                <w:rFonts w:ascii="Calibri" w:eastAsia="Times New Roman" w:hAnsi="Calibri" w:cs="Calibri"/>
                <w:b/>
                <w:bCs/>
                <w:color w:val="auto"/>
                <w:sz w:val="22"/>
                <w:lang w:val="en-AU" w:eastAsia="en-GB"/>
              </w:rPr>
              <w:t>-</w:t>
            </w:r>
            <w:r w:rsidR="00E34B5F">
              <w:rPr>
                <w:rFonts w:ascii="Calibri" w:eastAsia="Times New Roman" w:hAnsi="Calibri" w:cs="Calibri"/>
                <w:b/>
                <w:bCs/>
                <w:color w:val="auto"/>
                <w:sz w:val="22"/>
                <w:lang w:val="en-AU" w:eastAsia="en-GB"/>
              </w:rPr>
              <w:t>11</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30CF9AAB" w14:textId="4B01EF33"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P (</w:t>
            </w:r>
            <w:r w:rsidR="00E34B5F">
              <w:rPr>
                <w:rFonts w:ascii="Calibri" w:eastAsia="Times New Roman" w:hAnsi="Calibri" w:cs="Calibri"/>
                <w:b/>
                <w:bCs/>
                <w:color w:val="auto"/>
                <w:sz w:val="22"/>
                <w:lang w:val="en-AU" w:eastAsia="en-GB"/>
              </w:rPr>
              <w:t>12</w:t>
            </w:r>
            <w:r w:rsidRPr="00963F7D">
              <w:rPr>
                <w:rFonts w:ascii="Calibri" w:eastAsia="Times New Roman" w:hAnsi="Calibri" w:cs="Calibri"/>
                <w:b/>
                <w:bCs/>
                <w:color w:val="auto"/>
                <w:sz w:val="22"/>
                <w:lang w:val="en-AU" w:eastAsia="en-GB"/>
              </w:rPr>
              <w:t>-</w:t>
            </w:r>
            <w:r w:rsidR="00073D4E">
              <w:rPr>
                <w:rFonts w:ascii="Calibri" w:eastAsia="Times New Roman" w:hAnsi="Calibri" w:cs="Calibri"/>
                <w:b/>
                <w:bCs/>
                <w:color w:val="auto"/>
                <w:sz w:val="22"/>
                <w:lang w:val="en-AU" w:eastAsia="en-GB"/>
              </w:rPr>
              <w:t>15.25</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276D6C56" w14:textId="2AA5BA52"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C (</w:t>
            </w:r>
            <w:r w:rsidR="00E34B5F">
              <w:rPr>
                <w:rFonts w:ascii="Calibri" w:eastAsia="Times New Roman" w:hAnsi="Calibri" w:cs="Calibri"/>
                <w:b/>
                <w:bCs/>
                <w:color w:val="auto"/>
                <w:sz w:val="22"/>
                <w:lang w:val="en-AU" w:eastAsia="en-GB"/>
              </w:rPr>
              <w:t>15</w:t>
            </w:r>
            <w:r w:rsidR="00073D4E">
              <w:rPr>
                <w:rFonts w:ascii="Calibri" w:eastAsia="Times New Roman" w:hAnsi="Calibri" w:cs="Calibri"/>
                <w:b/>
                <w:bCs/>
                <w:color w:val="auto"/>
                <w:sz w:val="22"/>
                <w:lang w:val="en-AU" w:eastAsia="en-GB"/>
              </w:rPr>
              <w:t>.25</w:t>
            </w:r>
            <w:r w:rsidR="00E34B5F">
              <w:rPr>
                <w:rFonts w:ascii="Calibri" w:eastAsia="Times New Roman" w:hAnsi="Calibri" w:cs="Calibri"/>
                <w:b/>
                <w:bCs/>
                <w:color w:val="auto"/>
                <w:sz w:val="22"/>
                <w:lang w:val="en-AU" w:eastAsia="en-GB"/>
              </w:rPr>
              <w:t>-18</w:t>
            </w:r>
            <w:r w:rsidR="00073D4E">
              <w:rPr>
                <w:rFonts w:ascii="Calibri" w:eastAsia="Times New Roman" w:hAnsi="Calibri" w:cs="Calibri"/>
                <w:b/>
                <w:bCs/>
                <w:color w:val="auto"/>
                <w:sz w:val="22"/>
                <w:lang w:val="en-AU" w:eastAsia="en-GB"/>
              </w:rPr>
              <w:t>.5</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2BE1ED65" w14:textId="0EB0F0D2"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D (</w:t>
            </w:r>
            <w:r w:rsidR="00073D4E">
              <w:rPr>
                <w:rFonts w:ascii="Calibri" w:eastAsia="Times New Roman" w:hAnsi="Calibri" w:cs="Calibri"/>
                <w:b/>
                <w:bCs/>
                <w:color w:val="auto"/>
                <w:sz w:val="22"/>
                <w:lang w:val="en-AU" w:eastAsia="en-GB"/>
              </w:rPr>
              <w:t>18.5</w:t>
            </w:r>
            <w:r w:rsidR="00E34B5F">
              <w:rPr>
                <w:rFonts w:ascii="Calibri" w:eastAsia="Times New Roman" w:hAnsi="Calibri" w:cs="Calibri"/>
                <w:b/>
                <w:bCs/>
                <w:color w:val="auto"/>
                <w:sz w:val="22"/>
                <w:lang w:val="en-AU" w:eastAsia="en-GB"/>
              </w:rPr>
              <w:t>-2</w:t>
            </w:r>
            <w:r w:rsidR="00073D4E">
              <w:rPr>
                <w:rFonts w:ascii="Calibri" w:eastAsia="Times New Roman" w:hAnsi="Calibri" w:cs="Calibri"/>
                <w:b/>
                <w:bCs/>
                <w:color w:val="auto"/>
                <w:sz w:val="22"/>
                <w:lang w:val="en-AU" w:eastAsia="en-GB"/>
              </w:rPr>
              <w:t>1.75</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155D007A" w14:textId="4F21EB63"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HD (</w:t>
            </w:r>
            <w:r w:rsidR="00073D4E">
              <w:rPr>
                <w:rFonts w:ascii="Calibri" w:eastAsia="Times New Roman" w:hAnsi="Calibri" w:cs="Calibri"/>
                <w:b/>
                <w:bCs/>
                <w:color w:val="auto"/>
                <w:sz w:val="22"/>
                <w:lang w:val="en-AU" w:eastAsia="en-GB"/>
              </w:rPr>
              <w:t>21.75</w:t>
            </w:r>
            <w:r w:rsidR="00E34B5F">
              <w:rPr>
                <w:rFonts w:ascii="Calibri" w:eastAsia="Times New Roman" w:hAnsi="Calibri" w:cs="Calibri"/>
                <w:b/>
                <w:bCs/>
                <w:color w:val="auto"/>
                <w:sz w:val="22"/>
                <w:lang w:val="en-AU" w:eastAsia="en-GB"/>
              </w:rPr>
              <w:t>-25</w:t>
            </w:r>
            <w:r w:rsidRPr="00963F7D">
              <w:rPr>
                <w:rFonts w:ascii="Calibri" w:eastAsia="Times New Roman" w:hAnsi="Calibri" w:cs="Calibri"/>
                <w:b/>
                <w:bCs/>
                <w:color w:val="auto"/>
                <w:sz w:val="22"/>
                <w:lang w:val="en-AU" w:eastAsia="en-GB"/>
              </w:rPr>
              <w:t>)</w:t>
            </w:r>
          </w:p>
        </w:tc>
      </w:tr>
      <w:tr w:rsidR="00B25993" w:rsidRPr="00963F7D" w14:paraId="6213A0F5" w14:textId="77777777" w:rsidTr="0030494A">
        <w:trPr>
          <w:trHeight w:val="1695"/>
        </w:trPr>
        <w:tc>
          <w:tcPr>
            <w:tcW w:w="1907" w:type="dxa"/>
            <w:tcBorders>
              <w:top w:val="single" w:sz="6" w:space="0" w:color="auto"/>
              <w:left w:val="single" w:sz="6" w:space="0" w:color="000000"/>
              <w:bottom w:val="single" w:sz="6" w:space="0" w:color="auto"/>
              <w:right w:val="single" w:sz="6" w:space="0" w:color="000000"/>
            </w:tcBorders>
            <w:shd w:val="clear" w:color="auto" w:fill="auto"/>
            <w:hideMark/>
          </w:tcPr>
          <w:p w14:paraId="729E40E1" w14:textId="77777777" w:rsidR="009057D9" w:rsidRDefault="0030494A" w:rsidP="0030494A">
            <w:pPr>
              <w:spacing w:line="240" w:lineRule="auto"/>
              <w:ind w:left="135" w:right="135"/>
              <w:textAlignment w:val="baseline"/>
              <w:rPr>
                <w:rFonts w:ascii="Calibri" w:eastAsia="Times New Roman" w:hAnsi="Calibri" w:cs="Calibri"/>
                <w:b/>
                <w:bCs/>
                <w:color w:val="auto"/>
                <w:sz w:val="22"/>
                <w:lang w:val="en-AU" w:eastAsia="en-GB"/>
              </w:rPr>
            </w:pPr>
            <w:r>
              <w:rPr>
                <w:rFonts w:ascii="Calibri" w:eastAsia="Times New Roman" w:hAnsi="Calibri" w:cs="Calibri"/>
                <w:b/>
                <w:bCs/>
                <w:color w:val="auto"/>
                <w:sz w:val="22"/>
                <w:lang w:val="en-AU" w:eastAsia="en-GB"/>
              </w:rPr>
              <w:t>Strategic planning – review and recommendations</w:t>
            </w:r>
            <w:r w:rsidRPr="00963F7D">
              <w:rPr>
                <w:rFonts w:ascii="Calibri" w:eastAsia="Times New Roman" w:hAnsi="Calibri" w:cs="Calibri"/>
                <w:b/>
                <w:bCs/>
                <w:color w:val="auto"/>
                <w:sz w:val="22"/>
                <w:lang w:val="en-AU" w:eastAsia="en-GB"/>
              </w:rPr>
              <w:t xml:space="preserve"> </w:t>
            </w:r>
          </w:p>
          <w:p w14:paraId="7A2A9474" w14:textId="77777777" w:rsidR="009057D9" w:rsidRDefault="009057D9" w:rsidP="0030494A">
            <w:pPr>
              <w:spacing w:line="240" w:lineRule="auto"/>
              <w:ind w:left="135" w:right="135"/>
              <w:textAlignment w:val="baseline"/>
              <w:rPr>
                <w:rFonts w:ascii="Calibri" w:eastAsia="Times New Roman" w:hAnsi="Calibri" w:cs="Calibri"/>
                <w:b/>
                <w:bCs/>
                <w:color w:val="auto"/>
                <w:sz w:val="22"/>
                <w:lang w:val="en-AU" w:eastAsia="en-GB"/>
              </w:rPr>
            </w:pPr>
          </w:p>
          <w:p w14:paraId="4A7F9837" w14:textId="6A015772" w:rsidR="0030494A" w:rsidRPr="00963F7D" w:rsidRDefault="0030494A" w:rsidP="0030494A">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w:t>
            </w:r>
            <w:r w:rsidR="009057D9">
              <w:rPr>
                <w:rFonts w:ascii="Calibri" w:eastAsia="Times New Roman" w:hAnsi="Calibri" w:cs="Calibri"/>
                <w:b/>
                <w:bCs/>
                <w:color w:val="auto"/>
                <w:sz w:val="22"/>
                <w:lang w:val="en-AU" w:eastAsia="en-GB"/>
              </w:rPr>
              <w:t>25</w:t>
            </w:r>
            <w:r w:rsidRPr="00963F7D">
              <w:rPr>
                <w:rFonts w:ascii="Calibri" w:eastAsia="Times New Roman" w:hAnsi="Calibri" w:cs="Calibri"/>
                <w:b/>
                <w:bCs/>
                <w:color w:val="auto"/>
                <w:sz w:val="22"/>
                <w:lang w:val="en-AU" w:eastAsia="en-GB"/>
              </w:rPr>
              <w:t xml:space="preserve"> marks)</w:t>
            </w:r>
            <w:r w:rsidRPr="00963F7D">
              <w:rPr>
                <w:rFonts w:ascii="Calibri" w:eastAsia="Times New Roman" w:hAnsi="Calibri" w:cs="Calibri"/>
                <w:color w:val="auto"/>
                <w:sz w:val="22"/>
                <w:lang w:val="en-AU" w:eastAsia="en-GB"/>
              </w:rPr>
              <w:t> </w:t>
            </w:r>
          </w:p>
        </w:tc>
        <w:tc>
          <w:tcPr>
            <w:tcW w:w="1412" w:type="dxa"/>
            <w:tcBorders>
              <w:top w:val="single" w:sz="6" w:space="0" w:color="auto"/>
              <w:left w:val="single" w:sz="6" w:space="0" w:color="000000"/>
              <w:bottom w:val="single" w:sz="6" w:space="0" w:color="auto"/>
              <w:right w:val="single" w:sz="6" w:space="0" w:color="000000"/>
            </w:tcBorders>
            <w:shd w:val="clear" w:color="auto" w:fill="auto"/>
            <w:hideMark/>
          </w:tcPr>
          <w:p w14:paraId="1BFF616E" w14:textId="6EFA18D1" w:rsidR="0030494A" w:rsidRPr="00963F7D" w:rsidRDefault="00B25993"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There is no or extremely limited overview of the strategic plan with little or no relationship to the financial analysis. There are no or inappropriate recommendations which do not improve the financial state of the company.</w:t>
            </w:r>
          </w:p>
          <w:p w14:paraId="2F497E92" w14:textId="77777777" w:rsidR="0030494A" w:rsidRPr="00963F7D" w:rsidRDefault="0030494A" w:rsidP="0030494A">
            <w:pPr>
              <w:spacing w:line="240" w:lineRule="auto"/>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color w:val="auto"/>
                <w:sz w:val="22"/>
                <w:lang w:val="en-AU" w:eastAsia="en-GB"/>
              </w:rPr>
              <w:t> </w:t>
            </w:r>
          </w:p>
        </w:tc>
        <w:tc>
          <w:tcPr>
            <w:tcW w:w="1412" w:type="dxa"/>
            <w:tcBorders>
              <w:top w:val="single" w:sz="6" w:space="0" w:color="auto"/>
              <w:left w:val="single" w:sz="6" w:space="0" w:color="000000"/>
              <w:bottom w:val="single" w:sz="6" w:space="0" w:color="auto"/>
              <w:right w:val="single" w:sz="6" w:space="0" w:color="000000"/>
            </w:tcBorders>
            <w:shd w:val="clear" w:color="auto" w:fill="auto"/>
            <w:hideMark/>
          </w:tcPr>
          <w:p w14:paraId="31897710" w14:textId="683D2411" w:rsidR="0030494A" w:rsidRPr="00963F7D" w:rsidRDefault="00B25993"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Provides a poor overview of the strategic plan as it relates to the financial analysis. The recommendations are general or not valid for the company and do not assist in improving the strategic plan. </w:t>
            </w:r>
            <w:r w:rsidR="0030494A" w:rsidRPr="00963F7D">
              <w:rPr>
                <w:rFonts w:ascii="Calibri" w:eastAsia="Times New Roman" w:hAnsi="Calibri" w:cs="Calibri"/>
                <w:color w:val="auto"/>
                <w:sz w:val="22"/>
                <w:lang w:val="en-AU" w:eastAsia="en-GB"/>
              </w:rPr>
              <w:t> </w:t>
            </w:r>
          </w:p>
        </w:tc>
        <w:tc>
          <w:tcPr>
            <w:tcW w:w="1301" w:type="dxa"/>
            <w:tcBorders>
              <w:top w:val="single" w:sz="6" w:space="0" w:color="auto"/>
              <w:left w:val="single" w:sz="6" w:space="0" w:color="000000"/>
              <w:bottom w:val="single" w:sz="6" w:space="0" w:color="auto"/>
              <w:right w:val="single" w:sz="6" w:space="0" w:color="000000"/>
            </w:tcBorders>
            <w:shd w:val="clear" w:color="auto" w:fill="auto"/>
            <w:hideMark/>
          </w:tcPr>
          <w:p w14:paraId="01A97A5B" w14:textId="4BD03BAA" w:rsidR="0030494A" w:rsidRPr="00963F7D" w:rsidRDefault="000C692C"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Provides a simplistic overview of the strategic plan as it relates to the financial analysis of the company. There are a only a few valid recommendations which </w:t>
            </w:r>
            <w:r w:rsidR="00B25993">
              <w:rPr>
                <w:rFonts w:ascii="Calibri" w:eastAsia="Times New Roman" w:hAnsi="Calibri" w:cs="Calibri"/>
                <w:color w:val="auto"/>
                <w:sz w:val="22"/>
                <w:lang w:val="en-AU" w:eastAsia="en-GB"/>
              </w:rPr>
              <w:t>resolve only some of the problems related to the strategic plan.</w:t>
            </w:r>
          </w:p>
          <w:p w14:paraId="5DC7AADB" w14:textId="77777777" w:rsidR="0030494A" w:rsidRPr="00963F7D" w:rsidRDefault="0030494A" w:rsidP="0030494A">
            <w:pPr>
              <w:spacing w:line="240" w:lineRule="auto"/>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color w:val="auto"/>
                <w:sz w:val="22"/>
                <w:lang w:val="en-AU" w:eastAsia="en-GB"/>
              </w:rPr>
              <w:lastRenderedPageBreak/>
              <w:t> </w:t>
            </w:r>
          </w:p>
        </w:tc>
        <w:tc>
          <w:tcPr>
            <w:tcW w:w="1301" w:type="dxa"/>
            <w:tcBorders>
              <w:top w:val="single" w:sz="6" w:space="0" w:color="auto"/>
              <w:left w:val="single" w:sz="6" w:space="0" w:color="000000"/>
              <w:bottom w:val="single" w:sz="6" w:space="0" w:color="auto"/>
              <w:right w:val="single" w:sz="6" w:space="0" w:color="000000"/>
            </w:tcBorders>
            <w:shd w:val="clear" w:color="auto" w:fill="auto"/>
            <w:hideMark/>
          </w:tcPr>
          <w:p w14:paraId="4FF27D6F" w14:textId="262347CE" w:rsidR="0030494A" w:rsidRPr="00963F7D" w:rsidRDefault="000C692C"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lastRenderedPageBreak/>
              <w:t xml:space="preserve">Provides a suitable overview of the strategic plan as it relates to the financial analysis of the company. There are some appropriate </w:t>
            </w:r>
            <w:r w:rsidR="00B25993">
              <w:rPr>
                <w:rFonts w:ascii="Calibri" w:eastAsia="Times New Roman" w:hAnsi="Calibri" w:cs="Calibri"/>
                <w:color w:val="auto"/>
                <w:sz w:val="22"/>
                <w:lang w:val="en-AU" w:eastAsia="en-GB"/>
              </w:rPr>
              <w:t>recommendations,</w:t>
            </w:r>
            <w:r>
              <w:rPr>
                <w:rFonts w:ascii="Calibri" w:eastAsia="Times New Roman" w:hAnsi="Calibri" w:cs="Calibri"/>
                <w:color w:val="auto"/>
                <w:sz w:val="22"/>
                <w:lang w:val="en-AU" w:eastAsia="en-GB"/>
              </w:rPr>
              <w:t xml:space="preserve"> but they fail to resolve all of the problems related to the strategic plan.</w:t>
            </w:r>
          </w:p>
          <w:p w14:paraId="24C2E384" w14:textId="77777777" w:rsidR="0030494A" w:rsidRPr="00963F7D" w:rsidRDefault="0030494A" w:rsidP="0030494A">
            <w:pPr>
              <w:spacing w:line="240" w:lineRule="auto"/>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color w:val="auto"/>
                <w:sz w:val="22"/>
                <w:lang w:val="en-AU" w:eastAsia="en-GB"/>
              </w:rPr>
              <w:t> </w:t>
            </w:r>
          </w:p>
        </w:tc>
        <w:tc>
          <w:tcPr>
            <w:tcW w:w="1301" w:type="dxa"/>
            <w:tcBorders>
              <w:top w:val="single" w:sz="6" w:space="0" w:color="auto"/>
              <w:left w:val="single" w:sz="6" w:space="0" w:color="000000"/>
              <w:bottom w:val="single" w:sz="6" w:space="0" w:color="auto"/>
              <w:right w:val="single" w:sz="6" w:space="0" w:color="000000"/>
            </w:tcBorders>
            <w:shd w:val="clear" w:color="auto" w:fill="auto"/>
            <w:hideMark/>
          </w:tcPr>
          <w:p w14:paraId="3818A8D6" w14:textId="1425D300" w:rsidR="000C692C" w:rsidRPr="00963F7D" w:rsidRDefault="000C692C" w:rsidP="000C692C">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Provides a meaningful overview of the strategic plan as it relates to the financial analysis of the company. There are a number </w:t>
            </w:r>
            <w:r w:rsidR="00B25993">
              <w:rPr>
                <w:rFonts w:ascii="Calibri" w:eastAsia="Times New Roman" w:hAnsi="Calibri" w:cs="Calibri"/>
                <w:color w:val="auto"/>
                <w:sz w:val="22"/>
                <w:lang w:val="en-AU" w:eastAsia="en-GB"/>
              </w:rPr>
              <w:t>of relevant</w:t>
            </w:r>
            <w:r>
              <w:rPr>
                <w:rFonts w:ascii="Calibri" w:eastAsia="Times New Roman" w:hAnsi="Calibri" w:cs="Calibri"/>
                <w:color w:val="auto"/>
                <w:sz w:val="22"/>
                <w:lang w:val="en-AU" w:eastAsia="en-GB"/>
              </w:rPr>
              <w:t xml:space="preserve"> recommendations that will result in an improved financial position.</w:t>
            </w:r>
          </w:p>
          <w:p w14:paraId="639F10C6" w14:textId="0425C58F" w:rsidR="0030494A" w:rsidRPr="00963F7D" w:rsidRDefault="0030494A" w:rsidP="0030494A">
            <w:pPr>
              <w:spacing w:line="240" w:lineRule="auto"/>
              <w:textAlignment w:val="baseline"/>
              <w:rPr>
                <w:rFonts w:ascii="Segoe UI" w:eastAsia="Times New Roman" w:hAnsi="Segoe UI" w:cs="Segoe UI"/>
                <w:color w:val="auto"/>
                <w:sz w:val="18"/>
                <w:szCs w:val="18"/>
                <w:lang w:val="en-AU" w:eastAsia="en-GB"/>
              </w:rPr>
            </w:pPr>
          </w:p>
        </w:tc>
        <w:tc>
          <w:tcPr>
            <w:tcW w:w="1301" w:type="dxa"/>
            <w:tcBorders>
              <w:top w:val="single" w:sz="6" w:space="0" w:color="auto"/>
              <w:left w:val="single" w:sz="6" w:space="0" w:color="000000"/>
              <w:bottom w:val="single" w:sz="6" w:space="0" w:color="auto"/>
              <w:right w:val="single" w:sz="6" w:space="0" w:color="000000"/>
            </w:tcBorders>
            <w:shd w:val="clear" w:color="auto" w:fill="auto"/>
            <w:hideMark/>
          </w:tcPr>
          <w:p w14:paraId="68536341" w14:textId="01706EE9" w:rsidR="000C692C" w:rsidRPr="00095E74" w:rsidRDefault="000C692C" w:rsidP="000C692C">
            <w:pPr>
              <w:spacing w:line="240" w:lineRule="auto"/>
              <w:textAlignment w:val="baseline"/>
              <w:rPr>
                <w:rFonts w:ascii="Calibri" w:eastAsia="Times New Roman" w:hAnsi="Calibri" w:cs="Calibri"/>
                <w:color w:val="auto"/>
                <w:sz w:val="22"/>
                <w:lang w:val="en-AU" w:eastAsia="en-GB"/>
              </w:rPr>
            </w:pPr>
            <w:r>
              <w:rPr>
                <w:rFonts w:ascii="Calibri" w:eastAsia="Times New Roman" w:hAnsi="Calibri" w:cs="Calibri"/>
                <w:color w:val="auto"/>
                <w:sz w:val="22"/>
                <w:lang w:val="en-AU" w:eastAsia="en-GB"/>
              </w:rPr>
              <w:t xml:space="preserve">Provides a comprehensive overview of the strategic plan as it relates to the financial analysis of the company. There are many in-depth recommendations that provides significant value to the company resulting in a strategic plan </w:t>
            </w:r>
            <w:r>
              <w:rPr>
                <w:rFonts w:ascii="Calibri" w:eastAsia="Times New Roman" w:hAnsi="Calibri" w:cs="Calibri"/>
                <w:color w:val="auto"/>
                <w:sz w:val="22"/>
                <w:lang w:val="en-AU" w:eastAsia="en-GB"/>
              </w:rPr>
              <w:lastRenderedPageBreak/>
              <w:t>that will dramatically improve the financial state of the company.</w:t>
            </w:r>
          </w:p>
        </w:tc>
      </w:tr>
      <w:tr w:rsidR="000C692C" w:rsidRPr="00963F7D" w14:paraId="281BC94E" w14:textId="77777777" w:rsidTr="0030494A">
        <w:trPr>
          <w:trHeight w:val="702"/>
        </w:trPr>
        <w:tc>
          <w:tcPr>
            <w:tcW w:w="1907" w:type="dxa"/>
            <w:tcBorders>
              <w:top w:val="single" w:sz="6" w:space="0" w:color="auto"/>
              <w:left w:val="single" w:sz="6" w:space="0" w:color="000000"/>
              <w:bottom w:val="single" w:sz="6" w:space="0" w:color="auto"/>
              <w:right w:val="single" w:sz="6" w:space="0" w:color="000000"/>
            </w:tcBorders>
            <w:shd w:val="clear" w:color="auto" w:fill="E6E7E8" w:themeFill="background2"/>
            <w:vAlign w:val="center"/>
          </w:tcPr>
          <w:p w14:paraId="72D97CDE" w14:textId="65E8CE91" w:rsidR="0030494A" w:rsidRDefault="0030494A" w:rsidP="0030494A">
            <w:pPr>
              <w:spacing w:line="240" w:lineRule="auto"/>
              <w:ind w:left="135" w:right="135"/>
              <w:jc w:val="center"/>
              <w:textAlignment w:val="baseline"/>
              <w:rPr>
                <w:rFonts w:ascii="Calibri" w:eastAsia="Times New Roman" w:hAnsi="Calibri" w:cs="Calibri"/>
                <w:b/>
                <w:bCs/>
                <w:color w:val="auto"/>
                <w:sz w:val="22"/>
                <w:lang w:val="en-AU" w:eastAsia="en-GB"/>
              </w:rPr>
            </w:pPr>
            <w:r w:rsidRPr="00963F7D">
              <w:rPr>
                <w:rFonts w:ascii="Calibri" w:eastAsia="Times New Roman" w:hAnsi="Calibri" w:cs="Calibri"/>
                <w:b/>
                <w:bCs/>
                <w:color w:val="auto"/>
                <w:sz w:val="22"/>
                <w:lang w:val="en-AU" w:eastAsia="en-GB"/>
              </w:rPr>
              <w:lastRenderedPageBreak/>
              <w:t>Criteria</w:t>
            </w:r>
          </w:p>
        </w:tc>
        <w:tc>
          <w:tcPr>
            <w:tcW w:w="1412"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1C984CF5" w14:textId="5B5D6A87"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N (</w:t>
            </w:r>
            <w:r w:rsidR="00E34B5F">
              <w:rPr>
                <w:rFonts w:ascii="Calibri" w:eastAsia="Times New Roman" w:hAnsi="Calibri" w:cs="Calibri"/>
                <w:b/>
                <w:bCs/>
                <w:color w:val="auto"/>
                <w:sz w:val="22"/>
                <w:lang w:val="en-AU" w:eastAsia="en-GB"/>
              </w:rPr>
              <w:t>0-3</w:t>
            </w:r>
            <w:r w:rsidRPr="00963F7D">
              <w:rPr>
                <w:rFonts w:ascii="Calibri" w:eastAsia="Times New Roman" w:hAnsi="Calibri" w:cs="Calibri"/>
                <w:b/>
                <w:bCs/>
                <w:color w:val="auto"/>
                <w:sz w:val="22"/>
                <w:lang w:val="en-AU" w:eastAsia="en-GB"/>
              </w:rPr>
              <w:t>)</w:t>
            </w:r>
          </w:p>
        </w:tc>
        <w:tc>
          <w:tcPr>
            <w:tcW w:w="1412"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19CD13AB" w14:textId="5418EB6F"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N (</w:t>
            </w:r>
            <w:r w:rsidR="00E34B5F">
              <w:rPr>
                <w:rFonts w:ascii="Calibri" w:eastAsia="Times New Roman" w:hAnsi="Calibri" w:cs="Calibri"/>
                <w:b/>
                <w:bCs/>
                <w:color w:val="auto"/>
                <w:sz w:val="22"/>
                <w:lang w:val="en-AU" w:eastAsia="en-GB"/>
              </w:rPr>
              <w:t>4-7</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6B785797" w14:textId="06CE80D8"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P (</w:t>
            </w:r>
            <w:r w:rsidR="00E34B5F">
              <w:rPr>
                <w:rFonts w:ascii="Calibri" w:eastAsia="Times New Roman" w:hAnsi="Calibri" w:cs="Calibri"/>
                <w:b/>
                <w:bCs/>
                <w:color w:val="auto"/>
                <w:sz w:val="22"/>
                <w:lang w:val="en-AU" w:eastAsia="en-GB"/>
              </w:rPr>
              <w:t>8-9</w:t>
            </w:r>
            <w:r w:rsidR="00073D4E">
              <w:rPr>
                <w:rFonts w:ascii="Calibri" w:eastAsia="Times New Roman" w:hAnsi="Calibri" w:cs="Calibri"/>
                <w:b/>
                <w:bCs/>
                <w:color w:val="auto"/>
                <w:sz w:val="22"/>
                <w:lang w:val="en-AU" w:eastAsia="en-GB"/>
              </w:rPr>
              <w:t>.75</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02C53F35" w14:textId="3F682BC8"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C (</w:t>
            </w:r>
            <w:r w:rsidR="00073D4E">
              <w:rPr>
                <w:rFonts w:ascii="Calibri" w:eastAsia="Times New Roman" w:hAnsi="Calibri" w:cs="Calibri"/>
                <w:b/>
                <w:bCs/>
                <w:color w:val="auto"/>
                <w:sz w:val="22"/>
                <w:lang w:val="en-AU" w:eastAsia="en-GB"/>
              </w:rPr>
              <w:t>9.75</w:t>
            </w:r>
            <w:r w:rsidR="00E34B5F">
              <w:rPr>
                <w:rFonts w:ascii="Calibri" w:eastAsia="Times New Roman" w:hAnsi="Calibri" w:cs="Calibri"/>
                <w:b/>
                <w:bCs/>
                <w:color w:val="auto"/>
                <w:sz w:val="22"/>
                <w:lang w:val="en-AU" w:eastAsia="en-GB"/>
              </w:rPr>
              <w:t>-11</w:t>
            </w:r>
            <w:r w:rsidR="00073D4E">
              <w:rPr>
                <w:rFonts w:ascii="Calibri" w:eastAsia="Times New Roman" w:hAnsi="Calibri" w:cs="Calibri"/>
                <w:b/>
                <w:bCs/>
                <w:color w:val="auto"/>
                <w:sz w:val="22"/>
                <w:lang w:val="en-AU" w:eastAsia="en-GB"/>
              </w:rPr>
              <w:t>.5</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641697C3" w14:textId="3E26B371"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D (</w:t>
            </w:r>
            <w:r w:rsidR="00E34B5F">
              <w:rPr>
                <w:rFonts w:ascii="Calibri" w:eastAsia="Times New Roman" w:hAnsi="Calibri" w:cs="Calibri"/>
                <w:b/>
                <w:bCs/>
                <w:color w:val="auto"/>
                <w:sz w:val="22"/>
                <w:lang w:val="en-AU" w:eastAsia="en-GB"/>
              </w:rPr>
              <w:t>1</w:t>
            </w:r>
            <w:r w:rsidR="00073D4E">
              <w:rPr>
                <w:rFonts w:ascii="Calibri" w:eastAsia="Times New Roman" w:hAnsi="Calibri" w:cs="Calibri"/>
                <w:b/>
                <w:bCs/>
                <w:color w:val="auto"/>
                <w:sz w:val="22"/>
                <w:lang w:val="en-AU" w:eastAsia="en-GB"/>
              </w:rPr>
              <w:t>1.5</w:t>
            </w:r>
            <w:r w:rsidR="00E34B5F">
              <w:rPr>
                <w:rFonts w:ascii="Calibri" w:eastAsia="Times New Roman" w:hAnsi="Calibri" w:cs="Calibri"/>
                <w:b/>
                <w:bCs/>
                <w:color w:val="auto"/>
                <w:sz w:val="22"/>
                <w:lang w:val="en-AU" w:eastAsia="en-GB"/>
              </w:rPr>
              <w:t>-13</w:t>
            </w:r>
            <w:r w:rsidR="00073D4E">
              <w:rPr>
                <w:rFonts w:ascii="Calibri" w:eastAsia="Times New Roman" w:hAnsi="Calibri" w:cs="Calibri"/>
                <w:b/>
                <w:bCs/>
                <w:color w:val="auto"/>
                <w:sz w:val="22"/>
                <w:lang w:val="en-AU" w:eastAsia="en-GB"/>
              </w:rPr>
              <w:t>.25</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51C906EE" w14:textId="4FC6E7E2"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HD (</w:t>
            </w:r>
            <w:r w:rsidR="00073D4E">
              <w:rPr>
                <w:rFonts w:ascii="Calibri" w:eastAsia="Times New Roman" w:hAnsi="Calibri" w:cs="Calibri"/>
                <w:b/>
                <w:bCs/>
                <w:color w:val="auto"/>
                <w:sz w:val="22"/>
                <w:lang w:val="en-AU" w:eastAsia="en-GB"/>
              </w:rPr>
              <w:t>14.25</w:t>
            </w:r>
            <w:r w:rsidR="00E34B5F">
              <w:rPr>
                <w:rFonts w:ascii="Calibri" w:eastAsia="Times New Roman" w:hAnsi="Calibri" w:cs="Calibri"/>
                <w:b/>
                <w:bCs/>
                <w:color w:val="auto"/>
                <w:sz w:val="22"/>
                <w:lang w:val="en-AU" w:eastAsia="en-GB"/>
              </w:rPr>
              <w:t>-15</w:t>
            </w:r>
            <w:r w:rsidRPr="00963F7D">
              <w:rPr>
                <w:rFonts w:ascii="Calibri" w:eastAsia="Times New Roman" w:hAnsi="Calibri" w:cs="Calibri"/>
                <w:b/>
                <w:bCs/>
                <w:color w:val="auto"/>
                <w:sz w:val="22"/>
                <w:lang w:val="en-AU" w:eastAsia="en-GB"/>
              </w:rPr>
              <w:t>)</w:t>
            </w:r>
          </w:p>
        </w:tc>
      </w:tr>
      <w:tr w:rsidR="00B25993" w:rsidRPr="00963F7D" w14:paraId="114E0CBF" w14:textId="77777777" w:rsidTr="0030494A">
        <w:trPr>
          <w:trHeight w:val="1695"/>
        </w:trPr>
        <w:tc>
          <w:tcPr>
            <w:tcW w:w="1907" w:type="dxa"/>
            <w:tcBorders>
              <w:top w:val="single" w:sz="6" w:space="0" w:color="auto"/>
              <w:left w:val="single" w:sz="6" w:space="0" w:color="000000"/>
              <w:bottom w:val="single" w:sz="6" w:space="0" w:color="auto"/>
              <w:right w:val="single" w:sz="6" w:space="0" w:color="000000"/>
            </w:tcBorders>
            <w:shd w:val="clear" w:color="auto" w:fill="auto"/>
            <w:hideMark/>
          </w:tcPr>
          <w:p w14:paraId="2612C9DF" w14:textId="7D963427" w:rsidR="0030494A" w:rsidRDefault="0030494A" w:rsidP="0030494A">
            <w:pPr>
              <w:spacing w:line="240" w:lineRule="auto"/>
              <w:ind w:left="135" w:right="135"/>
              <w:textAlignment w:val="baseline"/>
              <w:rPr>
                <w:rFonts w:ascii="Calibri" w:eastAsia="Times New Roman" w:hAnsi="Calibri" w:cs="Calibri"/>
                <w:b/>
                <w:bCs/>
                <w:color w:val="auto"/>
                <w:sz w:val="22"/>
                <w:lang w:val="en-AU" w:eastAsia="en-GB"/>
              </w:rPr>
            </w:pPr>
            <w:r>
              <w:rPr>
                <w:rFonts w:ascii="Calibri" w:eastAsia="Times New Roman" w:hAnsi="Calibri" w:cs="Calibri"/>
                <w:b/>
                <w:bCs/>
                <w:color w:val="auto"/>
                <w:sz w:val="22"/>
                <w:lang w:val="en-AU" w:eastAsia="en-GB"/>
              </w:rPr>
              <w:t>Analysis of company solvency</w:t>
            </w:r>
          </w:p>
          <w:p w14:paraId="065BC7C3" w14:textId="77777777" w:rsidR="009057D9" w:rsidRPr="00963F7D" w:rsidRDefault="009057D9" w:rsidP="0030494A">
            <w:pPr>
              <w:spacing w:line="240" w:lineRule="auto"/>
              <w:ind w:left="135" w:right="135"/>
              <w:textAlignment w:val="baseline"/>
              <w:rPr>
                <w:rFonts w:ascii="Segoe UI" w:eastAsia="Times New Roman" w:hAnsi="Segoe UI" w:cs="Segoe UI"/>
                <w:color w:val="auto"/>
                <w:sz w:val="18"/>
                <w:szCs w:val="18"/>
                <w:lang w:val="en-AU" w:eastAsia="en-GB"/>
              </w:rPr>
            </w:pPr>
          </w:p>
          <w:p w14:paraId="39D734F2" w14:textId="0D16B379" w:rsidR="0030494A" w:rsidRPr="00963F7D" w:rsidRDefault="0030494A" w:rsidP="0030494A">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w:t>
            </w:r>
            <w:r w:rsidR="009057D9">
              <w:rPr>
                <w:rFonts w:ascii="Calibri" w:eastAsia="Times New Roman" w:hAnsi="Calibri" w:cs="Calibri"/>
                <w:b/>
                <w:bCs/>
                <w:color w:val="auto"/>
                <w:sz w:val="22"/>
                <w:lang w:val="en-AU" w:eastAsia="en-GB"/>
              </w:rPr>
              <w:t>15</w:t>
            </w:r>
            <w:r w:rsidRPr="00963F7D">
              <w:rPr>
                <w:rFonts w:ascii="Calibri" w:eastAsia="Times New Roman" w:hAnsi="Calibri" w:cs="Calibri"/>
                <w:b/>
                <w:bCs/>
                <w:color w:val="auto"/>
                <w:sz w:val="22"/>
                <w:lang w:val="en-AU" w:eastAsia="en-GB"/>
              </w:rPr>
              <w:t xml:space="preserve"> marks)</w:t>
            </w:r>
            <w:r w:rsidRPr="00963F7D">
              <w:rPr>
                <w:rFonts w:ascii="Calibri" w:eastAsia="Times New Roman" w:hAnsi="Calibri" w:cs="Calibri"/>
                <w:color w:val="auto"/>
                <w:sz w:val="22"/>
                <w:lang w:val="en-AU" w:eastAsia="en-GB"/>
              </w:rPr>
              <w:t> </w:t>
            </w:r>
          </w:p>
        </w:tc>
        <w:tc>
          <w:tcPr>
            <w:tcW w:w="1412" w:type="dxa"/>
            <w:tcBorders>
              <w:top w:val="single" w:sz="6" w:space="0" w:color="auto"/>
              <w:left w:val="single" w:sz="6" w:space="0" w:color="000000"/>
              <w:bottom w:val="single" w:sz="6" w:space="0" w:color="auto"/>
              <w:right w:val="single" w:sz="6" w:space="0" w:color="000000"/>
            </w:tcBorders>
            <w:shd w:val="clear" w:color="auto" w:fill="auto"/>
            <w:hideMark/>
          </w:tcPr>
          <w:p w14:paraId="101705F4" w14:textId="3D06EF9F" w:rsidR="0030494A" w:rsidRPr="00963F7D" w:rsidRDefault="00B25993"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statement of solvency is incorrect and is not backed up by the financial state of the business.</w:t>
            </w:r>
            <w:r w:rsidR="0030494A" w:rsidRPr="00963F7D">
              <w:rPr>
                <w:rFonts w:ascii="Calibri" w:eastAsia="Times New Roman" w:hAnsi="Calibri" w:cs="Calibri"/>
                <w:color w:val="auto"/>
                <w:sz w:val="22"/>
                <w:lang w:val="en-AU" w:eastAsia="en-GB"/>
              </w:rPr>
              <w:t> </w:t>
            </w:r>
          </w:p>
        </w:tc>
        <w:tc>
          <w:tcPr>
            <w:tcW w:w="1412" w:type="dxa"/>
            <w:tcBorders>
              <w:top w:val="single" w:sz="6" w:space="0" w:color="auto"/>
              <w:left w:val="single" w:sz="6" w:space="0" w:color="000000"/>
              <w:bottom w:val="single" w:sz="6" w:space="0" w:color="auto"/>
              <w:right w:val="single" w:sz="6" w:space="0" w:color="000000"/>
            </w:tcBorders>
            <w:shd w:val="clear" w:color="auto" w:fill="auto"/>
            <w:hideMark/>
          </w:tcPr>
          <w:p w14:paraId="5E4C138B" w14:textId="0F90145A" w:rsidR="0030494A" w:rsidRPr="00963F7D" w:rsidRDefault="00B25993"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statement of solvency is incorrect and is poorly backed up by the financial state of the business and the relevant legislation.</w:t>
            </w:r>
            <w:r w:rsidR="0030494A" w:rsidRPr="00963F7D">
              <w:rPr>
                <w:rFonts w:ascii="Calibri" w:eastAsia="Times New Roman" w:hAnsi="Calibri" w:cs="Calibri"/>
                <w:color w:val="auto"/>
                <w:sz w:val="22"/>
                <w:lang w:val="en-AU" w:eastAsia="en-GB"/>
              </w:rPr>
              <w:t> </w:t>
            </w:r>
          </w:p>
        </w:tc>
        <w:tc>
          <w:tcPr>
            <w:tcW w:w="1301" w:type="dxa"/>
            <w:tcBorders>
              <w:top w:val="single" w:sz="6" w:space="0" w:color="auto"/>
              <w:left w:val="single" w:sz="6" w:space="0" w:color="000000"/>
              <w:bottom w:val="single" w:sz="6" w:space="0" w:color="auto"/>
              <w:right w:val="single" w:sz="6" w:space="0" w:color="000000"/>
            </w:tcBorders>
            <w:shd w:val="clear" w:color="auto" w:fill="auto"/>
            <w:hideMark/>
          </w:tcPr>
          <w:p w14:paraId="2796944A" w14:textId="44EF4D7C" w:rsidR="0030494A" w:rsidRPr="00963F7D" w:rsidRDefault="00B25993"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statement of solvency is correct with only a basic relationship to the financial state of the business and relevant legislation.</w:t>
            </w:r>
          </w:p>
        </w:tc>
        <w:tc>
          <w:tcPr>
            <w:tcW w:w="1301" w:type="dxa"/>
            <w:tcBorders>
              <w:top w:val="single" w:sz="6" w:space="0" w:color="auto"/>
              <w:left w:val="single" w:sz="6" w:space="0" w:color="000000"/>
              <w:bottom w:val="single" w:sz="6" w:space="0" w:color="auto"/>
              <w:right w:val="single" w:sz="6" w:space="0" w:color="000000"/>
            </w:tcBorders>
            <w:shd w:val="clear" w:color="auto" w:fill="auto"/>
            <w:hideMark/>
          </w:tcPr>
          <w:p w14:paraId="56C397B9" w14:textId="687DB76F" w:rsidR="0030494A" w:rsidRPr="00963F7D" w:rsidRDefault="00B25993"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statement of solvency is correct with an adequate relationship to the financial state of the business and relevant legislation.</w:t>
            </w:r>
            <w:r w:rsidR="0030494A" w:rsidRPr="00963F7D">
              <w:rPr>
                <w:rFonts w:ascii="Calibri" w:eastAsia="Times New Roman" w:hAnsi="Calibri" w:cs="Calibri"/>
                <w:color w:val="auto"/>
                <w:sz w:val="22"/>
                <w:lang w:val="en-AU" w:eastAsia="en-GB"/>
              </w:rPr>
              <w:t> </w:t>
            </w:r>
          </w:p>
        </w:tc>
        <w:tc>
          <w:tcPr>
            <w:tcW w:w="1301" w:type="dxa"/>
            <w:tcBorders>
              <w:top w:val="single" w:sz="6" w:space="0" w:color="auto"/>
              <w:left w:val="single" w:sz="6" w:space="0" w:color="000000"/>
              <w:bottom w:val="single" w:sz="6" w:space="0" w:color="auto"/>
              <w:right w:val="single" w:sz="6" w:space="0" w:color="000000"/>
            </w:tcBorders>
            <w:shd w:val="clear" w:color="auto" w:fill="auto"/>
            <w:hideMark/>
          </w:tcPr>
          <w:p w14:paraId="28A080EE" w14:textId="0908D10B" w:rsidR="0030494A" w:rsidRPr="00963F7D" w:rsidRDefault="00B25993"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statement of solvency is correct with thoughtful discussion of the relationship to the financial state of the business and well supported by the relevant legislation.</w:t>
            </w:r>
          </w:p>
        </w:tc>
        <w:tc>
          <w:tcPr>
            <w:tcW w:w="1301" w:type="dxa"/>
            <w:tcBorders>
              <w:top w:val="single" w:sz="6" w:space="0" w:color="auto"/>
              <w:left w:val="single" w:sz="6" w:space="0" w:color="000000"/>
              <w:bottom w:val="single" w:sz="6" w:space="0" w:color="auto"/>
              <w:right w:val="single" w:sz="6" w:space="0" w:color="000000"/>
            </w:tcBorders>
            <w:shd w:val="clear" w:color="auto" w:fill="auto"/>
            <w:hideMark/>
          </w:tcPr>
          <w:p w14:paraId="307EF371" w14:textId="06169D43" w:rsidR="0030494A" w:rsidRPr="00963F7D" w:rsidRDefault="00B25993" w:rsidP="0030494A">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statement of solvency is correct with an in-depth and insightful discussion of the relationship to the financial state of the business and thoroughly supported by the relevant legislation.</w:t>
            </w:r>
          </w:p>
        </w:tc>
      </w:tr>
      <w:tr w:rsidR="000C692C" w:rsidRPr="00963F7D" w14:paraId="7F3A0753" w14:textId="77777777" w:rsidTr="0030494A">
        <w:trPr>
          <w:trHeight w:val="716"/>
        </w:trPr>
        <w:tc>
          <w:tcPr>
            <w:tcW w:w="1907" w:type="dxa"/>
            <w:tcBorders>
              <w:top w:val="single" w:sz="6" w:space="0" w:color="auto"/>
              <w:left w:val="single" w:sz="6" w:space="0" w:color="000000"/>
              <w:bottom w:val="single" w:sz="6" w:space="0" w:color="auto"/>
              <w:right w:val="single" w:sz="6" w:space="0" w:color="000000"/>
            </w:tcBorders>
            <w:shd w:val="clear" w:color="auto" w:fill="E6E7E8" w:themeFill="background2"/>
            <w:vAlign w:val="center"/>
          </w:tcPr>
          <w:p w14:paraId="35BA7BB5" w14:textId="6A5B6C2B" w:rsidR="0030494A" w:rsidRDefault="0030494A" w:rsidP="0030494A">
            <w:pPr>
              <w:spacing w:line="240" w:lineRule="auto"/>
              <w:ind w:left="135" w:right="135"/>
              <w:jc w:val="center"/>
              <w:textAlignment w:val="baseline"/>
              <w:rPr>
                <w:rFonts w:ascii="Calibri" w:eastAsia="Times New Roman" w:hAnsi="Calibri" w:cs="Calibri"/>
                <w:b/>
                <w:bCs/>
                <w:color w:val="auto"/>
                <w:sz w:val="22"/>
                <w:lang w:val="en-AU" w:eastAsia="en-GB"/>
              </w:rPr>
            </w:pPr>
            <w:r w:rsidRPr="00963F7D">
              <w:rPr>
                <w:rFonts w:ascii="Calibri" w:eastAsia="Times New Roman" w:hAnsi="Calibri" w:cs="Calibri"/>
                <w:b/>
                <w:bCs/>
                <w:color w:val="auto"/>
                <w:sz w:val="22"/>
                <w:lang w:val="en-AU" w:eastAsia="en-GB"/>
              </w:rPr>
              <w:t>Criteria</w:t>
            </w:r>
          </w:p>
        </w:tc>
        <w:tc>
          <w:tcPr>
            <w:tcW w:w="1412"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4E28ACB7" w14:textId="7D7B3D1F"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N (0-</w:t>
            </w:r>
            <w:r w:rsidR="00944484">
              <w:rPr>
                <w:rFonts w:ascii="Calibri" w:eastAsia="Times New Roman" w:hAnsi="Calibri" w:cs="Calibri"/>
                <w:b/>
                <w:bCs/>
                <w:color w:val="auto"/>
                <w:sz w:val="22"/>
                <w:lang w:val="en-AU" w:eastAsia="en-GB"/>
              </w:rPr>
              <w:t>2</w:t>
            </w:r>
            <w:r w:rsidRPr="00963F7D">
              <w:rPr>
                <w:rFonts w:ascii="Calibri" w:eastAsia="Times New Roman" w:hAnsi="Calibri" w:cs="Calibri"/>
                <w:b/>
                <w:bCs/>
                <w:color w:val="auto"/>
                <w:sz w:val="22"/>
                <w:lang w:val="en-AU" w:eastAsia="en-GB"/>
              </w:rPr>
              <w:t>)</w:t>
            </w:r>
          </w:p>
        </w:tc>
        <w:tc>
          <w:tcPr>
            <w:tcW w:w="1412"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0976B9C8" w14:textId="34236BED"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N (</w:t>
            </w:r>
            <w:r w:rsidR="00944484">
              <w:rPr>
                <w:rFonts w:ascii="Calibri" w:eastAsia="Times New Roman" w:hAnsi="Calibri" w:cs="Calibri"/>
                <w:b/>
                <w:bCs/>
                <w:color w:val="auto"/>
                <w:sz w:val="22"/>
                <w:lang w:val="en-AU" w:eastAsia="en-GB"/>
              </w:rPr>
              <w:t>3-4</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2AC1E435" w14:textId="38A99666"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P (</w:t>
            </w:r>
            <w:r w:rsidR="00944484">
              <w:rPr>
                <w:rFonts w:ascii="Calibri" w:eastAsia="Times New Roman" w:hAnsi="Calibri" w:cs="Calibri"/>
                <w:b/>
                <w:bCs/>
                <w:color w:val="auto"/>
                <w:sz w:val="22"/>
                <w:lang w:val="en-AU" w:eastAsia="en-GB"/>
              </w:rPr>
              <w:t>5</w:t>
            </w:r>
            <w:r w:rsidR="00073D4E">
              <w:rPr>
                <w:rFonts w:ascii="Calibri" w:eastAsia="Times New Roman" w:hAnsi="Calibri" w:cs="Calibri"/>
                <w:b/>
                <w:bCs/>
                <w:color w:val="auto"/>
                <w:sz w:val="22"/>
                <w:lang w:val="en-AU" w:eastAsia="en-GB"/>
              </w:rPr>
              <w:t>-6.25</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6B5C81B8" w14:textId="0870F729"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C (</w:t>
            </w:r>
            <w:r w:rsidR="00944484">
              <w:rPr>
                <w:rFonts w:ascii="Calibri" w:eastAsia="Times New Roman" w:hAnsi="Calibri" w:cs="Calibri"/>
                <w:b/>
                <w:bCs/>
                <w:color w:val="auto"/>
                <w:sz w:val="22"/>
                <w:lang w:val="en-AU" w:eastAsia="en-GB"/>
              </w:rPr>
              <w:t>6</w:t>
            </w:r>
            <w:r w:rsidR="00073D4E">
              <w:rPr>
                <w:rFonts w:ascii="Calibri" w:eastAsia="Times New Roman" w:hAnsi="Calibri" w:cs="Calibri"/>
                <w:b/>
                <w:bCs/>
                <w:color w:val="auto"/>
                <w:sz w:val="22"/>
                <w:lang w:val="en-AU" w:eastAsia="en-GB"/>
              </w:rPr>
              <w:t>.25-7.5</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56E96016" w14:textId="2A887725"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D (</w:t>
            </w:r>
            <w:r w:rsidR="00944484">
              <w:rPr>
                <w:rFonts w:ascii="Calibri" w:eastAsia="Times New Roman" w:hAnsi="Calibri" w:cs="Calibri"/>
                <w:b/>
                <w:bCs/>
                <w:color w:val="auto"/>
                <w:sz w:val="22"/>
                <w:lang w:val="en-AU" w:eastAsia="en-GB"/>
              </w:rPr>
              <w:t>7</w:t>
            </w:r>
            <w:r w:rsidR="00073D4E">
              <w:rPr>
                <w:rFonts w:ascii="Calibri" w:eastAsia="Times New Roman" w:hAnsi="Calibri" w:cs="Calibri"/>
                <w:b/>
                <w:bCs/>
                <w:color w:val="auto"/>
                <w:sz w:val="22"/>
                <w:lang w:val="en-AU" w:eastAsia="en-GB"/>
              </w:rPr>
              <w:t>.5</w:t>
            </w:r>
            <w:r w:rsidR="00944484">
              <w:rPr>
                <w:rFonts w:ascii="Calibri" w:eastAsia="Times New Roman" w:hAnsi="Calibri" w:cs="Calibri"/>
                <w:b/>
                <w:bCs/>
                <w:color w:val="auto"/>
                <w:sz w:val="22"/>
                <w:lang w:val="en-AU" w:eastAsia="en-GB"/>
              </w:rPr>
              <w:t>-8</w:t>
            </w:r>
            <w:r w:rsidR="00073D4E">
              <w:rPr>
                <w:rFonts w:ascii="Calibri" w:eastAsia="Times New Roman" w:hAnsi="Calibri" w:cs="Calibri"/>
                <w:b/>
                <w:bCs/>
                <w:color w:val="auto"/>
                <w:sz w:val="22"/>
                <w:lang w:val="en-AU" w:eastAsia="en-GB"/>
              </w:rPr>
              <w:t>.75</w:t>
            </w:r>
            <w:r w:rsidRPr="00963F7D">
              <w:rPr>
                <w:rFonts w:ascii="Calibri" w:eastAsia="Times New Roman" w:hAnsi="Calibri" w:cs="Calibri"/>
                <w:b/>
                <w:bCs/>
                <w:color w:val="auto"/>
                <w:sz w:val="22"/>
                <w:lang w:val="en-AU" w:eastAsia="en-GB"/>
              </w:rPr>
              <w:t>)</w:t>
            </w:r>
          </w:p>
        </w:tc>
        <w:tc>
          <w:tcPr>
            <w:tcW w:w="1301" w:type="dxa"/>
            <w:tcBorders>
              <w:top w:val="single" w:sz="6" w:space="0" w:color="auto"/>
              <w:left w:val="single" w:sz="6" w:space="0" w:color="000000"/>
              <w:bottom w:val="single" w:sz="6" w:space="0" w:color="auto"/>
              <w:right w:val="single" w:sz="6" w:space="0" w:color="000000"/>
            </w:tcBorders>
            <w:shd w:val="clear" w:color="auto" w:fill="9593D4" w:themeFill="text2" w:themeFillTint="66"/>
            <w:vAlign w:val="center"/>
          </w:tcPr>
          <w:p w14:paraId="521809BA" w14:textId="3910E32D" w:rsidR="0030494A" w:rsidRPr="00963F7D" w:rsidRDefault="0030494A" w:rsidP="0030494A">
            <w:pPr>
              <w:spacing w:line="240" w:lineRule="auto"/>
              <w:jc w:val="center"/>
              <w:textAlignment w:val="baseline"/>
              <w:rPr>
                <w:rFonts w:ascii="Calibri" w:eastAsia="Times New Roman" w:hAnsi="Calibri" w:cs="Calibri"/>
                <w:color w:val="auto"/>
                <w:sz w:val="22"/>
                <w:lang w:val="en-AU" w:eastAsia="en-GB"/>
              </w:rPr>
            </w:pPr>
            <w:r w:rsidRPr="00963F7D">
              <w:rPr>
                <w:rFonts w:ascii="Calibri" w:eastAsia="Times New Roman" w:hAnsi="Calibri" w:cs="Calibri"/>
                <w:b/>
                <w:bCs/>
                <w:color w:val="auto"/>
                <w:sz w:val="22"/>
                <w:lang w:val="en-AU" w:eastAsia="en-GB"/>
              </w:rPr>
              <w:t>HD (</w:t>
            </w:r>
            <w:r w:rsidR="00073D4E">
              <w:rPr>
                <w:rFonts w:ascii="Calibri" w:eastAsia="Times New Roman" w:hAnsi="Calibri" w:cs="Calibri"/>
                <w:b/>
                <w:bCs/>
                <w:color w:val="auto"/>
                <w:sz w:val="22"/>
                <w:lang w:val="en-AU" w:eastAsia="en-GB"/>
              </w:rPr>
              <w:t>8.75</w:t>
            </w:r>
            <w:r w:rsidR="00944484">
              <w:rPr>
                <w:rFonts w:ascii="Calibri" w:eastAsia="Times New Roman" w:hAnsi="Calibri" w:cs="Calibri"/>
                <w:b/>
                <w:bCs/>
                <w:color w:val="auto"/>
                <w:sz w:val="22"/>
                <w:lang w:val="en-AU" w:eastAsia="en-GB"/>
              </w:rPr>
              <w:t>-10</w:t>
            </w:r>
            <w:r w:rsidRPr="00963F7D">
              <w:rPr>
                <w:rFonts w:ascii="Calibri" w:eastAsia="Times New Roman" w:hAnsi="Calibri" w:cs="Calibri"/>
                <w:b/>
                <w:bCs/>
                <w:color w:val="auto"/>
                <w:sz w:val="22"/>
                <w:lang w:val="en-AU" w:eastAsia="en-GB"/>
              </w:rPr>
              <w:t>)</w:t>
            </w:r>
          </w:p>
        </w:tc>
      </w:tr>
      <w:tr w:rsidR="00B25993" w:rsidRPr="00963F7D" w14:paraId="717CAB30" w14:textId="77777777" w:rsidTr="0030494A">
        <w:trPr>
          <w:trHeight w:val="1695"/>
        </w:trPr>
        <w:tc>
          <w:tcPr>
            <w:tcW w:w="1907" w:type="dxa"/>
            <w:tcBorders>
              <w:top w:val="single" w:sz="6" w:space="0" w:color="auto"/>
              <w:left w:val="single" w:sz="6" w:space="0" w:color="000000"/>
              <w:bottom w:val="nil"/>
              <w:right w:val="single" w:sz="6" w:space="0" w:color="000000"/>
            </w:tcBorders>
            <w:shd w:val="clear" w:color="auto" w:fill="auto"/>
            <w:hideMark/>
          </w:tcPr>
          <w:p w14:paraId="045A781C" w14:textId="498C8DF9" w:rsidR="00AC4D3B" w:rsidRDefault="00AC4D3B" w:rsidP="00AC4D3B">
            <w:pPr>
              <w:spacing w:line="240" w:lineRule="auto"/>
              <w:ind w:left="135" w:right="135"/>
              <w:textAlignment w:val="baseline"/>
              <w:rPr>
                <w:rFonts w:ascii="Calibri" w:eastAsia="Times New Roman" w:hAnsi="Calibri" w:cs="Calibri"/>
                <w:b/>
                <w:bCs/>
                <w:color w:val="auto"/>
                <w:sz w:val="22"/>
                <w:lang w:val="en-AU" w:eastAsia="en-GB"/>
              </w:rPr>
            </w:pPr>
            <w:r>
              <w:rPr>
                <w:rFonts w:ascii="Calibri" w:eastAsia="Times New Roman" w:hAnsi="Calibri" w:cs="Calibri"/>
                <w:b/>
                <w:bCs/>
                <w:color w:val="auto"/>
                <w:sz w:val="22"/>
                <w:lang w:val="en-AU" w:eastAsia="en-GB"/>
              </w:rPr>
              <w:t>Use of language</w:t>
            </w:r>
            <w:r w:rsidRPr="00963F7D">
              <w:rPr>
                <w:rFonts w:ascii="Calibri" w:eastAsia="Times New Roman" w:hAnsi="Calibri" w:cs="Calibri"/>
                <w:b/>
                <w:bCs/>
                <w:color w:val="auto"/>
                <w:sz w:val="22"/>
                <w:lang w:val="en-AU" w:eastAsia="en-GB"/>
              </w:rPr>
              <w:t>,</w:t>
            </w:r>
            <w:r>
              <w:rPr>
                <w:rFonts w:ascii="Calibri" w:eastAsia="Times New Roman" w:hAnsi="Calibri" w:cs="Calibri"/>
                <w:b/>
                <w:bCs/>
                <w:color w:val="auto"/>
                <w:sz w:val="22"/>
                <w:lang w:val="en-AU" w:eastAsia="en-GB"/>
              </w:rPr>
              <w:t xml:space="preserve"> grammar, and structure to the report</w:t>
            </w:r>
            <w:r w:rsidRPr="00963F7D">
              <w:rPr>
                <w:rFonts w:ascii="Calibri" w:eastAsia="Times New Roman" w:hAnsi="Calibri" w:cs="Calibri"/>
                <w:b/>
                <w:bCs/>
                <w:color w:val="auto"/>
                <w:sz w:val="22"/>
                <w:lang w:val="en-AU" w:eastAsia="en-GB"/>
              </w:rPr>
              <w:t xml:space="preserve"> </w:t>
            </w:r>
          </w:p>
          <w:p w14:paraId="302F61CC" w14:textId="77777777" w:rsidR="00AC4D3B" w:rsidRDefault="00AC4D3B" w:rsidP="00AC4D3B">
            <w:pPr>
              <w:spacing w:line="240" w:lineRule="auto"/>
              <w:ind w:left="135" w:right="135"/>
              <w:textAlignment w:val="baseline"/>
              <w:rPr>
                <w:rFonts w:ascii="Calibri" w:eastAsia="Times New Roman" w:hAnsi="Calibri" w:cs="Calibri"/>
                <w:b/>
                <w:bCs/>
                <w:color w:val="auto"/>
                <w:sz w:val="22"/>
                <w:lang w:val="en-AU" w:eastAsia="en-GB"/>
              </w:rPr>
            </w:pPr>
          </w:p>
          <w:p w14:paraId="4568FB7B" w14:textId="502F819F" w:rsidR="00AC4D3B" w:rsidRPr="00963F7D" w:rsidRDefault="00AC4D3B" w:rsidP="00AC4D3B">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w:t>
            </w:r>
            <w:r>
              <w:rPr>
                <w:rFonts w:ascii="Calibri" w:eastAsia="Times New Roman" w:hAnsi="Calibri" w:cs="Calibri"/>
                <w:b/>
                <w:bCs/>
                <w:color w:val="auto"/>
                <w:sz w:val="22"/>
                <w:lang w:val="en-AU" w:eastAsia="en-GB"/>
              </w:rPr>
              <w:t>10</w:t>
            </w:r>
            <w:r w:rsidRPr="00963F7D">
              <w:rPr>
                <w:rFonts w:ascii="Calibri" w:eastAsia="Times New Roman" w:hAnsi="Calibri" w:cs="Calibri"/>
                <w:b/>
                <w:bCs/>
                <w:color w:val="auto"/>
                <w:sz w:val="22"/>
                <w:lang w:val="en-AU" w:eastAsia="en-GB"/>
              </w:rPr>
              <w:t xml:space="preserve"> marks)</w:t>
            </w:r>
            <w:r w:rsidRPr="00963F7D">
              <w:rPr>
                <w:rFonts w:ascii="Calibri" w:eastAsia="Times New Roman" w:hAnsi="Calibri" w:cs="Calibri"/>
                <w:color w:val="auto"/>
                <w:sz w:val="22"/>
                <w:lang w:val="en-AU" w:eastAsia="en-GB"/>
              </w:rPr>
              <w:t> </w:t>
            </w:r>
          </w:p>
        </w:tc>
        <w:tc>
          <w:tcPr>
            <w:tcW w:w="1412" w:type="dxa"/>
            <w:tcBorders>
              <w:top w:val="single" w:sz="6" w:space="0" w:color="auto"/>
              <w:left w:val="single" w:sz="6" w:space="0" w:color="000000"/>
              <w:bottom w:val="nil"/>
              <w:right w:val="single" w:sz="6" w:space="0" w:color="000000"/>
            </w:tcBorders>
            <w:shd w:val="clear" w:color="auto" w:fill="auto"/>
            <w:hideMark/>
          </w:tcPr>
          <w:p w14:paraId="6784829C" w14:textId="08024500" w:rsidR="00AC4D3B" w:rsidRPr="00963F7D" w:rsidRDefault="0078502B" w:rsidP="00AC4D3B">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The report is poorly written and presented and would be rejected by a consulting company. There is a highly undeveloped use of language and grammar with a significant number of errors.</w:t>
            </w:r>
            <w:r w:rsidR="00AC4D3B" w:rsidRPr="00963F7D">
              <w:rPr>
                <w:rFonts w:ascii="Calibri" w:eastAsia="Times New Roman" w:hAnsi="Calibri" w:cs="Calibri"/>
                <w:color w:val="auto"/>
                <w:sz w:val="22"/>
                <w:lang w:val="en-AU" w:eastAsia="en-GB"/>
              </w:rPr>
              <w:t> </w:t>
            </w:r>
          </w:p>
        </w:tc>
        <w:tc>
          <w:tcPr>
            <w:tcW w:w="1412" w:type="dxa"/>
            <w:tcBorders>
              <w:top w:val="single" w:sz="6" w:space="0" w:color="auto"/>
              <w:left w:val="single" w:sz="6" w:space="0" w:color="000000"/>
              <w:bottom w:val="nil"/>
              <w:right w:val="single" w:sz="6" w:space="0" w:color="000000"/>
            </w:tcBorders>
            <w:shd w:val="clear" w:color="auto" w:fill="auto"/>
            <w:hideMark/>
          </w:tcPr>
          <w:p w14:paraId="0553C936" w14:textId="77777777" w:rsidR="0078502B" w:rsidRDefault="00AC4D3B" w:rsidP="00AC4D3B">
            <w:pPr>
              <w:spacing w:line="240" w:lineRule="auto"/>
              <w:textAlignment w:val="baseline"/>
              <w:rPr>
                <w:rFonts w:ascii="Calibri" w:eastAsia="Times New Roman" w:hAnsi="Calibri" w:cs="Calibri"/>
                <w:color w:val="auto"/>
                <w:sz w:val="22"/>
                <w:lang w:val="en-AU" w:eastAsia="en-GB"/>
              </w:rPr>
            </w:pPr>
            <w:r>
              <w:rPr>
                <w:rFonts w:ascii="Calibri" w:eastAsia="Times New Roman" w:hAnsi="Calibri" w:cs="Calibri"/>
                <w:color w:val="auto"/>
                <w:sz w:val="22"/>
                <w:lang w:val="en-AU" w:eastAsia="en-GB"/>
              </w:rPr>
              <w:t>The report is not professionally written and would not be suitable for a consulting</w:t>
            </w:r>
          </w:p>
          <w:p w14:paraId="61938E36" w14:textId="5A1DBCAF" w:rsidR="00AC4D3B" w:rsidRPr="00963F7D" w:rsidRDefault="00AC4D3B" w:rsidP="00AC4D3B">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company. There is in undeveloped use of </w:t>
            </w:r>
            <w:r w:rsidR="0078502B">
              <w:rPr>
                <w:rFonts w:ascii="Calibri" w:eastAsia="Times New Roman" w:hAnsi="Calibri" w:cs="Calibri"/>
                <w:color w:val="auto"/>
                <w:sz w:val="22"/>
                <w:lang w:val="en-AU" w:eastAsia="en-GB"/>
              </w:rPr>
              <w:t>language and grammar with many errors.</w:t>
            </w:r>
          </w:p>
        </w:tc>
        <w:tc>
          <w:tcPr>
            <w:tcW w:w="1301" w:type="dxa"/>
            <w:tcBorders>
              <w:top w:val="single" w:sz="6" w:space="0" w:color="auto"/>
              <w:left w:val="single" w:sz="6" w:space="0" w:color="000000"/>
              <w:bottom w:val="nil"/>
              <w:right w:val="single" w:sz="6" w:space="0" w:color="000000"/>
            </w:tcBorders>
            <w:shd w:val="clear" w:color="auto" w:fill="auto"/>
            <w:hideMark/>
          </w:tcPr>
          <w:p w14:paraId="74C38AE6" w14:textId="3B1C35FF" w:rsidR="00AC4D3B" w:rsidRPr="00963F7D" w:rsidRDefault="00AC4D3B" w:rsidP="00AC4D3B">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The report is written in a partially professional manner that would only be suitable for a consulting company following modifications. The language and grammar is </w:t>
            </w:r>
            <w:r w:rsidR="0078502B">
              <w:rPr>
                <w:rFonts w:ascii="Calibri" w:eastAsia="Times New Roman" w:hAnsi="Calibri" w:cs="Calibri"/>
                <w:color w:val="auto"/>
                <w:sz w:val="22"/>
                <w:lang w:val="en-AU" w:eastAsia="en-GB"/>
              </w:rPr>
              <w:t>suitable</w:t>
            </w:r>
            <w:r>
              <w:rPr>
                <w:rFonts w:ascii="Calibri" w:eastAsia="Times New Roman" w:hAnsi="Calibri" w:cs="Calibri"/>
                <w:color w:val="auto"/>
                <w:sz w:val="22"/>
                <w:lang w:val="en-AU" w:eastAsia="en-GB"/>
              </w:rPr>
              <w:t xml:space="preserve"> with quite a number of errors.</w:t>
            </w:r>
          </w:p>
        </w:tc>
        <w:tc>
          <w:tcPr>
            <w:tcW w:w="1301" w:type="dxa"/>
            <w:tcBorders>
              <w:top w:val="single" w:sz="6" w:space="0" w:color="auto"/>
              <w:left w:val="single" w:sz="6" w:space="0" w:color="000000"/>
              <w:bottom w:val="nil"/>
              <w:right w:val="single" w:sz="6" w:space="0" w:color="000000"/>
            </w:tcBorders>
            <w:shd w:val="clear" w:color="auto" w:fill="auto"/>
            <w:hideMark/>
          </w:tcPr>
          <w:p w14:paraId="0CB49F3B" w14:textId="18F4E6E7" w:rsidR="00AC4D3B" w:rsidRPr="00963F7D" w:rsidRDefault="00AC4D3B" w:rsidP="00AC4D3B">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The report is written in a professional manner that would be suitable for a consulting company. Use of language and grammar is correct in many situations but with a number of errors. </w:t>
            </w:r>
            <w:r w:rsidRPr="00963F7D">
              <w:rPr>
                <w:rFonts w:ascii="Calibri" w:eastAsia="Times New Roman" w:hAnsi="Calibri" w:cs="Calibri"/>
                <w:color w:val="auto"/>
                <w:sz w:val="22"/>
                <w:lang w:val="en-AU" w:eastAsia="en-GB"/>
              </w:rPr>
              <w:t> </w:t>
            </w:r>
          </w:p>
        </w:tc>
        <w:tc>
          <w:tcPr>
            <w:tcW w:w="1301" w:type="dxa"/>
            <w:tcBorders>
              <w:top w:val="single" w:sz="6" w:space="0" w:color="auto"/>
              <w:left w:val="single" w:sz="6" w:space="0" w:color="000000"/>
              <w:bottom w:val="nil"/>
              <w:right w:val="single" w:sz="6" w:space="0" w:color="000000"/>
            </w:tcBorders>
            <w:shd w:val="clear" w:color="auto" w:fill="auto"/>
            <w:hideMark/>
          </w:tcPr>
          <w:p w14:paraId="084D4FB6" w14:textId="639D472E" w:rsidR="00AC4D3B" w:rsidRPr="00963F7D" w:rsidRDefault="00AC4D3B" w:rsidP="00AC4D3B">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The report is written in a highly professional manner that would be meaningful for a consulting company. Use of language and grammar is correct in most situations with a small number of errors.  </w:t>
            </w:r>
          </w:p>
        </w:tc>
        <w:tc>
          <w:tcPr>
            <w:tcW w:w="1301" w:type="dxa"/>
            <w:tcBorders>
              <w:top w:val="single" w:sz="6" w:space="0" w:color="auto"/>
              <w:left w:val="single" w:sz="6" w:space="0" w:color="000000"/>
              <w:bottom w:val="nil"/>
              <w:right w:val="single" w:sz="6" w:space="0" w:color="000000"/>
            </w:tcBorders>
            <w:shd w:val="clear" w:color="auto" w:fill="auto"/>
            <w:hideMark/>
          </w:tcPr>
          <w:p w14:paraId="18F7B237" w14:textId="6FB8D006" w:rsidR="00AC4D3B" w:rsidRPr="00963F7D" w:rsidRDefault="00AC4D3B" w:rsidP="00AC4D3B">
            <w:pPr>
              <w:spacing w:line="240" w:lineRule="auto"/>
              <w:textAlignment w:val="baseline"/>
              <w:rPr>
                <w:rFonts w:ascii="Segoe UI" w:eastAsia="Times New Roman" w:hAnsi="Segoe UI" w:cs="Segoe UI"/>
                <w:color w:val="auto"/>
                <w:sz w:val="18"/>
                <w:szCs w:val="18"/>
                <w:lang w:val="en-AU" w:eastAsia="en-GB"/>
              </w:rPr>
            </w:pPr>
            <w:r>
              <w:rPr>
                <w:rFonts w:ascii="Calibri" w:eastAsia="Times New Roman" w:hAnsi="Calibri" w:cs="Calibri"/>
                <w:color w:val="auto"/>
                <w:sz w:val="22"/>
                <w:lang w:val="en-AU" w:eastAsia="en-GB"/>
              </w:rPr>
              <w:t xml:space="preserve">The report is written in an excellent professional manner that would be compelling for a consulting company. Use of language and grammar is exemplary with effectively no spelling or grammatical errors. </w:t>
            </w:r>
            <w:r w:rsidRPr="00963F7D">
              <w:rPr>
                <w:rFonts w:ascii="Calibri" w:eastAsia="Times New Roman" w:hAnsi="Calibri" w:cs="Calibri"/>
                <w:color w:val="auto"/>
                <w:sz w:val="22"/>
                <w:lang w:val="en-AU" w:eastAsia="en-GB"/>
              </w:rPr>
              <w:t> </w:t>
            </w:r>
          </w:p>
        </w:tc>
      </w:tr>
      <w:tr w:rsidR="00B25993" w:rsidRPr="00963F7D" w14:paraId="791F6E70" w14:textId="77777777" w:rsidTr="0030494A">
        <w:trPr>
          <w:trHeight w:val="510"/>
        </w:trPr>
        <w:tc>
          <w:tcPr>
            <w:tcW w:w="1907" w:type="dxa"/>
            <w:tcBorders>
              <w:top w:val="single" w:sz="6" w:space="0" w:color="000000"/>
              <w:left w:val="single" w:sz="6" w:space="0" w:color="000000"/>
              <w:bottom w:val="single" w:sz="6" w:space="0" w:color="000000"/>
              <w:right w:val="single" w:sz="6" w:space="0" w:color="000000"/>
            </w:tcBorders>
            <w:shd w:val="clear" w:color="auto" w:fill="B8CCE4"/>
            <w:hideMark/>
          </w:tcPr>
          <w:p w14:paraId="3800CB6A" w14:textId="77777777" w:rsidR="00AC4D3B" w:rsidRPr="00963F7D" w:rsidRDefault="00AC4D3B" w:rsidP="00AC4D3B">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Overall</w:t>
            </w:r>
            <w:r w:rsidRPr="00963F7D">
              <w:rPr>
                <w:rFonts w:ascii="Calibri" w:eastAsia="Times New Roman" w:hAnsi="Calibri" w:cs="Calibri"/>
                <w:color w:val="auto"/>
                <w:sz w:val="22"/>
                <w:lang w:val="en-AU" w:eastAsia="en-GB"/>
              </w:rPr>
              <w:t> </w:t>
            </w:r>
            <w:r w:rsidRPr="00963F7D">
              <w:rPr>
                <w:rFonts w:ascii="Calibri" w:eastAsia="Times New Roman" w:hAnsi="Calibri" w:cs="Calibri"/>
                <w:color w:val="auto"/>
                <w:sz w:val="22"/>
                <w:lang w:val="en-AU" w:eastAsia="en-GB"/>
              </w:rPr>
              <w:br/>
            </w:r>
            <w:r w:rsidRPr="00963F7D">
              <w:rPr>
                <w:rFonts w:ascii="Calibri" w:eastAsia="Times New Roman" w:hAnsi="Calibri" w:cs="Calibri"/>
                <w:b/>
                <w:bCs/>
                <w:color w:val="auto"/>
                <w:sz w:val="22"/>
                <w:lang w:val="en-AU" w:eastAsia="en-GB"/>
              </w:rPr>
              <w:t>100</w:t>
            </w:r>
            <w:r w:rsidRPr="00963F7D">
              <w:rPr>
                <w:rFonts w:ascii="Calibri" w:eastAsia="Times New Roman" w:hAnsi="Calibri" w:cs="Calibri"/>
                <w:color w:val="auto"/>
                <w:sz w:val="22"/>
                <w:lang w:val="en-AU" w:eastAsia="en-GB"/>
              </w:rPr>
              <w:t> </w:t>
            </w:r>
          </w:p>
        </w:tc>
        <w:tc>
          <w:tcPr>
            <w:tcW w:w="1412" w:type="dxa"/>
            <w:tcBorders>
              <w:top w:val="single" w:sz="6" w:space="0" w:color="000000"/>
              <w:left w:val="single" w:sz="6" w:space="0" w:color="000000"/>
              <w:bottom w:val="single" w:sz="6" w:space="0" w:color="000000"/>
              <w:right w:val="single" w:sz="6" w:space="0" w:color="000000"/>
            </w:tcBorders>
            <w:shd w:val="clear" w:color="auto" w:fill="B8CCE4"/>
            <w:hideMark/>
          </w:tcPr>
          <w:p w14:paraId="11888072" w14:textId="77777777" w:rsidR="00AC4D3B" w:rsidRPr="00963F7D" w:rsidRDefault="00AC4D3B" w:rsidP="00AC4D3B">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N</w:t>
            </w:r>
            <w:r w:rsidRPr="00963F7D">
              <w:rPr>
                <w:rFonts w:ascii="Calibri" w:eastAsia="Times New Roman" w:hAnsi="Calibri" w:cs="Calibri"/>
                <w:color w:val="auto"/>
                <w:sz w:val="22"/>
                <w:lang w:val="en-AU" w:eastAsia="en-GB"/>
              </w:rPr>
              <w:t> </w:t>
            </w:r>
            <w:r w:rsidRPr="00963F7D">
              <w:rPr>
                <w:rFonts w:ascii="Calibri" w:eastAsia="Times New Roman" w:hAnsi="Calibri" w:cs="Calibri"/>
                <w:color w:val="auto"/>
                <w:sz w:val="22"/>
                <w:lang w:val="en-AU" w:eastAsia="en-GB"/>
              </w:rPr>
              <w:br/>
            </w:r>
            <w:r w:rsidRPr="00963F7D">
              <w:rPr>
                <w:rFonts w:ascii="Calibri" w:eastAsia="Times New Roman" w:hAnsi="Calibri" w:cs="Calibri"/>
                <w:b/>
                <w:bCs/>
                <w:color w:val="auto"/>
                <w:sz w:val="22"/>
                <w:lang w:val="en-AU" w:eastAsia="en-GB"/>
              </w:rPr>
              <w:t>0 or above</w:t>
            </w:r>
            <w:r w:rsidRPr="00963F7D">
              <w:rPr>
                <w:rFonts w:ascii="Calibri" w:eastAsia="Times New Roman" w:hAnsi="Calibri" w:cs="Calibri"/>
                <w:color w:val="auto"/>
                <w:sz w:val="22"/>
                <w:lang w:val="en-AU" w:eastAsia="en-GB"/>
              </w:rPr>
              <w:t> </w:t>
            </w:r>
          </w:p>
        </w:tc>
        <w:tc>
          <w:tcPr>
            <w:tcW w:w="1412" w:type="dxa"/>
            <w:tcBorders>
              <w:top w:val="single" w:sz="6" w:space="0" w:color="000000"/>
              <w:left w:val="single" w:sz="6" w:space="0" w:color="000000"/>
              <w:bottom w:val="single" w:sz="6" w:space="0" w:color="000000"/>
              <w:right w:val="single" w:sz="6" w:space="0" w:color="000000"/>
            </w:tcBorders>
            <w:shd w:val="clear" w:color="auto" w:fill="B8CCE4"/>
            <w:hideMark/>
          </w:tcPr>
          <w:p w14:paraId="3CB44E36" w14:textId="77777777" w:rsidR="00AC4D3B" w:rsidRPr="00963F7D" w:rsidRDefault="00AC4D3B" w:rsidP="00AC4D3B">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N</w:t>
            </w:r>
            <w:r w:rsidRPr="00963F7D">
              <w:rPr>
                <w:rFonts w:ascii="Calibri" w:eastAsia="Times New Roman" w:hAnsi="Calibri" w:cs="Calibri"/>
                <w:color w:val="auto"/>
                <w:sz w:val="22"/>
                <w:lang w:val="en-AU" w:eastAsia="en-GB"/>
              </w:rPr>
              <w:t> </w:t>
            </w:r>
            <w:r w:rsidRPr="00963F7D">
              <w:rPr>
                <w:rFonts w:ascii="Calibri" w:eastAsia="Times New Roman" w:hAnsi="Calibri" w:cs="Calibri"/>
                <w:color w:val="auto"/>
                <w:sz w:val="22"/>
                <w:lang w:val="en-AU" w:eastAsia="en-GB"/>
              </w:rPr>
              <w:br/>
            </w:r>
            <w:r w:rsidRPr="00963F7D">
              <w:rPr>
                <w:rFonts w:ascii="Calibri" w:eastAsia="Times New Roman" w:hAnsi="Calibri" w:cs="Calibri"/>
                <w:b/>
                <w:bCs/>
                <w:color w:val="auto"/>
                <w:sz w:val="22"/>
                <w:lang w:val="en-AU" w:eastAsia="en-GB"/>
              </w:rPr>
              <w:t>30 or above</w:t>
            </w:r>
            <w:r w:rsidRPr="00963F7D">
              <w:rPr>
                <w:rFonts w:ascii="Calibri" w:eastAsia="Times New Roman" w:hAnsi="Calibri" w:cs="Calibri"/>
                <w:color w:val="auto"/>
                <w:sz w:val="22"/>
                <w:lang w:val="en-AU" w:eastAsia="en-GB"/>
              </w:rPr>
              <w:t> </w:t>
            </w:r>
          </w:p>
        </w:tc>
        <w:tc>
          <w:tcPr>
            <w:tcW w:w="1301" w:type="dxa"/>
            <w:tcBorders>
              <w:top w:val="single" w:sz="6" w:space="0" w:color="000000"/>
              <w:left w:val="single" w:sz="6" w:space="0" w:color="000000"/>
              <w:bottom w:val="single" w:sz="6" w:space="0" w:color="000000"/>
              <w:right w:val="single" w:sz="6" w:space="0" w:color="000000"/>
            </w:tcBorders>
            <w:shd w:val="clear" w:color="auto" w:fill="B8CCE4"/>
            <w:hideMark/>
          </w:tcPr>
          <w:p w14:paraId="6C293B51" w14:textId="77777777" w:rsidR="00AC4D3B" w:rsidRPr="00963F7D" w:rsidRDefault="00AC4D3B" w:rsidP="00AC4D3B">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P</w:t>
            </w:r>
            <w:r w:rsidRPr="00963F7D">
              <w:rPr>
                <w:rFonts w:ascii="Calibri" w:eastAsia="Times New Roman" w:hAnsi="Calibri" w:cs="Calibri"/>
                <w:color w:val="auto"/>
                <w:sz w:val="22"/>
                <w:lang w:val="en-AU" w:eastAsia="en-GB"/>
              </w:rPr>
              <w:t> </w:t>
            </w:r>
            <w:r w:rsidRPr="00963F7D">
              <w:rPr>
                <w:rFonts w:ascii="Calibri" w:eastAsia="Times New Roman" w:hAnsi="Calibri" w:cs="Calibri"/>
                <w:color w:val="auto"/>
                <w:sz w:val="22"/>
                <w:lang w:val="en-AU" w:eastAsia="en-GB"/>
              </w:rPr>
              <w:br/>
            </w:r>
            <w:r w:rsidRPr="00963F7D">
              <w:rPr>
                <w:rFonts w:ascii="Calibri" w:eastAsia="Times New Roman" w:hAnsi="Calibri" w:cs="Calibri"/>
                <w:b/>
                <w:bCs/>
                <w:color w:val="auto"/>
                <w:sz w:val="22"/>
                <w:lang w:val="en-AU" w:eastAsia="en-GB"/>
              </w:rPr>
              <w:t>50 or above</w:t>
            </w:r>
            <w:r w:rsidRPr="00963F7D">
              <w:rPr>
                <w:rFonts w:ascii="Calibri" w:eastAsia="Times New Roman" w:hAnsi="Calibri" w:cs="Calibri"/>
                <w:color w:val="auto"/>
                <w:sz w:val="22"/>
                <w:lang w:val="en-AU" w:eastAsia="en-GB"/>
              </w:rPr>
              <w:t> </w:t>
            </w:r>
          </w:p>
        </w:tc>
        <w:tc>
          <w:tcPr>
            <w:tcW w:w="1301" w:type="dxa"/>
            <w:tcBorders>
              <w:top w:val="single" w:sz="6" w:space="0" w:color="000000"/>
              <w:left w:val="single" w:sz="6" w:space="0" w:color="000000"/>
              <w:bottom w:val="single" w:sz="6" w:space="0" w:color="000000"/>
              <w:right w:val="single" w:sz="6" w:space="0" w:color="000000"/>
            </w:tcBorders>
            <w:shd w:val="clear" w:color="auto" w:fill="B8CCE4"/>
            <w:hideMark/>
          </w:tcPr>
          <w:p w14:paraId="04D57A21" w14:textId="77777777" w:rsidR="00AC4D3B" w:rsidRPr="00963F7D" w:rsidRDefault="00AC4D3B" w:rsidP="00AC4D3B">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C</w:t>
            </w:r>
            <w:r w:rsidRPr="00963F7D">
              <w:rPr>
                <w:rFonts w:ascii="Calibri" w:eastAsia="Times New Roman" w:hAnsi="Calibri" w:cs="Calibri"/>
                <w:color w:val="auto"/>
                <w:sz w:val="22"/>
                <w:lang w:val="en-AU" w:eastAsia="en-GB"/>
              </w:rPr>
              <w:t> </w:t>
            </w:r>
            <w:r w:rsidRPr="00963F7D">
              <w:rPr>
                <w:rFonts w:ascii="Calibri" w:eastAsia="Times New Roman" w:hAnsi="Calibri" w:cs="Calibri"/>
                <w:color w:val="auto"/>
                <w:sz w:val="22"/>
                <w:lang w:val="en-AU" w:eastAsia="en-GB"/>
              </w:rPr>
              <w:br/>
            </w:r>
            <w:r w:rsidRPr="00963F7D">
              <w:rPr>
                <w:rFonts w:ascii="Calibri" w:eastAsia="Times New Roman" w:hAnsi="Calibri" w:cs="Calibri"/>
                <w:b/>
                <w:bCs/>
                <w:color w:val="auto"/>
                <w:sz w:val="22"/>
                <w:lang w:val="en-AU" w:eastAsia="en-GB"/>
              </w:rPr>
              <w:t>60 or above</w:t>
            </w:r>
            <w:r w:rsidRPr="00963F7D">
              <w:rPr>
                <w:rFonts w:ascii="Calibri" w:eastAsia="Times New Roman" w:hAnsi="Calibri" w:cs="Calibri"/>
                <w:color w:val="auto"/>
                <w:sz w:val="22"/>
                <w:lang w:val="en-AU" w:eastAsia="en-GB"/>
              </w:rPr>
              <w:t> </w:t>
            </w:r>
          </w:p>
        </w:tc>
        <w:tc>
          <w:tcPr>
            <w:tcW w:w="1301" w:type="dxa"/>
            <w:tcBorders>
              <w:top w:val="single" w:sz="6" w:space="0" w:color="000000"/>
              <w:left w:val="single" w:sz="6" w:space="0" w:color="000000"/>
              <w:bottom w:val="single" w:sz="6" w:space="0" w:color="000000"/>
              <w:right w:val="single" w:sz="6" w:space="0" w:color="000000"/>
            </w:tcBorders>
            <w:shd w:val="clear" w:color="auto" w:fill="B8CCE4"/>
            <w:hideMark/>
          </w:tcPr>
          <w:p w14:paraId="0CBB0674" w14:textId="77777777" w:rsidR="00AC4D3B" w:rsidRPr="00963F7D" w:rsidRDefault="00AC4D3B" w:rsidP="00AC4D3B">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D</w:t>
            </w:r>
            <w:r w:rsidRPr="00963F7D">
              <w:rPr>
                <w:rFonts w:ascii="Calibri" w:eastAsia="Times New Roman" w:hAnsi="Calibri" w:cs="Calibri"/>
                <w:color w:val="auto"/>
                <w:sz w:val="22"/>
                <w:lang w:val="en-AU" w:eastAsia="en-GB"/>
              </w:rPr>
              <w:t> </w:t>
            </w:r>
            <w:r w:rsidRPr="00963F7D">
              <w:rPr>
                <w:rFonts w:ascii="Calibri" w:eastAsia="Times New Roman" w:hAnsi="Calibri" w:cs="Calibri"/>
                <w:color w:val="auto"/>
                <w:sz w:val="22"/>
                <w:lang w:val="en-AU" w:eastAsia="en-GB"/>
              </w:rPr>
              <w:br/>
            </w:r>
            <w:r w:rsidRPr="00963F7D">
              <w:rPr>
                <w:rFonts w:ascii="Calibri" w:eastAsia="Times New Roman" w:hAnsi="Calibri" w:cs="Calibri"/>
                <w:b/>
                <w:bCs/>
                <w:color w:val="auto"/>
                <w:sz w:val="22"/>
                <w:lang w:val="en-AU" w:eastAsia="en-GB"/>
              </w:rPr>
              <w:t>70 or above</w:t>
            </w:r>
            <w:r w:rsidRPr="00963F7D">
              <w:rPr>
                <w:rFonts w:ascii="Calibri" w:eastAsia="Times New Roman" w:hAnsi="Calibri" w:cs="Calibri"/>
                <w:color w:val="auto"/>
                <w:sz w:val="22"/>
                <w:lang w:val="en-AU" w:eastAsia="en-GB"/>
              </w:rPr>
              <w:t> </w:t>
            </w:r>
          </w:p>
        </w:tc>
        <w:tc>
          <w:tcPr>
            <w:tcW w:w="1301" w:type="dxa"/>
            <w:tcBorders>
              <w:top w:val="single" w:sz="6" w:space="0" w:color="000000"/>
              <w:left w:val="single" w:sz="6" w:space="0" w:color="000000"/>
              <w:bottom w:val="single" w:sz="6" w:space="0" w:color="000000"/>
              <w:right w:val="single" w:sz="6" w:space="0" w:color="000000"/>
            </w:tcBorders>
            <w:shd w:val="clear" w:color="auto" w:fill="B8CCE4"/>
            <w:hideMark/>
          </w:tcPr>
          <w:p w14:paraId="7DF34809" w14:textId="77777777" w:rsidR="00AC4D3B" w:rsidRPr="00963F7D" w:rsidRDefault="00AC4D3B" w:rsidP="00AC4D3B">
            <w:pPr>
              <w:spacing w:line="240" w:lineRule="auto"/>
              <w:ind w:left="135" w:right="135"/>
              <w:textAlignment w:val="baseline"/>
              <w:rPr>
                <w:rFonts w:ascii="Segoe UI" w:eastAsia="Times New Roman" w:hAnsi="Segoe UI" w:cs="Segoe UI"/>
                <w:color w:val="auto"/>
                <w:sz w:val="18"/>
                <w:szCs w:val="18"/>
                <w:lang w:val="en-AU" w:eastAsia="en-GB"/>
              </w:rPr>
            </w:pPr>
            <w:r w:rsidRPr="00963F7D">
              <w:rPr>
                <w:rFonts w:ascii="Calibri" w:eastAsia="Times New Roman" w:hAnsi="Calibri" w:cs="Calibri"/>
                <w:b/>
                <w:bCs/>
                <w:color w:val="auto"/>
                <w:sz w:val="22"/>
                <w:lang w:val="en-AU" w:eastAsia="en-GB"/>
              </w:rPr>
              <w:t>HD</w:t>
            </w:r>
            <w:r w:rsidRPr="00963F7D">
              <w:rPr>
                <w:rFonts w:ascii="Calibri" w:eastAsia="Times New Roman" w:hAnsi="Calibri" w:cs="Calibri"/>
                <w:color w:val="auto"/>
                <w:sz w:val="22"/>
                <w:lang w:val="en-AU" w:eastAsia="en-GB"/>
              </w:rPr>
              <w:t> </w:t>
            </w:r>
            <w:r w:rsidRPr="00963F7D">
              <w:rPr>
                <w:rFonts w:ascii="Calibri" w:eastAsia="Times New Roman" w:hAnsi="Calibri" w:cs="Calibri"/>
                <w:color w:val="auto"/>
                <w:sz w:val="22"/>
                <w:lang w:val="en-AU" w:eastAsia="en-GB"/>
              </w:rPr>
              <w:br/>
            </w:r>
            <w:r w:rsidRPr="00963F7D">
              <w:rPr>
                <w:rFonts w:ascii="Calibri" w:eastAsia="Times New Roman" w:hAnsi="Calibri" w:cs="Calibri"/>
                <w:b/>
                <w:bCs/>
                <w:color w:val="auto"/>
                <w:sz w:val="22"/>
                <w:lang w:val="en-AU" w:eastAsia="en-GB"/>
              </w:rPr>
              <w:t>80 or above</w:t>
            </w:r>
            <w:r w:rsidRPr="00963F7D">
              <w:rPr>
                <w:rFonts w:ascii="Calibri" w:eastAsia="Times New Roman" w:hAnsi="Calibri" w:cs="Calibri"/>
                <w:color w:val="auto"/>
                <w:sz w:val="22"/>
                <w:lang w:val="en-AU" w:eastAsia="en-GB"/>
              </w:rPr>
              <w:t> </w:t>
            </w:r>
          </w:p>
        </w:tc>
      </w:tr>
    </w:tbl>
    <w:p w14:paraId="3CB015A8" w14:textId="77777777" w:rsidR="00963F7D" w:rsidRPr="00D84626" w:rsidRDefault="00963F7D" w:rsidP="00963F7D">
      <w:pPr>
        <w:spacing w:after="200"/>
        <w:rPr>
          <w:bCs/>
          <w:color w:val="161718" w:themeColor="text1"/>
        </w:rPr>
      </w:pPr>
    </w:p>
    <w:sectPr w:rsidR="00963F7D" w:rsidRPr="00D84626" w:rsidSect="004B7E44">
      <w:headerReference w:type="default" r:id="rId8"/>
      <w:footerReference w:type="default" r:id="rId9"/>
      <w:footerReference w:type="first" r:id="rId10"/>
      <w:pgSz w:w="12240" w:h="15840"/>
      <w:pgMar w:top="720" w:right="1152" w:bottom="720" w:left="1152" w:header="0" w:footer="0" w:gutter="0"/>
      <w:pgNumType w:start="1"/>
      <w:cols w:space="720"/>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876B17" w14:textId="77777777" w:rsidR="00B35B46" w:rsidRDefault="00B35B46" w:rsidP="004B7E44">
      <w:r>
        <w:separator/>
      </w:r>
    </w:p>
  </w:endnote>
  <w:endnote w:type="continuationSeparator" w:id="0">
    <w:p w14:paraId="331E7FE8" w14:textId="77777777" w:rsidR="00B35B46" w:rsidRDefault="00B35B46" w:rsidP="004B7E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22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58"/>
    </w:tblGrid>
    <w:tr w:rsidR="004B7E44" w14:paraId="3D702717" w14:textId="77777777" w:rsidTr="004B7E44">
      <w:trPr>
        <w:trHeight w:val="730"/>
        <w:jc w:val="center"/>
      </w:trPr>
      <w:tc>
        <w:tcPr>
          <w:tcW w:w="12258" w:type="dxa"/>
          <w:tcBorders>
            <w:top w:val="nil"/>
            <w:left w:val="nil"/>
            <w:bottom w:val="nil"/>
            <w:right w:val="nil"/>
          </w:tcBorders>
          <w:shd w:val="clear" w:color="auto" w:fill="161718" w:themeFill="text1"/>
          <w:vAlign w:val="center"/>
        </w:tcPr>
        <w:p w14:paraId="048A01B5" w14:textId="567EAD0D" w:rsidR="004B7E44" w:rsidRDefault="00D84626" w:rsidP="004B7E44">
          <w:pPr>
            <w:pStyle w:val="Footer"/>
          </w:pPr>
          <w:r>
            <w:t>Final Assessment</w:t>
          </w: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6191010"/>
      <w:docPartObj>
        <w:docPartGallery w:val="Page Numbers (Bottom of Page)"/>
        <w:docPartUnique/>
      </w:docPartObj>
    </w:sdtPr>
    <w:sdtEndPr>
      <w:rPr>
        <w:noProof/>
      </w:rPr>
    </w:sdtEndPr>
    <w:sdtContent>
      <w:p w14:paraId="7BFC8389" w14:textId="77777777" w:rsidR="005A718F" w:rsidRDefault="005A718F" w:rsidP="004B7E44">
        <w:pPr>
          <w:pStyle w:val="Footer"/>
        </w:pPr>
        <w:r>
          <w:fldChar w:fldCharType="begin"/>
        </w:r>
        <w:r>
          <w:instrText xml:space="preserve"> PAGE   \* MERGEFORMAT </w:instrText>
        </w:r>
        <w:r>
          <w:fldChar w:fldCharType="separate"/>
        </w:r>
        <w:r w:rsidR="009120E9">
          <w:rPr>
            <w:noProof/>
          </w:rPr>
          <w:t>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275D95" w14:textId="77777777" w:rsidR="00B35B46" w:rsidRDefault="00B35B46" w:rsidP="004B7E44">
      <w:r>
        <w:separator/>
      </w:r>
    </w:p>
  </w:footnote>
  <w:footnote w:type="continuationSeparator" w:id="0">
    <w:p w14:paraId="36ED719E" w14:textId="77777777" w:rsidR="00B35B46" w:rsidRDefault="00B35B46" w:rsidP="004B7E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2210" w:type="dxa"/>
      <w:tblInd w:w="-1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2210"/>
    </w:tblGrid>
    <w:tr w:rsidR="004B7E44" w14:paraId="29D4E472" w14:textId="77777777" w:rsidTr="004B7E44">
      <w:trPr>
        <w:trHeight w:val="1318"/>
      </w:trPr>
      <w:tc>
        <w:tcPr>
          <w:tcW w:w="12210" w:type="dxa"/>
          <w:tcBorders>
            <w:top w:val="nil"/>
            <w:left w:val="nil"/>
            <w:bottom w:val="nil"/>
            <w:right w:val="nil"/>
          </w:tcBorders>
        </w:tcPr>
        <w:p w14:paraId="7DA12351" w14:textId="77777777" w:rsidR="004B7E44" w:rsidRDefault="004B7E44" w:rsidP="004B7E44">
          <w:pPr>
            <w:pStyle w:val="Header"/>
          </w:pPr>
          <w:r>
            <w:rPr>
              <w:noProof/>
            </w:rPr>
            <mc:AlternateContent>
              <mc:Choice Requires="wps">
                <w:drawing>
                  <wp:inline distT="0" distB="0" distL="0" distR="0" wp14:anchorId="6407CCC8" wp14:editId="1A47EF19">
                    <wp:extent cx="1352282" cy="592428"/>
                    <wp:effectExtent l="0" t="0" r="635" b="0"/>
                    <wp:docPr id="11" name="Rectangle 11"/>
                    <wp:cNvGraphicFramePr/>
                    <a:graphic xmlns:a="http://schemas.openxmlformats.org/drawingml/2006/main">
                      <a:graphicData uri="http://schemas.microsoft.com/office/word/2010/wordprocessingShape">
                        <wps:wsp>
                          <wps:cNvSpPr/>
                          <wps:spPr>
                            <a:xfrm>
                              <a:off x="0" y="0"/>
                              <a:ext cx="1352282" cy="592428"/>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FB76B95" w14:textId="77777777" w:rsidR="004B7E44" w:rsidRPr="004B7E44" w:rsidRDefault="004B7E44" w:rsidP="004B7E44">
                                <w:pPr>
                                  <w:jc w:val="center"/>
                                  <w:rPr>
                                    <w:b/>
                                  </w:rPr>
                                </w:pPr>
                                <w:r w:rsidRPr="004B7E44">
                                  <w:rPr>
                                    <w:b/>
                                  </w:rPr>
                                  <w:fldChar w:fldCharType="begin"/>
                                </w:r>
                                <w:r w:rsidRPr="004B7E44">
                                  <w:rPr>
                                    <w:b/>
                                  </w:rPr>
                                  <w:instrText xml:space="preserve"> PAGE  \* Arabic  \* MERGEFORMAT </w:instrText>
                                </w:r>
                                <w:r w:rsidRPr="004B7E44">
                                  <w:rPr>
                                    <w:b/>
                                  </w:rPr>
                                  <w:fldChar w:fldCharType="separate"/>
                                </w:r>
                                <w:r w:rsidR="009120E9">
                                  <w:rPr>
                                    <w:b/>
                                    <w:noProof/>
                                  </w:rPr>
                                  <w:t>2</w:t>
                                </w:r>
                                <w:r w:rsidRPr="004B7E44">
                                  <w:rPr>
                                    <w:b/>
                                  </w:rPr>
                                  <w:fldChar w:fldCharType="end"/>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407CCC8" id="Rectangle 11" o:spid="_x0000_s1030" style="width:106.5pt;height:46.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" fillcolor="#a4063e [3204]" stroked="f" strokeweight="2pt">
                    <v:textbox>
                      <w:txbxContent>
                        <w:p w14:paraId="7FB76B95" w14:textId="77777777" w:rsidR="004B7E44" w:rsidRPr="004B7E44" w:rsidRDefault="004B7E44" w:rsidP="004B7E44">
                          <w:pPr>
                            <w:jc w:val="center"/>
                            <w:rPr>
                              <w:b/>
                            </w:rPr>
                          </w:pPr>
                          <w:r w:rsidRPr="004B7E44">
                            <w:rPr>
                              <w:b/>
                            </w:rPr>
                            <w:fldChar w:fldCharType="begin"/>
                          </w:r>
                          <w:r w:rsidRPr="004B7E44">
                            <w:rPr>
                              <w:b/>
                            </w:rPr>
                            <w:instrText xml:space="preserve"> PAGE  \* Arabic  \* MERGEFORMAT </w:instrText>
                          </w:r>
                          <w:r w:rsidRPr="004B7E44">
                            <w:rPr>
                              <w:b/>
                            </w:rPr>
                            <w:fldChar w:fldCharType="separate"/>
                          </w:r>
                          <w:r w:rsidR="009120E9">
                            <w:rPr>
                              <w:b/>
                              <w:noProof/>
                            </w:rPr>
                            <w:t>2</w:t>
                          </w:r>
                          <w:r w:rsidRPr="004B7E44">
                            <w:rPr>
                              <w:b/>
                            </w:rPr>
                            <w:fldChar w:fldCharType="end"/>
                          </w:r>
                        </w:p>
                      </w:txbxContent>
                    </v:textbox>
                    <w10:anchorlock/>
                  </v:rect>
                </w:pict>
              </mc:Fallback>
            </mc:AlternateContent>
          </w: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0F6586"/>
    <w:multiLevelType w:val="hybridMultilevel"/>
    <w:tmpl w:val="83BE7D1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6BFB59BD"/>
    <w:multiLevelType w:val="hybridMultilevel"/>
    <w:tmpl w:val="4E9E80B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568878859">
    <w:abstractNumId w:val="0"/>
  </w:num>
  <w:num w:numId="2" w16cid:durableId="16030766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84626"/>
    <w:rsid w:val="00073D4E"/>
    <w:rsid w:val="00095E74"/>
    <w:rsid w:val="000A1FB9"/>
    <w:rsid w:val="000C692C"/>
    <w:rsid w:val="0015424C"/>
    <w:rsid w:val="001E7593"/>
    <w:rsid w:val="00222201"/>
    <w:rsid w:val="00261542"/>
    <w:rsid w:val="00293B83"/>
    <w:rsid w:val="002B55C6"/>
    <w:rsid w:val="0030494A"/>
    <w:rsid w:val="003624B3"/>
    <w:rsid w:val="003A43E4"/>
    <w:rsid w:val="003D3E8B"/>
    <w:rsid w:val="004B7E44"/>
    <w:rsid w:val="004D5252"/>
    <w:rsid w:val="004F2B86"/>
    <w:rsid w:val="005A718F"/>
    <w:rsid w:val="006A3CE7"/>
    <w:rsid w:val="006B104E"/>
    <w:rsid w:val="007264B3"/>
    <w:rsid w:val="007516CF"/>
    <w:rsid w:val="007644BC"/>
    <w:rsid w:val="0078502B"/>
    <w:rsid w:val="007F2AD1"/>
    <w:rsid w:val="00814653"/>
    <w:rsid w:val="008B33BC"/>
    <w:rsid w:val="008F2BD9"/>
    <w:rsid w:val="009057D9"/>
    <w:rsid w:val="009120E9"/>
    <w:rsid w:val="00944484"/>
    <w:rsid w:val="00945900"/>
    <w:rsid w:val="00963F7D"/>
    <w:rsid w:val="009C396C"/>
    <w:rsid w:val="009D07B8"/>
    <w:rsid w:val="00A436B4"/>
    <w:rsid w:val="00AC4D3B"/>
    <w:rsid w:val="00AC5212"/>
    <w:rsid w:val="00AE6B8F"/>
    <w:rsid w:val="00B25993"/>
    <w:rsid w:val="00B35B46"/>
    <w:rsid w:val="00B572B4"/>
    <w:rsid w:val="00B701CA"/>
    <w:rsid w:val="00B77232"/>
    <w:rsid w:val="00BA358A"/>
    <w:rsid w:val="00CE048E"/>
    <w:rsid w:val="00CE58D8"/>
    <w:rsid w:val="00D42155"/>
    <w:rsid w:val="00D6289B"/>
    <w:rsid w:val="00D84626"/>
    <w:rsid w:val="00DB26A7"/>
    <w:rsid w:val="00DF1904"/>
    <w:rsid w:val="00E31DB6"/>
    <w:rsid w:val="00E34B5F"/>
    <w:rsid w:val="00E4385C"/>
    <w:rsid w:val="00E76CAD"/>
    <w:rsid w:val="00E94B5F"/>
    <w:rsid w:val="00F07EB6"/>
    <w:rsid w:val="00F84B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66CBC1"/>
  <w15:chartTrackingRefBased/>
  <w15:docId w15:val="{0582F182-B618-7048-A873-E916DFDBE6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18"/>
        <w:szCs w:val="18"/>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2" w:unhideWhenUsed="1" w:qFormat="1"/>
    <w:lsdException w:name="heading 7" w:semiHidden="1" w:uiPriority="2" w:unhideWhenUsed="1" w:qFormat="1"/>
    <w:lsdException w:name="heading 8" w:semiHidden="1" w:uiPriority="2" w:unhideWhenUsed="1" w:qFormat="1"/>
    <w:lsdException w:name="heading 9" w:semiHidden="1" w:uiPriority="2"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4"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B7E44"/>
    <w:pPr>
      <w:spacing w:after="0"/>
    </w:pPr>
    <w:rPr>
      <w:rFonts w:eastAsiaTheme="minorEastAsia"/>
      <w:color w:val="FFFFFF" w:themeColor="background1"/>
      <w:sz w:val="28"/>
      <w:szCs w:val="22"/>
    </w:rPr>
  </w:style>
  <w:style w:type="paragraph" w:styleId="Heading1">
    <w:name w:val="heading 1"/>
    <w:basedOn w:val="Normal"/>
    <w:link w:val="Heading1Char"/>
    <w:uiPriority w:val="2"/>
    <w:qFormat/>
    <w:rsid w:val="004B7E44"/>
    <w:pPr>
      <w:keepNext/>
      <w:outlineLvl w:val="0"/>
    </w:pPr>
    <w:rPr>
      <w:rFonts w:asciiTheme="majorHAnsi" w:eastAsia="Times New Roman" w:hAnsiTheme="majorHAnsi" w:cs="Times New Roman"/>
      <w:b/>
      <w:sz w:val="48"/>
      <w:szCs w:val="24"/>
    </w:rPr>
  </w:style>
  <w:style w:type="paragraph" w:styleId="Heading2">
    <w:name w:val="heading 2"/>
    <w:basedOn w:val="Normal"/>
    <w:link w:val="Heading2Char"/>
    <w:uiPriority w:val="2"/>
    <w:unhideWhenUsed/>
    <w:qFormat/>
    <w:rsid w:val="004B7E44"/>
    <w:pPr>
      <w:keepNext/>
      <w:spacing w:line="240" w:lineRule="auto"/>
      <w:outlineLvl w:val="1"/>
    </w:pPr>
    <w:rPr>
      <w:rFonts w:asciiTheme="majorHAnsi" w:eastAsia="Times New Roman" w:hAnsiTheme="majorHAnsi" w:cs="Times New Roman"/>
      <w:b/>
      <w:color w:val="auto"/>
      <w:sz w:val="52"/>
    </w:rPr>
  </w:style>
  <w:style w:type="paragraph" w:styleId="Heading3">
    <w:name w:val="heading 3"/>
    <w:basedOn w:val="Normal"/>
    <w:link w:val="Heading3Char"/>
    <w:uiPriority w:val="2"/>
    <w:unhideWhenUsed/>
    <w:qFormat/>
    <w:rsid w:val="004B7E44"/>
    <w:pPr>
      <w:spacing w:line="240" w:lineRule="auto"/>
      <w:outlineLvl w:val="2"/>
    </w:pPr>
    <w:rPr>
      <w:rFonts w:asciiTheme="majorHAnsi" w:eastAsia="Times New Roman" w:hAnsiTheme="majorHAnsi" w:cs="Times New Roman"/>
      <w:i/>
      <w:color w:val="auto"/>
      <w:sz w:val="24"/>
    </w:rPr>
  </w:style>
  <w:style w:type="paragraph" w:styleId="Heading4">
    <w:name w:val="heading 4"/>
    <w:basedOn w:val="Normal"/>
    <w:link w:val="Heading4Char"/>
    <w:uiPriority w:val="2"/>
    <w:unhideWhenUsed/>
    <w:qFormat/>
    <w:rsid w:val="004B7E44"/>
    <w:pPr>
      <w:keepNext/>
      <w:keepLines/>
      <w:spacing w:before="240" w:after="40" w:line="240" w:lineRule="auto"/>
      <w:outlineLvl w:val="3"/>
    </w:pPr>
    <w:rPr>
      <w:rFonts w:eastAsia="Times New Roman" w:cs="Times New Roman"/>
      <w:b/>
      <w:caps/>
      <w:color w:val="161718" w:themeColor="text1"/>
      <w:spacing w:val="20"/>
      <w:kern w:val="28"/>
      <w:sz w:val="24"/>
    </w:rPr>
  </w:style>
  <w:style w:type="paragraph" w:styleId="Heading5">
    <w:name w:val="heading 5"/>
    <w:basedOn w:val="Normal"/>
    <w:next w:val="Normal"/>
    <w:link w:val="Heading5Char"/>
    <w:uiPriority w:val="2"/>
    <w:semiHidden/>
    <w:unhideWhenUsed/>
    <w:qFormat/>
    <w:rsid w:val="005A718F"/>
    <w:pPr>
      <w:keepNext/>
      <w:keepLines/>
      <w:spacing w:line="240" w:lineRule="atLeast"/>
      <w:ind w:left="1440"/>
      <w:outlineLvl w:val="4"/>
    </w:pPr>
    <w:rPr>
      <w:rFonts w:eastAsia="Times New Roman" w:cs="Times New Roman"/>
      <w:spacing w:val="-4"/>
      <w:kern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4B7E44"/>
    <w:rPr>
      <w:rFonts w:asciiTheme="majorHAnsi" w:eastAsia="Times New Roman" w:hAnsiTheme="majorHAnsi" w:cs="Times New Roman"/>
      <w:b/>
      <w:color w:val="FFFFFF" w:themeColor="background1"/>
      <w:sz w:val="48"/>
      <w:szCs w:val="24"/>
    </w:rPr>
  </w:style>
  <w:style w:type="paragraph" w:styleId="Title">
    <w:name w:val="Title"/>
    <w:basedOn w:val="Normal"/>
    <w:link w:val="TitleChar"/>
    <w:uiPriority w:val="1"/>
    <w:qFormat/>
    <w:rsid w:val="004B7E44"/>
    <w:pPr>
      <w:spacing w:line="240" w:lineRule="auto"/>
      <w:contextualSpacing/>
    </w:pPr>
    <w:rPr>
      <w:rFonts w:asciiTheme="majorHAnsi" w:eastAsia="Times New Roman" w:hAnsiTheme="majorHAnsi" w:cs="Times New Roman"/>
      <w:b/>
      <w:caps/>
      <w:sz w:val="100"/>
      <w:szCs w:val="40"/>
    </w:rPr>
  </w:style>
  <w:style w:type="character" w:customStyle="1" w:styleId="TitleChar">
    <w:name w:val="Title Char"/>
    <w:basedOn w:val="DefaultParagraphFont"/>
    <w:link w:val="Title"/>
    <w:uiPriority w:val="1"/>
    <w:rsid w:val="004B7E44"/>
    <w:rPr>
      <w:rFonts w:asciiTheme="majorHAnsi" w:eastAsia="Times New Roman" w:hAnsiTheme="majorHAnsi" w:cs="Times New Roman"/>
      <w:b/>
      <w:caps/>
      <w:color w:val="FFFFFF" w:themeColor="background1"/>
      <w:sz w:val="100"/>
      <w:szCs w:val="40"/>
    </w:rPr>
  </w:style>
  <w:style w:type="paragraph" w:styleId="Subtitle">
    <w:name w:val="Subtitle"/>
    <w:basedOn w:val="Normal"/>
    <w:link w:val="SubtitleChar"/>
    <w:uiPriority w:val="4"/>
    <w:qFormat/>
    <w:rsid w:val="004B7E44"/>
    <w:pPr>
      <w:contextualSpacing/>
    </w:pPr>
    <w:rPr>
      <w:rFonts w:eastAsia="Times New Roman" w:cs="Times New Roman"/>
      <w:b/>
      <w:sz w:val="72"/>
    </w:rPr>
  </w:style>
  <w:style w:type="character" w:customStyle="1" w:styleId="SubtitleChar">
    <w:name w:val="Subtitle Char"/>
    <w:basedOn w:val="DefaultParagraphFont"/>
    <w:link w:val="Subtitle"/>
    <w:uiPriority w:val="4"/>
    <w:rsid w:val="004B7E44"/>
    <w:rPr>
      <w:rFonts w:eastAsia="Times New Roman" w:cs="Times New Roman"/>
      <w:color w:val="FFFFFF" w:themeColor="background1"/>
      <w:sz w:val="72"/>
      <w:szCs w:val="22"/>
    </w:rPr>
  </w:style>
  <w:style w:type="paragraph" w:styleId="NoSpacing">
    <w:name w:val="No Spacing"/>
    <w:uiPriority w:val="1"/>
    <w:unhideWhenUsed/>
    <w:qFormat/>
    <w:rsid w:val="005A718F"/>
    <w:pPr>
      <w:spacing w:after="0"/>
    </w:pPr>
    <w:rPr>
      <w:rFonts w:eastAsia="Times New Roman" w:cs="Times New Roman"/>
      <w:spacing w:val="10"/>
    </w:rPr>
  </w:style>
  <w:style w:type="character" w:customStyle="1" w:styleId="Heading2Char">
    <w:name w:val="Heading 2 Char"/>
    <w:basedOn w:val="DefaultParagraphFont"/>
    <w:link w:val="Heading2"/>
    <w:uiPriority w:val="2"/>
    <w:rsid w:val="004B7E44"/>
    <w:rPr>
      <w:rFonts w:asciiTheme="majorHAnsi" w:eastAsia="Times New Roman" w:hAnsiTheme="majorHAnsi" w:cs="Times New Roman"/>
      <w:b/>
      <w:sz w:val="52"/>
      <w:szCs w:val="22"/>
    </w:rPr>
  </w:style>
  <w:style w:type="character" w:customStyle="1" w:styleId="Heading3Char">
    <w:name w:val="Heading 3 Char"/>
    <w:basedOn w:val="DefaultParagraphFont"/>
    <w:link w:val="Heading3"/>
    <w:uiPriority w:val="2"/>
    <w:rsid w:val="004B7E44"/>
    <w:rPr>
      <w:rFonts w:asciiTheme="majorHAnsi" w:eastAsia="Times New Roman" w:hAnsiTheme="majorHAnsi" w:cs="Times New Roman"/>
      <w:i/>
      <w:sz w:val="24"/>
      <w:szCs w:val="22"/>
    </w:rPr>
  </w:style>
  <w:style w:type="character" w:customStyle="1" w:styleId="Heading4Char">
    <w:name w:val="Heading 4 Char"/>
    <w:basedOn w:val="DefaultParagraphFont"/>
    <w:link w:val="Heading4"/>
    <w:uiPriority w:val="2"/>
    <w:rsid w:val="004B7E44"/>
    <w:rPr>
      <w:rFonts w:eastAsia="Times New Roman" w:cs="Times New Roman"/>
      <w:b/>
      <w:caps/>
      <w:color w:val="161718" w:themeColor="text1"/>
      <w:spacing w:val="20"/>
      <w:kern w:val="28"/>
      <w:sz w:val="24"/>
      <w:szCs w:val="22"/>
    </w:rPr>
  </w:style>
  <w:style w:type="paragraph" w:customStyle="1" w:styleId="Chapter">
    <w:name w:val="Chapter"/>
    <w:basedOn w:val="Normal"/>
    <w:uiPriority w:val="5"/>
    <w:unhideWhenUsed/>
    <w:qFormat/>
    <w:rsid w:val="00E76CAD"/>
    <w:pPr>
      <w:spacing w:before="20"/>
    </w:pPr>
    <w:rPr>
      <w:rFonts w:asciiTheme="majorHAnsi" w:eastAsia="Times New Roman" w:hAnsiTheme="majorHAnsi" w:cs="Times New Roman"/>
      <w:caps/>
      <w:color w:val="63676C" w:themeColor="text1" w:themeTint="A6"/>
      <w:szCs w:val="17"/>
    </w:rPr>
  </w:style>
  <w:style w:type="character" w:customStyle="1" w:styleId="Heading5Char">
    <w:name w:val="Heading 5 Char"/>
    <w:basedOn w:val="DefaultParagraphFont"/>
    <w:link w:val="Heading5"/>
    <w:uiPriority w:val="2"/>
    <w:semiHidden/>
    <w:rsid w:val="005A718F"/>
    <w:rPr>
      <w:rFonts w:eastAsia="Times New Roman" w:cs="Times New Roman"/>
      <w:spacing w:val="-4"/>
      <w:kern w:val="28"/>
      <w:sz w:val="18"/>
      <w:szCs w:val="18"/>
    </w:rPr>
  </w:style>
  <w:style w:type="paragraph" w:styleId="Header">
    <w:name w:val="header"/>
    <w:basedOn w:val="Normal"/>
    <w:link w:val="HeaderChar"/>
    <w:uiPriority w:val="99"/>
    <w:unhideWhenUsed/>
    <w:rsid w:val="005A718F"/>
    <w:pPr>
      <w:spacing w:line="240" w:lineRule="auto"/>
    </w:pPr>
  </w:style>
  <w:style w:type="character" w:customStyle="1" w:styleId="HeaderChar">
    <w:name w:val="Header Char"/>
    <w:basedOn w:val="DefaultParagraphFont"/>
    <w:link w:val="Header"/>
    <w:uiPriority w:val="99"/>
    <w:rsid w:val="005A718F"/>
  </w:style>
  <w:style w:type="paragraph" w:styleId="Footer">
    <w:name w:val="footer"/>
    <w:basedOn w:val="Normal"/>
    <w:link w:val="FooterChar"/>
    <w:uiPriority w:val="99"/>
    <w:unhideWhenUsed/>
    <w:rsid w:val="005A718F"/>
    <w:pPr>
      <w:spacing w:line="240" w:lineRule="auto"/>
      <w:jc w:val="center"/>
    </w:pPr>
  </w:style>
  <w:style w:type="character" w:customStyle="1" w:styleId="FooterChar">
    <w:name w:val="Footer Char"/>
    <w:basedOn w:val="DefaultParagraphFont"/>
    <w:link w:val="Footer"/>
    <w:uiPriority w:val="99"/>
    <w:rsid w:val="005A718F"/>
  </w:style>
  <w:style w:type="character" w:styleId="PlaceholderText">
    <w:name w:val="Placeholder Text"/>
    <w:basedOn w:val="DefaultParagraphFont"/>
    <w:uiPriority w:val="99"/>
    <w:semiHidden/>
    <w:rsid w:val="00945900"/>
    <w:rPr>
      <w:color w:val="808080"/>
    </w:rPr>
  </w:style>
  <w:style w:type="paragraph" w:styleId="ListParagraph">
    <w:name w:val="List Paragraph"/>
    <w:basedOn w:val="Normal"/>
    <w:uiPriority w:val="34"/>
    <w:qFormat/>
    <w:rsid w:val="00D84626"/>
    <w:pPr>
      <w:spacing w:line="240" w:lineRule="auto"/>
      <w:ind w:left="720"/>
      <w:contextualSpacing/>
    </w:pPr>
    <w:rPr>
      <w:rFonts w:eastAsiaTheme="minorHAnsi"/>
      <w:color w:val="auto"/>
      <w:sz w:val="24"/>
      <w:szCs w:val="24"/>
      <w:lang w:val="en-AU"/>
    </w:rPr>
  </w:style>
  <w:style w:type="paragraph" w:customStyle="1" w:styleId="paragraph">
    <w:name w:val="paragraph"/>
    <w:basedOn w:val="Normal"/>
    <w:rsid w:val="00963F7D"/>
    <w:pPr>
      <w:spacing w:before="100" w:beforeAutospacing="1" w:after="100" w:afterAutospacing="1" w:line="240" w:lineRule="auto"/>
    </w:pPr>
    <w:rPr>
      <w:rFonts w:ascii="Times New Roman" w:eastAsia="Times New Roman" w:hAnsi="Times New Roman" w:cs="Times New Roman"/>
      <w:color w:val="auto"/>
      <w:sz w:val="24"/>
      <w:szCs w:val="24"/>
      <w:lang w:val="en-AU" w:eastAsia="en-GB"/>
    </w:rPr>
  </w:style>
  <w:style w:type="character" w:customStyle="1" w:styleId="normaltextrun">
    <w:name w:val="normaltextrun"/>
    <w:basedOn w:val="DefaultParagraphFont"/>
    <w:rsid w:val="00963F7D"/>
  </w:style>
  <w:style w:type="character" w:customStyle="1" w:styleId="eop">
    <w:name w:val="eop"/>
    <w:basedOn w:val="DefaultParagraphFont"/>
    <w:rsid w:val="00963F7D"/>
  </w:style>
  <w:style w:type="character" w:customStyle="1" w:styleId="scxw200482411">
    <w:name w:val="scxw200482411"/>
    <w:basedOn w:val="DefaultParagraphFont"/>
    <w:rsid w:val="00963F7D"/>
  </w:style>
  <w:style w:type="character" w:customStyle="1" w:styleId="scxw138680203">
    <w:name w:val="scxw138680203"/>
    <w:basedOn w:val="DefaultParagraphFont"/>
    <w:rsid w:val="00963F7D"/>
  </w:style>
  <w:style w:type="paragraph" w:styleId="NormalWeb">
    <w:name w:val="Normal (Web)"/>
    <w:basedOn w:val="Normal"/>
    <w:uiPriority w:val="99"/>
    <w:unhideWhenUsed/>
    <w:rsid w:val="002B55C6"/>
    <w:pPr>
      <w:spacing w:before="100" w:beforeAutospacing="1" w:after="100" w:afterAutospacing="1" w:line="240" w:lineRule="auto"/>
    </w:pPr>
    <w:rPr>
      <w:rFonts w:ascii="Times New Roman" w:eastAsia="Times New Roman" w:hAnsi="Times New Roman" w:cs="Times New Roman"/>
      <w:color w:val="auto"/>
      <w:sz w:val="24"/>
      <w:szCs w:val="24"/>
      <w:lang w:val="en-AU" w:eastAsia="en-GB"/>
    </w:rPr>
  </w:style>
  <w:style w:type="character" w:styleId="Hyperlink">
    <w:name w:val="Hyperlink"/>
    <w:basedOn w:val="DefaultParagraphFont"/>
    <w:uiPriority w:val="99"/>
    <w:semiHidden/>
    <w:unhideWhenUsed/>
    <w:rsid w:val="002B55C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64329500">
      <w:bodyDiv w:val="1"/>
      <w:marLeft w:val="0"/>
      <w:marRight w:val="0"/>
      <w:marTop w:val="0"/>
      <w:marBottom w:val="0"/>
      <w:divBdr>
        <w:top w:val="none" w:sz="0" w:space="0" w:color="auto"/>
        <w:left w:val="none" w:sz="0" w:space="0" w:color="auto"/>
        <w:bottom w:val="none" w:sz="0" w:space="0" w:color="auto"/>
        <w:right w:val="none" w:sz="0" w:space="0" w:color="auto"/>
      </w:divBdr>
      <w:divsChild>
        <w:div w:id="1933585093">
          <w:marLeft w:val="0"/>
          <w:marRight w:val="0"/>
          <w:marTop w:val="0"/>
          <w:marBottom w:val="0"/>
          <w:divBdr>
            <w:top w:val="none" w:sz="0" w:space="0" w:color="auto"/>
            <w:left w:val="none" w:sz="0" w:space="0" w:color="auto"/>
            <w:bottom w:val="none" w:sz="0" w:space="0" w:color="auto"/>
            <w:right w:val="none" w:sz="0" w:space="0" w:color="auto"/>
          </w:divBdr>
          <w:divsChild>
            <w:div w:id="839083351">
              <w:marLeft w:val="0"/>
              <w:marRight w:val="0"/>
              <w:marTop w:val="0"/>
              <w:marBottom w:val="0"/>
              <w:divBdr>
                <w:top w:val="none" w:sz="0" w:space="0" w:color="auto"/>
                <w:left w:val="none" w:sz="0" w:space="0" w:color="auto"/>
                <w:bottom w:val="none" w:sz="0" w:space="0" w:color="auto"/>
                <w:right w:val="none" w:sz="0" w:space="0" w:color="auto"/>
              </w:divBdr>
            </w:div>
          </w:divsChild>
        </w:div>
        <w:div w:id="915044998">
          <w:marLeft w:val="0"/>
          <w:marRight w:val="0"/>
          <w:marTop w:val="0"/>
          <w:marBottom w:val="0"/>
          <w:divBdr>
            <w:top w:val="none" w:sz="0" w:space="0" w:color="auto"/>
            <w:left w:val="none" w:sz="0" w:space="0" w:color="auto"/>
            <w:bottom w:val="none" w:sz="0" w:space="0" w:color="auto"/>
            <w:right w:val="none" w:sz="0" w:space="0" w:color="auto"/>
          </w:divBdr>
          <w:divsChild>
            <w:div w:id="1250191659">
              <w:marLeft w:val="0"/>
              <w:marRight w:val="0"/>
              <w:marTop w:val="0"/>
              <w:marBottom w:val="0"/>
              <w:divBdr>
                <w:top w:val="none" w:sz="0" w:space="0" w:color="auto"/>
                <w:left w:val="none" w:sz="0" w:space="0" w:color="auto"/>
                <w:bottom w:val="none" w:sz="0" w:space="0" w:color="auto"/>
                <w:right w:val="none" w:sz="0" w:space="0" w:color="auto"/>
              </w:divBdr>
            </w:div>
          </w:divsChild>
        </w:div>
        <w:div w:id="1047293553">
          <w:marLeft w:val="0"/>
          <w:marRight w:val="0"/>
          <w:marTop w:val="0"/>
          <w:marBottom w:val="0"/>
          <w:divBdr>
            <w:top w:val="none" w:sz="0" w:space="0" w:color="auto"/>
            <w:left w:val="none" w:sz="0" w:space="0" w:color="auto"/>
            <w:bottom w:val="none" w:sz="0" w:space="0" w:color="auto"/>
            <w:right w:val="none" w:sz="0" w:space="0" w:color="auto"/>
          </w:divBdr>
          <w:divsChild>
            <w:div w:id="448941543">
              <w:marLeft w:val="0"/>
              <w:marRight w:val="0"/>
              <w:marTop w:val="0"/>
              <w:marBottom w:val="0"/>
              <w:divBdr>
                <w:top w:val="none" w:sz="0" w:space="0" w:color="auto"/>
                <w:left w:val="none" w:sz="0" w:space="0" w:color="auto"/>
                <w:bottom w:val="none" w:sz="0" w:space="0" w:color="auto"/>
                <w:right w:val="none" w:sz="0" w:space="0" w:color="auto"/>
              </w:divBdr>
            </w:div>
          </w:divsChild>
        </w:div>
        <w:div w:id="852259198">
          <w:marLeft w:val="0"/>
          <w:marRight w:val="0"/>
          <w:marTop w:val="0"/>
          <w:marBottom w:val="0"/>
          <w:divBdr>
            <w:top w:val="none" w:sz="0" w:space="0" w:color="auto"/>
            <w:left w:val="none" w:sz="0" w:space="0" w:color="auto"/>
            <w:bottom w:val="none" w:sz="0" w:space="0" w:color="auto"/>
            <w:right w:val="none" w:sz="0" w:space="0" w:color="auto"/>
          </w:divBdr>
          <w:divsChild>
            <w:div w:id="103422542">
              <w:marLeft w:val="0"/>
              <w:marRight w:val="0"/>
              <w:marTop w:val="0"/>
              <w:marBottom w:val="0"/>
              <w:divBdr>
                <w:top w:val="none" w:sz="0" w:space="0" w:color="auto"/>
                <w:left w:val="none" w:sz="0" w:space="0" w:color="auto"/>
                <w:bottom w:val="none" w:sz="0" w:space="0" w:color="auto"/>
                <w:right w:val="none" w:sz="0" w:space="0" w:color="auto"/>
              </w:divBdr>
            </w:div>
          </w:divsChild>
        </w:div>
        <w:div w:id="1955288128">
          <w:marLeft w:val="0"/>
          <w:marRight w:val="0"/>
          <w:marTop w:val="0"/>
          <w:marBottom w:val="0"/>
          <w:divBdr>
            <w:top w:val="none" w:sz="0" w:space="0" w:color="auto"/>
            <w:left w:val="none" w:sz="0" w:space="0" w:color="auto"/>
            <w:bottom w:val="none" w:sz="0" w:space="0" w:color="auto"/>
            <w:right w:val="none" w:sz="0" w:space="0" w:color="auto"/>
          </w:divBdr>
          <w:divsChild>
            <w:div w:id="310528021">
              <w:marLeft w:val="0"/>
              <w:marRight w:val="0"/>
              <w:marTop w:val="0"/>
              <w:marBottom w:val="0"/>
              <w:divBdr>
                <w:top w:val="none" w:sz="0" w:space="0" w:color="auto"/>
                <w:left w:val="none" w:sz="0" w:space="0" w:color="auto"/>
                <w:bottom w:val="none" w:sz="0" w:space="0" w:color="auto"/>
                <w:right w:val="none" w:sz="0" w:space="0" w:color="auto"/>
              </w:divBdr>
            </w:div>
          </w:divsChild>
        </w:div>
        <w:div w:id="1972781178">
          <w:marLeft w:val="0"/>
          <w:marRight w:val="0"/>
          <w:marTop w:val="0"/>
          <w:marBottom w:val="0"/>
          <w:divBdr>
            <w:top w:val="none" w:sz="0" w:space="0" w:color="auto"/>
            <w:left w:val="none" w:sz="0" w:space="0" w:color="auto"/>
            <w:bottom w:val="none" w:sz="0" w:space="0" w:color="auto"/>
            <w:right w:val="none" w:sz="0" w:space="0" w:color="auto"/>
          </w:divBdr>
          <w:divsChild>
            <w:div w:id="897546205">
              <w:marLeft w:val="0"/>
              <w:marRight w:val="0"/>
              <w:marTop w:val="0"/>
              <w:marBottom w:val="0"/>
              <w:divBdr>
                <w:top w:val="none" w:sz="0" w:space="0" w:color="auto"/>
                <w:left w:val="none" w:sz="0" w:space="0" w:color="auto"/>
                <w:bottom w:val="none" w:sz="0" w:space="0" w:color="auto"/>
                <w:right w:val="none" w:sz="0" w:space="0" w:color="auto"/>
              </w:divBdr>
            </w:div>
          </w:divsChild>
        </w:div>
        <w:div w:id="140511706">
          <w:marLeft w:val="0"/>
          <w:marRight w:val="0"/>
          <w:marTop w:val="0"/>
          <w:marBottom w:val="0"/>
          <w:divBdr>
            <w:top w:val="none" w:sz="0" w:space="0" w:color="auto"/>
            <w:left w:val="none" w:sz="0" w:space="0" w:color="auto"/>
            <w:bottom w:val="none" w:sz="0" w:space="0" w:color="auto"/>
            <w:right w:val="none" w:sz="0" w:space="0" w:color="auto"/>
          </w:divBdr>
          <w:divsChild>
            <w:div w:id="534201512">
              <w:marLeft w:val="0"/>
              <w:marRight w:val="0"/>
              <w:marTop w:val="0"/>
              <w:marBottom w:val="0"/>
              <w:divBdr>
                <w:top w:val="none" w:sz="0" w:space="0" w:color="auto"/>
                <w:left w:val="none" w:sz="0" w:space="0" w:color="auto"/>
                <w:bottom w:val="none" w:sz="0" w:space="0" w:color="auto"/>
                <w:right w:val="none" w:sz="0" w:space="0" w:color="auto"/>
              </w:divBdr>
            </w:div>
          </w:divsChild>
        </w:div>
        <w:div w:id="1869029834">
          <w:marLeft w:val="0"/>
          <w:marRight w:val="0"/>
          <w:marTop w:val="0"/>
          <w:marBottom w:val="0"/>
          <w:divBdr>
            <w:top w:val="none" w:sz="0" w:space="0" w:color="auto"/>
            <w:left w:val="none" w:sz="0" w:space="0" w:color="auto"/>
            <w:bottom w:val="none" w:sz="0" w:space="0" w:color="auto"/>
            <w:right w:val="none" w:sz="0" w:space="0" w:color="auto"/>
          </w:divBdr>
          <w:divsChild>
            <w:div w:id="2039620382">
              <w:marLeft w:val="0"/>
              <w:marRight w:val="0"/>
              <w:marTop w:val="0"/>
              <w:marBottom w:val="0"/>
              <w:divBdr>
                <w:top w:val="none" w:sz="0" w:space="0" w:color="auto"/>
                <w:left w:val="none" w:sz="0" w:space="0" w:color="auto"/>
                <w:bottom w:val="none" w:sz="0" w:space="0" w:color="auto"/>
                <w:right w:val="none" w:sz="0" w:space="0" w:color="auto"/>
              </w:divBdr>
            </w:div>
            <w:div w:id="1030454937">
              <w:marLeft w:val="0"/>
              <w:marRight w:val="0"/>
              <w:marTop w:val="0"/>
              <w:marBottom w:val="0"/>
              <w:divBdr>
                <w:top w:val="none" w:sz="0" w:space="0" w:color="auto"/>
                <w:left w:val="none" w:sz="0" w:space="0" w:color="auto"/>
                <w:bottom w:val="none" w:sz="0" w:space="0" w:color="auto"/>
                <w:right w:val="none" w:sz="0" w:space="0" w:color="auto"/>
              </w:divBdr>
            </w:div>
          </w:divsChild>
        </w:div>
        <w:div w:id="1897280850">
          <w:marLeft w:val="0"/>
          <w:marRight w:val="0"/>
          <w:marTop w:val="0"/>
          <w:marBottom w:val="0"/>
          <w:divBdr>
            <w:top w:val="none" w:sz="0" w:space="0" w:color="auto"/>
            <w:left w:val="none" w:sz="0" w:space="0" w:color="auto"/>
            <w:bottom w:val="none" w:sz="0" w:space="0" w:color="auto"/>
            <w:right w:val="none" w:sz="0" w:space="0" w:color="auto"/>
          </w:divBdr>
          <w:divsChild>
            <w:div w:id="1190871468">
              <w:marLeft w:val="0"/>
              <w:marRight w:val="0"/>
              <w:marTop w:val="0"/>
              <w:marBottom w:val="0"/>
              <w:divBdr>
                <w:top w:val="none" w:sz="0" w:space="0" w:color="auto"/>
                <w:left w:val="none" w:sz="0" w:space="0" w:color="auto"/>
                <w:bottom w:val="none" w:sz="0" w:space="0" w:color="auto"/>
                <w:right w:val="none" w:sz="0" w:space="0" w:color="auto"/>
              </w:divBdr>
            </w:div>
          </w:divsChild>
        </w:div>
        <w:div w:id="450327151">
          <w:marLeft w:val="0"/>
          <w:marRight w:val="0"/>
          <w:marTop w:val="0"/>
          <w:marBottom w:val="0"/>
          <w:divBdr>
            <w:top w:val="none" w:sz="0" w:space="0" w:color="auto"/>
            <w:left w:val="none" w:sz="0" w:space="0" w:color="auto"/>
            <w:bottom w:val="none" w:sz="0" w:space="0" w:color="auto"/>
            <w:right w:val="none" w:sz="0" w:space="0" w:color="auto"/>
          </w:divBdr>
          <w:divsChild>
            <w:div w:id="813640748">
              <w:marLeft w:val="0"/>
              <w:marRight w:val="0"/>
              <w:marTop w:val="0"/>
              <w:marBottom w:val="0"/>
              <w:divBdr>
                <w:top w:val="none" w:sz="0" w:space="0" w:color="auto"/>
                <w:left w:val="none" w:sz="0" w:space="0" w:color="auto"/>
                <w:bottom w:val="none" w:sz="0" w:space="0" w:color="auto"/>
                <w:right w:val="none" w:sz="0" w:space="0" w:color="auto"/>
              </w:divBdr>
            </w:div>
          </w:divsChild>
        </w:div>
        <w:div w:id="1277831477">
          <w:marLeft w:val="0"/>
          <w:marRight w:val="0"/>
          <w:marTop w:val="0"/>
          <w:marBottom w:val="0"/>
          <w:divBdr>
            <w:top w:val="none" w:sz="0" w:space="0" w:color="auto"/>
            <w:left w:val="none" w:sz="0" w:space="0" w:color="auto"/>
            <w:bottom w:val="none" w:sz="0" w:space="0" w:color="auto"/>
            <w:right w:val="none" w:sz="0" w:space="0" w:color="auto"/>
          </w:divBdr>
          <w:divsChild>
            <w:div w:id="803160838">
              <w:marLeft w:val="0"/>
              <w:marRight w:val="0"/>
              <w:marTop w:val="0"/>
              <w:marBottom w:val="0"/>
              <w:divBdr>
                <w:top w:val="none" w:sz="0" w:space="0" w:color="auto"/>
                <w:left w:val="none" w:sz="0" w:space="0" w:color="auto"/>
                <w:bottom w:val="none" w:sz="0" w:space="0" w:color="auto"/>
                <w:right w:val="none" w:sz="0" w:space="0" w:color="auto"/>
              </w:divBdr>
            </w:div>
          </w:divsChild>
        </w:div>
        <w:div w:id="904805033">
          <w:marLeft w:val="0"/>
          <w:marRight w:val="0"/>
          <w:marTop w:val="0"/>
          <w:marBottom w:val="0"/>
          <w:divBdr>
            <w:top w:val="none" w:sz="0" w:space="0" w:color="auto"/>
            <w:left w:val="none" w:sz="0" w:space="0" w:color="auto"/>
            <w:bottom w:val="none" w:sz="0" w:space="0" w:color="auto"/>
            <w:right w:val="none" w:sz="0" w:space="0" w:color="auto"/>
          </w:divBdr>
          <w:divsChild>
            <w:div w:id="1635329211">
              <w:marLeft w:val="0"/>
              <w:marRight w:val="0"/>
              <w:marTop w:val="0"/>
              <w:marBottom w:val="0"/>
              <w:divBdr>
                <w:top w:val="none" w:sz="0" w:space="0" w:color="auto"/>
                <w:left w:val="none" w:sz="0" w:space="0" w:color="auto"/>
                <w:bottom w:val="none" w:sz="0" w:space="0" w:color="auto"/>
                <w:right w:val="none" w:sz="0" w:space="0" w:color="auto"/>
              </w:divBdr>
            </w:div>
          </w:divsChild>
        </w:div>
        <w:div w:id="854265713">
          <w:marLeft w:val="0"/>
          <w:marRight w:val="0"/>
          <w:marTop w:val="0"/>
          <w:marBottom w:val="0"/>
          <w:divBdr>
            <w:top w:val="none" w:sz="0" w:space="0" w:color="auto"/>
            <w:left w:val="none" w:sz="0" w:space="0" w:color="auto"/>
            <w:bottom w:val="none" w:sz="0" w:space="0" w:color="auto"/>
            <w:right w:val="none" w:sz="0" w:space="0" w:color="auto"/>
          </w:divBdr>
          <w:divsChild>
            <w:div w:id="136655883">
              <w:marLeft w:val="0"/>
              <w:marRight w:val="0"/>
              <w:marTop w:val="0"/>
              <w:marBottom w:val="0"/>
              <w:divBdr>
                <w:top w:val="none" w:sz="0" w:space="0" w:color="auto"/>
                <w:left w:val="none" w:sz="0" w:space="0" w:color="auto"/>
                <w:bottom w:val="none" w:sz="0" w:space="0" w:color="auto"/>
                <w:right w:val="none" w:sz="0" w:space="0" w:color="auto"/>
              </w:divBdr>
            </w:div>
          </w:divsChild>
        </w:div>
        <w:div w:id="533662955">
          <w:marLeft w:val="0"/>
          <w:marRight w:val="0"/>
          <w:marTop w:val="0"/>
          <w:marBottom w:val="0"/>
          <w:divBdr>
            <w:top w:val="none" w:sz="0" w:space="0" w:color="auto"/>
            <w:left w:val="none" w:sz="0" w:space="0" w:color="auto"/>
            <w:bottom w:val="none" w:sz="0" w:space="0" w:color="auto"/>
            <w:right w:val="none" w:sz="0" w:space="0" w:color="auto"/>
          </w:divBdr>
          <w:divsChild>
            <w:div w:id="2016953820">
              <w:marLeft w:val="0"/>
              <w:marRight w:val="0"/>
              <w:marTop w:val="0"/>
              <w:marBottom w:val="0"/>
              <w:divBdr>
                <w:top w:val="none" w:sz="0" w:space="0" w:color="auto"/>
                <w:left w:val="none" w:sz="0" w:space="0" w:color="auto"/>
                <w:bottom w:val="none" w:sz="0" w:space="0" w:color="auto"/>
                <w:right w:val="none" w:sz="0" w:space="0" w:color="auto"/>
              </w:divBdr>
            </w:div>
          </w:divsChild>
        </w:div>
        <w:div w:id="1230459753">
          <w:marLeft w:val="0"/>
          <w:marRight w:val="0"/>
          <w:marTop w:val="0"/>
          <w:marBottom w:val="0"/>
          <w:divBdr>
            <w:top w:val="none" w:sz="0" w:space="0" w:color="auto"/>
            <w:left w:val="none" w:sz="0" w:space="0" w:color="auto"/>
            <w:bottom w:val="none" w:sz="0" w:space="0" w:color="auto"/>
            <w:right w:val="none" w:sz="0" w:space="0" w:color="auto"/>
          </w:divBdr>
          <w:divsChild>
            <w:div w:id="231283193">
              <w:marLeft w:val="0"/>
              <w:marRight w:val="0"/>
              <w:marTop w:val="0"/>
              <w:marBottom w:val="0"/>
              <w:divBdr>
                <w:top w:val="none" w:sz="0" w:space="0" w:color="auto"/>
                <w:left w:val="none" w:sz="0" w:space="0" w:color="auto"/>
                <w:bottom w:val="none" w:sz="0" w:space="0" w:color="auto"/>
                <w:right w:val="none" w:sz="0" w:space="0" w:color="auto"/>
              </w:divBdr>
            </w:div>
            <w:div w:id="2029483438">
              <w:marLeft w:val="0"/>
              <w:marRight w:val="0"/>
              <w:marTop w:val="0"/>
              <w:marBottom w:val="0"/>
              <w:divBdr>
                <w:top w:val="none" w:sz="0" w:space="0" w:color="auto"/>
                <w:left w:val="none" w:sz="0" w:space="0" w:color="auto"/>
                <w:bottom w:val="none" w:sz="0" w:space="0" w:color="auto"/>
                <w:right w:val="none" w:sz="0" w:space="0" w:color="auto"/>
              </w:divBdr>
            </w:div>
          </w:divsChild>
        </w:div>
        <w:div w:id="2011366727">
          <w:marLeft w:val="0"/>
          <w:marRight w:val="0"/>
          <w:marTop w:val="0"/>
          <w:marBottom w:val="0"/>
          <w:divBdr>
            <w:top w:val="none" w:sz="0" w:space="0" w:color="auto"/>
            <w:left w:val="none" w:sz="0" w:space="0" w:color="auto"/>
            <w:bottom w:val="none" w:sz="0" w:space="0" w:color="auto"/>
            <w:right w:val="none" w:sz="0" w:space="0" w:color="auto"/>
          </w:divBdr>
          <w:divsChild>
            <w:div w:id="284968384">
              <w:marLeft w:val="0"/>
              <w:marRight w:val="0"/>
              <w:marTop w:val="0"/>
              <w:marBottom w:val="0"/>
              <w:divBdr>
                <w:top w:val="none" w:sz="0" w:space="0" w:color="auto"/>
                <w:left w:val="none" w:sz="0" w:space="0" w:color="auto"/>
                <w:bottom w:val="none" w:sz="0" w:space="0" w:color="auto"/>
                <w:right w:val="none" w:sz="0" w:space="0" w:color="auto"/>
              </w:divBdr>
            </w:div>
          </w:divsChild>
        </w:div>
        <w:div w:id="1597210000">
          <w:marLeft w:val="0"/>
          <w:marRight w:val="0"/>
          <w:marTop w:val="0"/>
          <w:marBottom w:val="0"/>
          <w:divBdr>
            <w:top w:val="none" w:sz="0" w:space="0" w:color="auto"/>
            <w:left w:val="none" w:sz="0" w:space="0" w:color="auto"/>
            <w:bottom w:val="none" w:sz="0" w:space="0" w:color="auto"/>
            <w:right w:val="none" w:sz="0" w:space="0" w:color="auto"/>
          </w:divBdr>
          <w:divsChild>
            <w:div w:id="242183795">
              <w:marLeft w:val="0"/>
              <w:marRight w:val="0"/>
              <w:marTop w:val="0"/>
              <w:marBottom w:val="0"/>
              <w:divBdr>
                <w:top w:val="none" w:sz="0" w:space="0" w:color="auto"/>
                <w:left w:val="none" w:sz="0" w:space="0" w:color="auto"/>
                <w:bottom w:val="none" w:sz="0" w:space="0" w:color="auto"/>
                <w:right w:val="none" w:sz="0" w:space="0" w:color="auto"/>
              </w:divBdr>
            </w:div>
          </w:divsChild>
        </w:div>
        <w:div w:id="712538958">
          <w:marLeft w:val="0"/>
          <w:marRight w:val="0"/>
          <w:marTop w:val="0"/>
          <w:marBottom w:val="0"/>
          <w:divBdr>
            <w:top w:val="none" w:sz="0" w:space="0" w:color="auto"/>
            <w:left w:val="none" w:sz="0" w:space="0" w:color="auto"/>
            <w:bottom w:val="none" w:sz="0" w:space="0" w:color="auto"/>
            <w:right w:val="none" w:sz="0" w:space="0" w:color="auto"/>
          </w:divBdr>
          <w:divsChild>
            <w:div w:id="636182319">
              <w:marLeft w:val="0"/>
              <w:marRight w:val="0"/>
              <w:marTop w:val="0"/>
              <w:marBottom w:val="0"/>
              <w:divBdr>
                <w:top w:val="none" w:sz="0" w:space="0" w:color="auto"/>
                <w:left w:val="none" w:sz="0" w:space="0" w:color="auto"/>
                <w:bottom w:val="none" w:sz="0" w:space="0" w:color="auto"/>
                <w:right w:val="none" w:sz="0" w:space="0" w:color="auto"/>
              </w:divBdr>
            </w:div>
          </w:divsChild>
        </w:div>
        <w:div w:id="1198464838">
          <w:marLeft w:val="0"/>
          <w:marRight w:val="0"/>
          <w:marTop w:val="0"/>
          <w:marBottom w:val="0"/>
          <w:divBdr>
            <w:top w:val="none" w:sz="0" w:space="0" w:color="auto"/>
            <w:left w:val="none" w:sz="0" w:space="0" w:color="auto"/>
            <w:bottom w:val="none" w:sz="0" w:space="0" w:color="auto"/>
            <w:right w:val="none" w:sz="0" w:space="0" w:color="auto"/>
          </w:divBdr>
          <w:divsChild>
            <w:div w:id="508182004">
              <w:marLeft w:val="0"/>
              <w:marRight w:val="0"/>
              <w:marTop w:val="0"/>
              <w:marBottom w:val="0"/>
              <w:divBdr>
                <w:top w:val="none" w:sz="0" w:space="0" w:color="auto"/>
                <w:left w:val="none" w:sz="0" w:space="0" w:color="auto"/>
                <w:bottom w:val="none" w:sz="0" w:space="0" w:color="auto"/>
                <w:right w:val="none" w:sz="0" w:space="0" w:color="auto"/>
              </w:divBdr>
            </w:div>
          </w:divsChild>
        </w:div>
        <w:div w:id="320232920">
          <w:marLeft w:val="0"/>
          <w:marRight w:val="0"/>
          <w:marTop w:val="0"/>
          <w:marBottom w:val="0"/>
          <w:divBdr>
            <w:top w:val="none" w:sz="0" w:space="0" w:color="auto"/>
            <w:left w:val="none" w:sz="0" w:space="0" w:color="auto"/>
            <w:bottom w:val="none" w:sz="0" w:space="0" w:color="auto"/>
            <w:right w:val="none" w:sz="0" w:space="0" w:color="auto"/>
          </w:divBdr>
          <w:divsChild>
            <w:div w:id="1364675716">
              <w:marLeft w:val="0"/>
              <w:marRight w:val="0"/>
              <w:marTop w:val="0"/>
              <w:marBottom w:val="0"/>
              <w:divBdr>
                <w:top w:val="none" w:sz="0" w:space="0" w:color="auto"/>
                <w:left w:val="none" w:sz="0" w:space="0" w:color="auto"/>
                <w:bottom w:val="none" w:sz="0" w:space="0" w:color="auto"/>
                <w:right w:val="none" w:sz="0" w:space="0" w:color="auto"/>
              </w:divBdr>
            </w:div>
          </w:divsChild>
        </w:div>
        <w:div w:id="1655983603">
          <w:marLeft w:val="0"/>
          <w:marRight w:val="0"/>
          <w:marTop w:val="0"/>
          <w:marBottom w:val="0"/>
          <w:divBdr>
            <w:top w:val="none" w:sz="0" w:space="0" w:color="auto"/>
            <w:left w:val="none" w:sz="0" w:space="0" w:color="auto"/>
            <w:bottom w:val="none" w:sz="0" w:space="0" w:color="auto"/>
            <w:right w:val="none" w:sz="0" w:space="0" w:color="auto"/>
          </w:divBdr>
          <w:divsChild>
            <w:div w:id="1235049601">
              <w:marLeft w:val="0"/>
              <w:marRight w:val="0"/>
              <w:marTop w:val="0"/>
              <w:marBottom w:val="0"/>
              <w:divBdr>
                <w:top w:val="none" w:sz="0" w:space="0" w:color="auto"/>
                <w:left w:val="none" w:sz="0" w:space="0" w:color="auto"/>
                <w:bottom w:val="none" w:sz="0" w:space="0" w:color="auto"/>
                <w:right w:val="none" w:sz="0" w:space="0" w:color="auto"/>
              </w:divBdr>
            </w:div>
          </w:divsChild>
        </w:div>
        <w:div w:id="167797169">
          <w:marLeft w:val="0"/>
          <w:marRight w:val="0"/>
          <w:marTop w:val="0"/>
          <w:marBottom w:val="0"/>
          <w:divBdr>
            <w:top w:val="none" w:sz="0" w:space="0" w:color="auto"/>
            <w:left w:val="none" w:sz="0" w:space="0" w:color="auto"/>
            <w:bottom w:val="none" w:sz="0" w:space="0" w:color="auto"/>
            <w:right w:val="none" w:sz="0" w:space="0" w:color="auto"/>
          </w:divBdr>
          <w:divsChild>
            <w:div w:id="319701887">
              <w:marLeft w:val="0"/>
              <w:marRight w:val="0"/>
              <w:marTop w:val="0"/>
              <w:marBottom w:val="0"/>
              <w:divBdr>
                <w:top w:val="none" w:sz="0" w:space="0" w:color="auto"/>
                <w:left w:val="none" w:sz="0" w:space="0" w:color="auto"/>
                <w:bottom w:val="none" w:sz="0" w:space="0" w:color="auto"/>
                <w:right w:val="none" w:sz="0" w:space="0" w:color="auto"/>
              </w:divBdr>
            </w:div>
            <w:div w:id="1754472701">
              <w:marLeft w:val="0"/>
              <w:marRight w:val="0"/>
              <w:marTop w:val="0"/>
              <w:marBottom w:val="0"/>
              <w:divBdr>
                <w:top w:val="none" w:sz="0" w:space="0" w:color="auto"/>
                <w:left w:val="none" w:sz="0" w:space="0" w:color="auto"/>
                <w:bottom w:val="none" w:sz="0" w:space="0" w:color="auto"/>
                <w:right w:val="none" w:sz="0" w:space="0" w:color="auto"/>
              </w:divBdr>
            </w:div>
          </w:divsChild>
        </w:div>
        <w:div w:id="1035352540">
          <w:marLeft w:val="0"/>
          <w:marRight w:val="0"/>
          <w:marTop w:val="0"/>
          <w:marBottom w:val="0"/>
          <w:divBdr>
            <w:top w:val="none" w:sz="0" w:space="0" w:color="auto"/>
            <w:left w:val="none" w:sz="0" w:space="0" w:color="auto"/>
            <w:bottom w:val="none" w:sz="0" w:space="0" w:color="auto"/>
            <w:right w:val="none" w:sz="0" w:space="0" w:color="auto"/>
          </w:divBdr>
          <w:divsChild>
            <w:div w:id="1685279048">
              <w:marLeft w:val="0"/>
              <w:marRight w:val="0"/>
              <w:marTop w:val="0"/>
              <w:marBottom w:val="0"/>
              <w:divBdr>
                <w:top w:val="none" w:sz="0" w:space="0" w:color="auto"/>
                <w:left w:val="none" w:sz="0" w:space="0" w:color="auto"/>
                <w:bottom w:val="none" w:sz="0" w:space="0" w:color="auto"/>
                <w:right w:val="none" w:sz="0" w:space="0" w:color="auto"/>
              </w:divBdr>
            </w:div>
            <w:div w:id="1204899900">
              <w:marLeft w:val="0"/>
              <w:marRight w:val="0"/>
              <w:marTop w:val="0"/>
              <w:marBottom w:val="0"/>
              <w:divBdr>
                <w:top w:val="none" w:sz="0" w:space="0" w:color="auto"/>
                <w:left w:val="none" w:sz="0" w:space="0" w:color="auto"/>
                <w:bottom w:val="none" w:sz="0" w:space="0" w:color="auto"/>
                <w:right w:val="none" w:sz="0" w:space="0" w:color="auto"/>
              </w:divBdr>
            </w:div>
          </w:divsChild>
        </w:div>
        <w:div w:id="1425299278">
          <w:marLeft w:val="0"/>
          <w:marRight w:val="0"/>
          <w:marTop w:val="0"/>
          <w:marBottom w:val="0"/>
          <w:divBdr>
            <w:top w:val="none" w:sz="0" w:space="0" w:color="auto"/>
            <w:left w:val="none" w:sz="0" w:space="0" w:color="auto"/>
            <w:bottom w:val="none" w:sz="0" w:space="0" w:color="auto"/>
            <w:right w:val="none" w:sz="0" w:space="0" w:color="auto"/>
          </w:divBdr>
          <w:divsChild>
            <w:div w:id="918707505">
              <w:marLeft w:val="0"/>
              <w:marRight w:val="0"/>
              <w:marTop w:val="0"/>
              <w:marBottom w:val="0"/>
              <w:divBdr>
                <w:top w:val="none" w:sz="0" w:space="0" w:color="auto"/>
                <w:left w:val="none" w:sz="0" w:space="0" w:color="auto"/>
                <w:bottom w:val="none" w:sz="0" w:space="0" w:color="auto"/>
                <w:right w:val="none" w:sz="0" w:space="0" w:color="auto"/>
              </w:divBdr>
            </w:div>
          </w:divsChild>
        </w:div>
        <w:div w:id="124585073">
          <w:marLeft w:val="0"/>
          <w:marRight w:val="0"/>
          <w:marTop w:val="0"/>
          <w:marBottom w:val="0"/>
          <w:divBdr>
            <w:top w:val="none" w:sz="0" w:space="0" w:color="auto"/>
            <w:left w:val="none" w:sz="0" w:space="0" w:color="auto"/>
            <w:bottom w:val="none" w:sz="0" w:space="0" w:color="auto"/>
            <w:right w:val="none" w:sz="0" w:space="0" w:color="auto"/>
          </w:divBdr>
          <w:divsChild>
            <w:div w:id="1530947942">
              <w:marLeft w:val="0"/>
              <w:marRight w:val="0"/>
              <w:marTop w:val="0"/>
              <w:marBottom w:val="0"/>
              <w:divBdr>
                <w:top w:val="none" w:sz="0" w:space="0" w:color="auto"/>
                <w:left w:val="none" w:sz="0" w:space="0" w:color="auto"/>
                <w:bottom w:val="none" w:sz="0" w:space="0" w:color="auto"/>
                <w:right w:val="none" w:sz="0" w:space="0" w:color="auto"/>
              </w:divBdr>
            </w:div>
            <w:div w:id="472254655">
              <w:marLeft w:val="0"/>
              <w:marRight w:val="0"/>
              <w:marTop w:val="0"/>
              <w:marBottom w:val="0"/>
              <w:divBdr>
                <w:top w:val="none" w:sz="0" w:space="0" w:color="auto"/>
                <w:left w:val="none" w:sz="0" w:space="0" w:color="auto"/>
                <w:bottom w:val="none" w:sz="0" w:space="0" w:color="auto"/>
                <w:right w:val="none" w:sz="0" w:space="0" w:color="auto"/>
              </w:divBdr>
            </w:div>
          </w:divsChild>
        </w:div>
        <w:div w:id="598173340">
          <w:marLeft w:val="0"/>
          <w:marRight w:val="0"/>
          <w:marTop w:val="0"/>
          <w:marBottom w:val="0"/>
          <w:divBdr>
            <w:top w:val="none" w:sz="0" w:space="0" w:color="auto"/>
            <w:left w:val="none" w:sz="0" w:space="0" w:color="auto"/>
            <w:bottom w:val="none" w:sz="0" w:space="0" w:color="auto"/>
            <w:right w:val="none" w:sz="0" w:space="0" w:color="auto"/>
          </w:divBdr>
          <w:divsChild>
            <w:div w:id="2018994437">
              <w:marLeft w:val="0"/>
              <w:marRight w:val="0"/>
              <w:marTop w:val="0"/>
              <w:marBottom w:val="0"/>
              <w:divBdr>
                <w:top w:val="none" w:sz="0" w:space="0" w:color="auto"/>
                <w:left w:val="none" w:sz="0" w:space="0" w:color="auto"/>
                <w:bottom w:val="none" w:sz="0" w:space="0" w:color="auto"/>
                <w:right w:val="none" w:sz="0" w:space="0" w:color="auto"/>
              </w:divBdr>
            </w:div>
            <w:div w:id="374236465">
              <w:marLeft w:val="0"/>
              <w:marRight w:val="0"/>
              <w:marTop w:val="0"/>
              <w:marBottom w:val="0"/>
              <w:divBdr>
                <w:top w:val="none" w:sz="0" w:space="0" w:color="auto"/>
                <w:left w:val="none" w:sz="0" w:space="0" w:color="auto"/>
                <w:bottom w:val="none" w:sz="0" w:space="0" w:color="auto"/>
                <w:right w:val="none" w:sz="0" w:space="0" w:color="auto"/>
              </w:divBdr>
            </w:div>
          </w:divsChild>
        </w:div>
        <w:div w:id="114452115">
          <w:marLeft w:val="0"/>
          <w:marRight w:val="0"/>
          <w:marTop w:val="0"/>
          <w:marBottom w:val="0"/>
          <w:divBdr>
            <w:top w:val="none" w:sz="0" w:space="0" w:color="auto"/>
            <w:left w:val="none" w:sz="0" w:space="0" w:color="auto"/>
            <w:bottom w:val="none" w:sz="0" w:space="0" w:color="auto"/>
            <w:right w:val="none" w:sz="0" w:space="0" w:color="auto"/>
          </w:divBdr>
          <w:divsChild>
            <w:div w:id="493617609">
              <w:marLeft w:val="0"/>
              <w:marRight w:val="0"/>
              <w:marTop w:val="0"/>
              <w:marBottom w:val="0"/>
              <w:divBdr>
                <w:top w:val="none" w:sz="0" w:space="0" w:color="auto"/>
                <w:left w:val="none" w:sz="0" w:space="0" w:color="auto"/>
                <w:bottom w:val="none" w:sz="0" w:space="0" w:color="auto"/>
                <w:right w:val="none" w:sz="0" w:space="0" w:color="auto"/>
              </w:divBdr>
            </w:div>
          </w:divsChild>
        </w:div>
        <w:div w:id="1513298306">
          <w:marLeft w:val="0"/>
          <w:marRight w:val="0"/>
          <w:marTop w:val="0"/>
          <w:marBottom w:val="0"/>
          <w:divBdr>
            <w:top w:val="none" w:sz="0" w:space="0" w:color="auto"/>
            <w:left w:val="none" w:sz="0" w:space="0" w:color="auto"/>
            <w:bottom w:val="none" w:sz="0" w:space="0" w:color="auto"/>
            <w:right w:val="none" w:sz="0" w:space="0" w:color="auto"/>
          </w:divBdr>
          <w:divsChild>
            <w:div w:id="863175783">
              <w:marLeft w:val="0"/>
              <w:marRight w:val="0"/>
              <w:marTop w:val="0"/>
              <w:marBottom w:val="0"/>
              <w:divBdr>
                <w:top w:val="none" w:sz="0" w:space="0" w:color="auto"/>
                <w:left w:val="none" w:sz="0" w:space="0" w:color="auto"/>
                <w:bottom w:val="none" w:sz="0" w:space="0" w:color="auto"/>
                <w:right w:val="none" w:sz="0" w:space="0" w:color="auto"/>
              </w:divBdr>
            </w:div>
          </w:divsChild>
        </w:div>
        <w:div w:id="1245526571">
          <w:marLeft w:val="0"/>
          <w:marRight w:val="0"/>
          <w:marTop w:val="0"/>
          <w:marBottom w:val="0"/>
          <w:divBdr>
            <w:top w:val="none" w:sz="0" w:space="0" w:color="auto"/>
            <w:left w:val="none" w:sz="0" w:space="0" w:color="auto"/>
            <w:bottom w:val="none" w:sz="0" w:space="0" w:color="auto"/>
            <w:right w:val="none" w:sz="0" w:space="0" w:color="auto"/>
          </w:divBdr>
          <w:divsChild>
            <w:div w:id="280691098">
              <w:marLeft w:val="0"/>
              <w:marRight w:val="0"/>
              <w:marTop w:val="0"/>
              <w:marBottom w:val="0"/>
              <w:divBdr>
                <w:top w:val="none" w:sz="0" w:space="0" w:color="auto"/>
                <w:left w:val="none" w:sz="0" w:space="0" w:color="auto"/>
                <w:bottom w:val="none" w:sz="0" w:space="0" w:color="auto"/>
                <w:right w:val="none" w:sz="0" w:space="0" w:color="auto"/>
              </w:divBdr>
            </w:div>
            <w:div w:id="1772356740">
              <w:marLeft w:val="0"/>
              <w:marRight w:val="0"/>
              <w:marTop w:val="0"/>
              <w:marBottom w:val="0"/>
              <w:divBdr>
                <w:top w:val="none" w:sz="0" w:space="0" w:color="auto"/>
                <w:left w:val="none" w:sz="0" w:space="0" w:color="auto"/>
                <w:bottom w:val="none" w:sz="0" w:space="0" w:color="auto"/>
                <w:right w:val="none" w:sz="0" w:space="0" w:color="auto"/>
              </w:divBdr>
            </w:div>
          </w:divsChild>
        </w:div>
        <w:div w:id="328605353">
          <w:marLeft w:val="0"/>
          <w:marRight w:val="0"/>
          <w:marTop w:val="0"/>
          <w:marBottom w:val="0"/>
          <w:divBdr>
            <w:top w:val="none" w:sz="0" w:space="0" w:color="auto"/>
            <w:left w:val="none" w:sz="0" w:space="0" w:color="auto"/>
            <w:bottom w:val="none" w:sz="0" w:space="0" w:color="auto"/>
            <w:right w:val="none" w:sz="0" w:space="0" w:color="auto"/>
          </w:divBdr>
          <w:divsChild>
            <w:div w:id="381178055">
              <w:marLeft w:val="0"/>
              <w:marRight w:val="0"/>
              <w:marTop w:val="0"/>
              <w:marBottom w:val="0"/>
              <w:divBdr>
                <w:top w:val="none" w:sz="0" w:space="0" w:color="auto"/>
                <w:left w:val="none" w:sz="0" w:space="0" w:color="auto"/>
                <w:bottom w:val="none" w:sz="0" w:space="0" w:color="auto"/>
                <w:right w:val="none" w:sz="0" w:space="0" w:color="auto"/>
              </w:divBdr>
            </w:div>
          </w:divsChild>
        </w:div>
        <w:div w:id="452670655">
          <w:marLeft w:val="0"/>
          <w:marRight w:val="0"/>
          <w:marTop w:val="0"/>
          <w:marBottom w:val="0"/>
          <w:divBdr>
            <w:top w:val="none" w:sz="0" w:space="0" w:color="auto"/>
            <w:left w:val="none" w:sz="0" w:space="0" w:color="auto"/>
            <w:bottom w:val="none" w:sz="0" w:space="0" w:color="auto"/>
            <w:right w:val="none" w:sz="0" w:space="0" w:color="auto"/>
          </w:divBdr>
          <w:divsChild>
            <w:div w:id="1101730127">
              <w:marLeft w:val="0"/>
              <w:marRight w:val="0"/>
              <w:marTop w:val="0"/>
              <w:marBottom w:val="0"/>
              <w:divBdr>
                <w:top w:val="none" w:sz="0" w:space="0" w:color="auto"/>
                <w:left w:val="none" w:sz="0" w:space="0" w:color="auto"/>
                <w:bottom w:val="none" w:sz="0" w:space="0" w:color="auto"/>
                <w:right w:val="none" w:sz="0" w:space="0" w:color="auto"/>
              </w:divBdr>
            </w:div>
          </w:divsChild>
        </w:div>
        <w:div w:id="303387475">
          <w:marLeft w:val="0"/>
          <w:marRight w:val="0"/>
          <w:marTop w:val="0"/>
          <w:marBottom w:val="0"/>
          <w:divBdr>
            <w:top w:val="none" w:sz="0" w:space="0" w:color="auto"/>
            <w:left w:val="none" w:sz="0" w:space="0" w:color="auto"/>
            <w:bottom w:val="none" w:sz="0" w:space="0" w:color="auto"/>
            <w:right w:val="none" w:sz="0" w:space="0" w:color="auto"/>
          </w:divBdr>
          <w:divsChild>
            <w:div w:id="173107628">
              <w:marLeft w:val="0"/>
              <w:marRight w:val="0"/>
              <w:marTop w:val="0"/>
              <w:marBottom w:val="0"/>
              <w:divBdr>
                <w:top w:val="none" w:sz="0" w:space="0" w:color="auto"/>
                <w:left w:val="none" w:sz="0" w:space="0" w:color="auto"/>
                <w:bottom w:val="none" w:sz="0" w:space="0" w:color="auto"/>
                <w:right w:val="none" w:sz="0" w:space="0" w:color="auto"/>
              </w:divBdr>
            </w:div>
          </w:divsChild>
        </w:div>
        <w:div w:id="1520242358">
          <w:marLeft w:val="0"/>
          <w:marRight w:val="0"/>
          <w:marTop w:val="0"/>
          <w:marBottom w:val="0"/>
          <w:divBdr>
            <w:top w:val="none" w:sz="0" w:space="0" w:color="auto"/>
            <w:left w:val="none" w:sz="0" w:space="0" w:color="auto"/>
            <w:bottom w:val="none" w:sz="0" w:space="0" w:color="auto"/>
            <w:right w:val="none" w:sz="0" w:space="0" w:color="auto"/>
          </w:divBdr>
          <w:divsChild>
            <w:div w:id="1120106667">
              <w:marLeft w:val="0"/>
              <w:marRight w:val="0"/>
              <w:marTop w:val="0"/>
              <w:marBottom w:val="0"/>
              <w:divBdr>
                <w:top w:val="none" w:sz="0" w:space="0" w:color="auto"/>
                <w:left w:val="none" w:sz="0" w:space="0" w:color="auto"/>
                <w:bottom w:val="none" w:sz="0" w:space="0" w:color="auto"/>
                <w:right w:val="none" w:sz="0" w:space="0" w:color="auto"/>
              </w:divBdr>
            </w:div>
          </w:divsChild>
        </w:div>
        <w:div w:id="2023699508">
          <w:marLeft w:val="0"/>
          <w:marRight w:val="0"/>
          <w:marTop w:val="0"/>
          <w:marBottom w:val="0"/>
          <w:divBdr>
            <w:top w:val="none" w:sz="0" w:space="0" w:color="auto"/>
            <w:left w:val="none" w:sz="0" w:space="0" w:color="auto"/>
            <w:bottom w:val="none" w:sz="0" w:space="0" w:color="auto"/>
            <w:right w:val="none" w:sz="0" w:space="0" w:color="auto"/>
          </w:divBdr>
          <w:divsChild>
            <w:div w:id="1809087947">
              <w:marLeft w:val="0"/>
              <w:marRight w:val="0"/>
              <w:marTop w:val="0"/>
              <w:marBottom w:val="0"/>
              <w:divBdr>
                <w:top w:val="none" w:sz="0" w:space="0" w:color="auto"/>
                <w:left w:val="none" w:sz="0" w:space="0" w:color="auto"/>
                <w:bottom w:val="none" w:sz="0" w:space="0" w:color="auto"/>
                <w:right w:val="none" w:sz="0" w:space="0" w:color="auto"/>
              </w:divBdr>
            </w:div>
          </w:divsChild>
        </w:div>
        <w:div w:id="378630250">
          <w:marLeft w:val="0"/>
          <w:marRight w:val="0"/>
          <w:marTop w:val="0"/>
          <w:marBottom w:val="0"/>
          <w:divBdr>
            <w:top w:val="none" w:sz="0" w:space="0" w:color="auto"/>
            <w:left w:val="none" w:sz="0" w:space="0" w:color="auto"/>
            <w:bottom w:val="none" w:sz="0" w:space="0" w:color="auto"/>
            <w:right w:val="none" w:sz="0" w:space="0" w:color="auto"/>
          </w:divBdr>
          <w:divsChild>
            <w:div w:id="1271089948">
              <w:marLeft w:val="0"/>
              <w:marRight w:val="0"/>
              <w:marTop w:val="0"/>
              <w:marBottom w:val="0"/>
              <w:divBdr>
                <w:top w:val="none" w:sz="0" w:space="0" w:color="auto"/>
                <w:left w:val="none" w:sz="0" w:space="0" w:color="auto"/>
                <w:bottom w:val="none" w:sz="0" w:space="0" w:color="auto"/>
                <w:right w:val="none" w:sz="0" w:space="0" w:color="auto"/>
              </w:divBdr>
            </w:div>
          </w:divsChild>
        </w:div>
        <w:div w:id="2090996695">
          <w:marLeft w:val="0"/>
          <w:marRight w:val="0"/>
          <w:marTop w:val="0"/>
          <w:marBottom w:val="0"/>
          <w:divBdr>
            <w:top w:val="none" w:sz="0" w:space="0" w:color="auto"/>
            <w:left w:val="none" w:sz="0" w:space="0" w:color="auto"/>
            <w:bottom w:val="none" w:sz="0" w:space="0" w:color="auto"/>
            <w:right w:val="none" w:sz="0" w:space="0" w:color="auto"/>
          </w:divBdr>
          <w:divsChild>
            <w:div w:id="852257785">
              <w:marLeft w:val="0"/>
              <w:marRight w:val="0"/>
              <w:marTop w:val="0"/>
              <w:marBottom w:val="0"/>
              <w:divBdr>
                <w:top w:val="none" w:sz="0" w:space="0" w:color="auto"/>
                <w:left w:val="none" w:sz="0" w:space="0" w:color="auto"/>
                <w:bottom w:val="none" w:sz="0" w:space="0" w:color="auto"/>
                <w:right w:val="none" w:sz="0" w:space="0" w:color="auto"/>
              </w:divBdr>
            </w:div>
            <w:div w:id="1325352621">
              <w:marLeft w:val="0"/>
              <w:marRight w:val="0"/>
              <w:marTop w:val="0"/>
              <w:marBottom w:val="0"/>
              <w:divBdr>
                <w:top w:val="none" w:sz="0" w:space="0" w:color="auto"/>
                <w:left w:val="none" w:sz="0" w:space="0" w:color="auto"/>
                <w:bottom w:val="none" w:sz="0" w:space="0" w:color="auto"/>
                <w:right w:val="none" w:sz="0" w:space="0" w:color="auto"/>
              </w:divBdr>
            </w:div>
          </w:divsChild>
        </w:div>
        <w:div w:id="1288119341">
          <w:marLeft w:val="0"/>
          <w:marRight w:val="0"/>
          <w:marTop w:val="0"/>
          <w:marBottom w:val="0"/>
          <w:divBdr>
            <w:top w:val="none" w:sz="0" w:space="0" w:color="auto"/>
            <w:left w:val="none" w:sz="0" w:space="0" w:color="auto"/>
            <w:bottom w:val="none" w:sz="0" w:space="0" w:color="auto"/>
            <w:right w:val="none" w:sz="0" w:space="0" w:color="auto"/>
          </w:divBdr>
          <w:divsChild>
            <w:div w:id="921061703">
              <w:marLeft w:val="0"/>
              <w:marRight w:val="0"/>
              <w:marTop w:val="0"/>
              <w:marBottom w:val="0"/>
              <w:divBdr>
                <w:top w:val="none" w:sz="0" w:space="0" w:color="auto"/>
                <w:left w:val="none" w:sz="0" w:space="0" w:color="auto"/>
                <w:bottom w:val="none" w:sz="0" w:space="0" w:color="auto"/>
                <w:right w:val="none" w:sz="0" w:space="0" w:color="auto"/>
              </w:divBdr>
            </w:div>
          </w:divsChild>
        </w:div>
        <w:div w:id="960305020">
          <w:marLeft w:val="0"/>
          <w:marRight w:val="0"/>
          <w:marTop w:val="0"/>
          <w:marBottom w:val="0"/>
          <w:divBdr>
            <w:top w:val="none" w:sz="0" w:space="0" w:color="auto"/>
            <w:left w:val="none" w:sz="0" w:space="0" w:color="auto"/>
            <w:bottom w:val="none" w:sz="0" w:space="0" w:color="auto"/>
            <w:right w:val="none" w:sz="0" w:space="0" w:color="auto"/>
          </w:divBdr>
          <w:divsChild>
            <w:div w:id="1870335469">
              <w:marLeft w:val="0"/>
              <w:marRight w:val="0"/>
              <w:marTop w:val="0"/>
              <w:marBottom w:val="0"/>
              <w:divBdr>
                <w:top w:val="none" w:sz="0" w:space="0" w:color="auto"/>
                <w:left w:val="none" w:sz="0" w:space="0" w:color="auto"/>
                <w:bottom w:val="none" w:sz="0" w:space="0" w:color="auto"/>
                <w:right w:val="none" w:sz="0" w:space="0" w:color="auto"/>
              </w:divBdr>
            </w:div>
          </w:divsChild>
        </w:div>
        <w:div w:id="1738088573">
          <w:marLeft w:val="0"/>
          <w:marRight w:val="0"/>
          <w:marTop w:val="0"/>
          <w:marBottom w:val="0"/>
          <w:divBdr>
            <w:top w:val="none" w:sz="0" w:space="0" w:color="auto"/>
            <w:left w:val="none" w:sz="0" w:space="0" w:color="auto"/>
            <w:bottom w:val="none" w:sz="0" w:space="0" w:color="auto"/>
            <w:right w:val="none" w:sz="0" w:space="0" w:color="auto"/>
          </w:divBdr>
          <w:divsChild>
            <w:div w:id="1900433933">
              <w:marLeft w:val="0"/>
              <w:marRight w:val="0"/>
              <w:marTop w:val="0"/>
              <w:marBottom w:val="0"/>
              <w:divBdr>
                <w:top w:val="none" w:sz="0" w:space="0" w:color="auto"/>
                <w:left w:val="none" w:sz="0" w:space="0" w:color="auto"/>
                <w:bottom w:val="none" w:sz="0" w:space="0" w:color="auto"/>
                <w:right w:val="none" w:sz="0" w:space="0" w:color="auto"/>
              </w:divBdr>
            </w:div>
          </w:divsChild>
        </w:div>
        <w:div w:id="1355306254">
          <w:marLeft w:val="0"/>
          <w:marRight w:val="0"/>
          <w:marTop w:val="0"/>
          <w:marBottom w:val="0"/>
          <w:divBdr>
            <w:top w:val="none" w:sz="0" w:space="0" w:color="auto"/>
            <w:left w:val="none" w:sz="0" w:space="0" w:color="auto"/>
            <w:bottom w:val="none" w:sz="0" w:space="0" w:color="auto"/>
            <w:right w:val="none" w:sz="0" w:space="0" w:color="auto"/>
          </w:divBdr>
          <w:divsChild>
            <w:div w:id="1722095256">
              <w:marLeft w:val="0"/>
              <w:marRight w:val="0"/>
              <w:marTop w:val="0"/>
              <w:marBottom w:val="0"/>
              <w:divBdr>
                <w:top w:val="none" w:sz="0" w:space="0" w:color="auto"/>
                <w:left w:val="none" w:sz="0" w:space="0" w:color="auto"/>
                <w:bottom w:val="none" w:sz="0" w:space="0" w:color="auto"/>
                <w:right w:val="none" w:sz="0" w:space="0" w:color="auto"/>
              </w:divBdr>
            </w:div>
          </w:divsChild>
        </w:div>
        <w:div w:id="1789541365">
          <w:marLeft w:val="0"/>
          <w:marRight w:val="0"/>
          <w:marTop w:val="0"/>
          <w:marBottom w:val="0"/>
          <w:divBdr>
            <w:top w:val="none" w:sz="0" w:space="0" w:color="auto"/>
            <w:left w:val="none" w:sz="0" w:space="0" w:color="auto"/>
            <w:bottom w:val="none" w:sz="0" w:space="0" w:color="auto"/>
            <w:right w:val="none" w:sz="0" w:space="0" w:color="auto"/>
          </w:divBdr>
          <w:divsChild>
            <w:div w:id="653291787">
              <w:marLeft w:val="0"/>
              <w:marRight w:val="0"/>
              <w:marTop w:val="0"/>
              <w:marBottom w:val="0"/>
              <w:divBdr>
                <w:top w:val="none" w:sz="0" w:space="0" w:color="auto"/>
                <w:left w:val="none" w:sz="0" w:space="0" w:color="auto"/>
                <w:bottom w:val="none" w:sz="0" w:space="0" w:color="auto"/>
                <w:right w:val="none" w:sz="0" w:space="0" w:color="auto"/>
              </w:divBdr>
            </w:div>
          </w:divsChild>
        </w:div>
        <w:div w:id="2067801812">
          <w:marLeft w:val="0"/>
          <w:marRight w:val="0"/>
          <w:marTop w:val="0"/>
          <w:marBottom w:val="0"/>
          <w:divBdr>
            <w:top w:val="none" w:sz="0" w:space="0" w:color="auto"/>
            <w:left w:val="none" w:sz="0" w:space="0" w:color="auto"/>
            <w:bottom w:val="none" w:sz="0" w:space="0" w:color="auto"/>
            <w:right w:val="none" w:sz="0" w:space="0" w:color="auto"/>
          </w:divBdr>
          <w:divsChild>
            <w:div w:id="1284505673">
              <w:marLeft w:val="0"/>
              <w:marRight w:val="0"/>
              <w:marTop w:val="0"/>
              <w:marBottom w:val="0"/>
              <w:divBdr>
                <w:top w:val="none" w:sz="0" w:space="0" w:color="auto"/>
                <w:left w:val="none" w:sz="0" w:space="0" w:color="auto"/>
                <w:bottom w:val="none" w:sz="0" w:space="0" w:color="auto"/>
                <w:right w:val="none" w:sz="0" w:space="0" w:color="auto"/>
              </w:divBdr>
            </w:div>
          </w:divsChild>
        </w:div>
        <w:div w:id="987587448">
          <w:marLeft w:val="0"/>
          <w:marRight w:val="0"/>
          <w:marTop w:val="0"/>
          <w:marBottom w:val="0"/>
          <w:divBdr>
            <w:top w:val="none" w:sz="0" w:space="0" w:color="auto"/>
            <w:left w:val="none" w:sz="0" w:space="0" w:color="auto"/>
            <w:bottom w:val="none" w:sz="0" w:space="0" w:color="auto"/>
            <w:right w:val="none" w:sz="0" w:space="0" w:color="auto"/>
          </w:divBdr>
          <w:divsChild>
            <w:div w:id="494995757">
              <w:marLeft w:val="0"/>
              <w:marRight w:val="0"/>
              <w:marTop w:val="0"/>
              <w:marBottom w:val="0"/>
              <w:divBdr>
                <w:top w:val="none" w:sz="0" w:space="0" w:color="auto"/>
                <w:left w:val="none" w:sz="0" w:space="0" w:color="auto"/>
                <w:bottom w:val="none" w:sz="0" w:space="0" w:color="auto"/>
                <w:right w:val="none" w:sz="0" w:space="0" w:color="auto"/>
              </w:divBdr>
            </w:div>
            <w:div w:id="253445206">
              <w:marLeft w:val="0"/>
              <w:marRight w:val="0"/>
              <w:marTop w:val="0"/>
              <w:marBottom w:val="0"/>
              <w:divBdr>
                <w:top w:val="none" w:sz="0" w:space="0" w:color="auto"/>
                <w:left w:val="none" w:sz="0" w:space="0" w:color="auto"/>
                <w:bottom w:val="none" w:sz="0" w:space="0" w:color="auto"/>
                <w:right w:val="none" w:sz="0" w:space="0" w:color="auto"/>
              </w:divBdr>
            </w:div>
          </w:divsChild>
        </w:div>
        <w:div w:id="19209872">
          <w:marLeft w:val="0"/>
          <w:marRight w:val="0"/>
          <w:marTop w:val="0"/>
          <w:marBottom w:val="0"/>
          <w:divBdr>
            <w:top w:val="none" w:sz="0" w:space="0" w:color="auto"/>
            <w:left w:val="none" w:sz="0" w:space="0" w:color="auto"/>
            <w:bottom w:val="none" w:sz="0" w:space="0" w:color="auto"/>
            <w:right w:val="none" w:sz="0" w:space="0" w:color="auto"/>
          </w:divBdr>
          <w:divsChild>
            <w:div w:id="675112837">
              <w:marLeft w:val="0"/>
              <w:marRight w:val="0"/>
              <w:marTop w:val="0"/>
              <w:marBottom w:val="0"/>
              <w:divBdr>
                <w:top w:val="none" w:sz="0" w:space="0" w:color="auto"/>
                <w:left w:val="none" w:sz="0" w:space="0" w:color="auto"/>
                <w:bottom w:val="none" w:sz="0" w:space="0" w:color="auto"/>
                <w:right w:val="none" w:sz="0" w:space="0" w:color="auto"/>
              </w:divBdr>
            </w:div>
          </w:divsChild>
        </w:div>
        <w:div w:id="690494556">
          <w:marLeft w:val="0"/>
          <w:marRight w:val="0"/>
          <w:marTop w:val="0"/>
          <w:marBottom w:val="0"/>
          <w:divBdr>
            <w:top w:val="none" w:sz="0" w:space="0" w:color="auto"/>
            <w:left w:val="none" w:sz="0" w:space="0" w:color="auto"/>
            <w:bottom w:val="none" w:sz="0" w:space="0" w:color="auto"/>
            <w:right w:val="none" w:sz="0" w:space="0" w:color="auto"/>
          </w:divBdr>
          <w:divsChild>
            <w:div w:id="464154516">
              <w:marLeft w:val="0"/>
              <w:marRight w:val="0"/>
              <w:marTop w:val="0"/>
              <w:marBottom w:val="0"/>
              <w:divBdr>
                <w:top w:val="none" w:sz="0" w:space="0" w:color="auto"/>
                <w:left w:val="none" w:sz="0" w:space="0" w:color="auto"/>
                <w:bottom w:val="none" w:sz="0" w:space="0" w:color="auto"/>
                <w:right w:val="none" w:sz="0" w:space="0" w:color="auto"/>
              </w:divBdr>
            </w:div>
          </w:divsChild>
        </w:div>
        <w:div w:id="563031695">
          <w:marLeft w:val="0"/>
          <w:marRight w:val="0"/>
          <w:marTop w:val="0"/>
          <w:marBottom w:val="0"/>
          <w:divBdr>
            <w:top w:val="none" w:sz="0" w:space="0" w:color="auto"/>
            <w:left w:val="none" w:sz="0" w:space="0" w:color="auto"/>
            <w:bottom w:val="none" w:sz="0" w:space="0" w:color="auto"/>
            <w:right w:val="none" w:sz="0" w:space="0" w:color="auto"/>
          </w:divBdr>
          <w:divsChild>
            <w:div w:id="316307035">
              <w:marLeft w:val="0"/>
              <w:marRight w:val="0"/>
              <w:marTop w:val="0"/>
              <w:marBottom w:val="0"/>
              <w:divBdr>
                <w:top w:val="none" w:sz="0" w:space="0" w:color="auto"/>
                <w:left w:val="none" w:sz="0" w:space="0" w:color="auto"/>
                <w:bottom w:val="none" w:sz="0" w:space="0" w:color="auto"/>
                <w:right w:val="none" w:sz="0" w:space="0" w:color="auto"/>
              </w:divBdr>
            </w:div>
          </w:divsChild>
        </w:div>
        <w:div w:id="1937472404">
          <w:marLeft w:val="0"/>
          <w:marRight w:val="0"/>
          <w:marTop w:val="0"/>
          <w:marBottom w:val="0"/>
          <w:divBdr>
            <w:top w:val="none" w:sz="0" w:space="0" w:color="auto"/>
            <w:left w:val="none" w:sz="0" w:space="0" w:color="auto"/>
            <w:bottom w:val="none" w:sz="0" w:space="0" w:color="auto"/>
            <w:right w:val="none" w:sz="0" w:space="0" w:color="auto"/>
          </w:divBdr>
          <w:divsChild>
            <w:div w:id="1153570073">
              <w:marLeft w:val="0"/>
              <w:marRight w:val="0"/>
              <w:marTop w:val="0"/>
              <w:marBottom w:val="0"/>
              <w:divBdr>
                <w:top w:val="none" w:sz="0" w:space="0" w:color="auto"/>
                <w:left w:val="none" w:sz="0" w:space="0" w:color="auto"/>
                <w:bottom w:val="none" w:sz="0" w:space="0" w:color="auto"/>
                <w:right w:val="none" w:sz="0" w:space="0" w:color="auto"/>
              </w:divBdr>
            </w:div>
          </w:divsChild>
        </w:div>
        <w:div w:id="1916084469">
          <w:marLeft w:val="0"/>
          <w:marRight w:val="0"/>
          <w:marTop w:val="0"/>
          <w:marBottom w:val="0"/>
          <w:divBdr>
            <w:top w:val="none" w:sz="0" w:space="0" w:color="auto"/>
            <w:left w:val="none" w:sz="0" w:space="0" w:color="auto"/>
            <w:bottom w:val="none" w:sz="0" w:space="0" w:color="auto"/>
            <w:right w:val="none" w:sz="0" w:space="0" w:color="auto"/>
          </w:divBdr>
          <w:divsChild>
            <w:div w:id="46153088">
              <w:marLeft w:val="0"/>
              <w:marRight w:val="0"/>
              <w:marTop w:val="0"/>
              <w:marBottom w:val="0"/>
              <w:divBdr>
                <w:top w:val="none" w:sz="0" w:space="0" w:color="auto"/>
                <w:left w:val="none" w:sz="0" w:space="0" w:color="auto"/>
                <w:bottom w:val="none" w:sz="0" w:space="0" w:color="auto"/>
                <w:right w:val="none" w:sz="0" w:space="0" w:color="auto"/>
              </w:divBdr>
            </w:div>
          </w:divsChild>
        </w:div>
        <w:div w:id="2069184269">
          <w:marLeft w:val="0"/>
          <w:marRight w:val="0"/>
          <w:marTop w:val="0"/>
          <w:marBottom w:val="0"/>
          <w:divBdr>
            <w:top w:val="none" w:sz="0" w:space="0" w:color="auto"/>
            <w:left w:val="none" w:sz="0" w:space="0" w:color="auto"/>
            <w:bottom w:val="none" w:sz="0" w:space="0" w:color="auto"/>
            <w:right w:val="none" w:sz="0" w:space="0" w:color="auto"/>
          </w:divBdr>
          <w:divsChild>
            <w:div w:id="1782383179">
              <w:marLeft w:val="0"/>
              <w:marRight w:val="0"/>
              <w:marTop w:val="0"/>
              <w:marBottom w:val="0"/>
              <w:divBdr>
                <w:top w:val="none" w:sz="0" w:space="0" w:color="auto"/>
                <w:left w:val="none" w:sz="0" w:space="0" w:color="auto"/>
                <w:bottom w:val="none" w:sz="0" w:space="0" w:color="auto"/>
                <w:right w:val="none" w:sz="0" w:space="0" w:color="auto"/>
              </w:divBdr>
            </w:div>
          </w:divsChild>
        </w:div>
        <w:div w:id="837693690">
          <w:marLeft w:val="0"/>
          <w:marRight w:val="0"/>
          <w:marTop w:val="0"/>
          <w:marBottom w:val="0"/>
          <w:divBdr>
            <w:top w:val="none" w:sz="0" w:space="0" w:color="auto"/>
            <w:left w:val="none" w:sz="0" w:space="0" w:color="auto"/>
            <w:bottom w:val="none" w:sz="0" w:space="0" w:color="auto"/>
            <w:right w:val="none" w:sz="0" w:space="0" w:color="auto"/>
          </w:divBdr>
          <w:divsChild>
            <w:div w:id="1869029676">
              <w:marLeft w:val="0"/>
              <w:marRight w:val="0"/>
              <w:marTop w:val="0"/>
              <w:marBottom w:val="0"/>
              <w:divBdr>
                <w:top w:val="none" w:sz="0" w:space="0" w:color="auto"/>
                <w:left w:val="none" w:sz="0" w:space="0" w:color="auto"/>
                <w:bottom w:val="none" w:sz="0" w:space="0" w:color="auto"/>
                <w:right w:val="none" w:sz="0" w:space="0" w:color="auto"/>
              </w:divBdr>
            </w:div>
            <w:div w:id="414128538">
              <w:marLeft w:val="0"/>
              <w:marRight w:val="0"/>
              <w:marTop w:val="0"/>
              <w:marBottom w:val="0"/>
              <w:divBdr>
                <w:top w:val="none" w:sz="0" w:space="0" w:color="auto"/>
                <w:left w:val="none" w:sz="0" w:space="0" w:color="auto"/>
                <w:bottom w:val="none" w:sz="0" w:space="0" w:color="auto"/>
                <w:right w:val="none" w:sz="0" w:space="0" w:color="auto"/>
              </w:divBdr>
            </w:div>
          </w:divsChild>
        </w:div>
        <w:div w:id="1624800799">
          <w:marLeft w:val="0"/>
          <w:marRight w:val="0"/>
          <w:marTop w:val="0"/>
          <w:marBottom w:val="0"/>
          <w:divBdr>
            <w:top w:val="none" w:sz="0" w:space="0" w:color="auto"/>
            <w:left w:val="none" w:sz="0" w:space="0" w:color="auto"/>
            <w:bottom w:val="none" w:sz="0" w:space="0" w:color="auto"/>
            <w:right w:val="none" w:sz="0" w:space="0" w:color="auto"/>
          </w:divBdr>
          <w:divsChild>
            <w:div w:id="173309083">
              <w:marLeft w:val="0"/>
              <w:marRight w:val="0"/>
              <w:marTop w:val="0"/>
              <w:marBottom w:val="0"/>
              <w:divBdr>
                <w:top w:val="none" w:sz="0" w:space="0" w:color="auto"/>
                <w:left w:val="none" w:sz="0" w:space="0" w:color="auto"/>
                <w:bottom w:val="none" w:sz="0" w:space="0" w:color="auto"/>
                <w:right w:val="none" w:sz="0" w:space="0" w:color="auto"/>
              </w:divBdr>
            </w:div>
          </w:divsChild>
        </w:div>
        <w:div w:id="120658571">
          <w:marLeft w:val="0"/>
          <w:marRight w:val="0"/>
          <w:marTop w:val="0"/>
          <w:marBottom w:val="0"/>
          <w:divBdr>
            <w:top w:val="none" w:sz="0" w:space="0" w:color="auto"/>
            <w:left w:val="none" w:sz="0" w:space="0" w:color="auto"/>
            <w:bottom w:val="none" w:sz="0" w:space="0" w:color="auto"/>
            <w:right w:val="none" w:sz="0" w:space="0" w:color="auto"/>
          </w:divBdr>
          <w:divsChild>
            <w:div w:id="458450764">
              <w:marLeft w:val="0"/>
              <w:marRight w:val="0"/>
              <w:marTop w:val="0"/>
              <w:marBottom w:val="0"/>
              <w:divBdr>
                <w:top w:val="none" w:sz="0" w:space="0" w:color="auto"/>
                <w:left w:val="none" w:sz="0" w:space="0" w:color="auto"/>
                <w:bottom w:val="none" w:sz="0" w:space="0" w:color="auto"/>
                <w:right w:val="none" w:sz="0" w:space="0" w:color="auto"/>
              </w:divBdr>
            </w:div>
          </w:divsChild>
        </w:div>
        <w:div w:id="937060444">
          <w:marLeft w:val="0"/>
          <w:marRight w:val="0"/>
          <w:marTop w:val="0"/>
          <w:marBottom w:val="0"/>
          <w:divBdr>
            <w:top w:val="none" w:sz="0" w:space="0" w:color="auto"/>
            <w:left w:val="none" w:sz="0" w:space="0" w:color="auto"/>
            <w:bottom w:val="none" w:sz="0" w:space="0" w:color="auto"/>
            <w:right w:val="none" w:sz="0" w:space="0" w:color="auto"/>
          </w:divBdr>
          <w:divsChild>
            <w:div w:id="1264875987">
              <w:marLeft w:val="0"/>
              <w:marRight w:val="0"/>
              <w:marTop w:val="0"/>
              <w:marBottom w:val="0"/>
              <w:divBdr>
                <w:top w:val="none" w:sz="0" w:space="0" w:color="auto"/>
                <w:left w:val="none" w:sz="0" w:space="0" w:color="auto"/>
                <w:bottom w:val="none" w:sz="0" w:space="0" w:color="auto"/>
                <w:right w:val="none" w:sz="0" w:space="0" w:color="auto"/>
              </w:divBdr>
            </w:div>
          </w:divsChild>
        </w:div>
        <w:div w:id="972179161">
          <w:marLeft w:val="0"/>
          <w:marRight w:val="0"/>
          <w:marTop w:val="0"/>
          <w:marBottom w:val="0"/>
          <w:divBdr>
            <w:top w:val="none" w:sz="0" w:space="0" w:color="auto"/>
            <w:left w:val="none" w:sz="0" w:space="0" w:color="auto"/>
            <w:bottom w:val="none" w:sz="0" w:space="0" w:color="auto"/>
            <w:right w:val="none" w:sz="0" w:space="0" w:color="auto"/>
          </w:divBdr>
          <w:divsChild>
            <w:div w:id="1195074695">
              <w:marLeft w:val="0"/>
              <w:marRight w:val="0"/>
              <w:marTop w:val="0"/>
              <w:marBottom w:val="0"/>
              <w:divBdr>
                <w:top w:val="none" w:sz="0" w:space="0" w:color="auto"/>
                <w:left w:val="none" w:sz="0" w:space="0" w:color="auto"/>
                <w:bottom w:val="none" w:sz="0" w:space="0" w:color="auto"/>
                <w:right w:val="none" w:sz="0" w:space="0" w:color="auto"/>
              </w:divBdr>
            </w:div>
          </w:divsChild>
        </w:div>
        <w:div w:id="624317168">
          <w:marLeft w:val="0"/>
          <w:marRight w:val="0"/>
          <w:marTop w:val="0"/>
          <w:marBottom w:val="0"/>
          <w:divBdr>
            <w:top w:val="none" w:sz="0" w:space="0" w:color="auto"/>
            <w:left w:val="none" w:sz="0" w:space="0" w:color="auto"/>
            <w:bottom w:val="none" w:sz="0" w:space="0" w:color="auto"/>
            <w:right w:val="none" w:sz="0" w:space="0" w:color="auto"/>
          </w:divBdr>
          <w:divsChild>
            <w:div w:id="2129087130">
              <w:marLeft w:val="0"/>
              <w:marRight w:val="0"/>
              <w:marTop w:val="0"/>
              <w:marBottom w:val="0"/>
              <w:divBdr>
                <w:top w:val="none" w:sz="0" w:space="0" w:color="auto"/>
                <w:left w:val="none" w:sz="0" w:space="0" w:color="auto"/>
                <w:bottom w:val="none" w:sz="0" w:space="0" w:color="auto"/>
                <w:right w:val="none" w:sz="0" w:space="0" w:color="auto"/>
              </w:divBdr>
            </w:div>
          </w:divsChild>
        </w:div>
        <w:div w:id="140974200">
          <w:marLeft w:val="0"/>
          <w:marRight w:val="0"/>
          <w:marTop w:val="0"/>
          <w:marBottom w:val="0"/>
          <w:divBdr>
            <w:top w:val="none" w:sz="0" w:space="0" w:color="auto"/>
            <w:left w:val="none" w:sz="0" w:space="0" w:color="auto"/>
            <w:bottom w:val="none" w:sz="0" w:space="0" w:color="auto"/>
            <w:right w:val="none" w:sz="0" w:space="0" w:color="auto"/>
          </w:divBdr>
          <w:divsChild>
            <w:div w:id="1682854754">
              <w:marLeft w:val="0"/>
              <w:marRight w:val="0"/>
              <w:marTop w:val="0"/>
              <w:marBottom w:val="0"/>
              <w:divBdr>
                <w:top w:val="none" w:sz="0" w:space="0" w:color="auto"/>
                <w:left w:val="none" w:sz="0" w:space="0" w:color="auto"/>
                <w:bottom w:val="none" w:sz="0" w:space="0" w:color="auto"/>
                <w:right w:val="none" w:sz="0" w:space="0" w:color="auto"/>
              </w:divBdr>
            </w:div>
          </w:divsChild>
        </w:div>
        <w:div w:id="473329453">
          <w:marLeft w:val="0"/>
          <w:marRight w:val="0"/>
          <w:marTop w:val="0"/>
          <w:marBottom w:val="0"/>
          <w:divBdr>
            <w:top w:val="none" w:sz="0" w:space="0" w:color="auto"/>
            <w:left w:val="none" w:sz="0" w:space="0" w:color="auto"/>
            <w:bottom w:val="none" w:sz="0" w:space="0" w:color="auto"/>
            <w:right w:val="none" w:sz="0" w:space="0" w:color="auto"/>
          </w:divBdr>
          <w:divsChild>
            <w:div w:id="1291399414">
              <w:marLeft w:val="0"/>
              <w:marRight w:val="0"/>
              <w:marTop w:val="0"/>
              <w:marBottom w:val="0"/>
              <w:divBdr>
                <w:top w:val="none" w:sz="0" w:space="0" w:color="auto"/>
                <w:left w:val="none" w:sz="0" w:space="0" w:color="auto"/>
                <w:bottom w:val="none" w:sz="0" w:space="0" w:color="auto"/>
                <w:right w:val="none" w:sz="0" w:space="0" w:color="auto"/>
              </w:divBdr>
            </w:div>
            <w:div w:id="1413234366">
              <w:marLeft w:val="0"/>
              <w:marRight w:val="0"/>
              <w:marTop w:val="0"/>
              <w:marBottom w:val="0"/>
              <w:divBdr>
                <w:top w:val="none" w:sz="0" w:space="0" w:color="auto"/>
                <w:left w:val="none" w:sz="0" w:space="0" w:color="auto"/>
                <w:bottom w:val="none" w:sz="0" w:space="0" w:color="auto"/>
                <w:right w:val="none" w:sz="0" w:space="0" w:color="auto"/>
              </w:divBdr>
            </w:div>
          </w:divsChild>
        </w:div>
        <w:div w:id="560337142">
          <w:marLeft w:val="0"/>
          <w:marRight w:val="0"/>
          <w:marTop w:val="0"/>
          <w:marBottom w:val="0"/>
          <w:divBdr>
            <w:top w:val="none" w:sz="0" w:space="0" w:color="auto"/>
            <w:left w:val="none" w:sz="0" w:space="0" w:color="auto"/>
            <w:bottom w:val="none" w:sz="0" w:space="0" w:color="auto"/>
            <w:right w:val="none" w:sz="0" w:space="0" w:color="auto"/>
          </w:divBdr>
          <w:divsChild>
            <w:div w:id="906189838">
              <w:marLeft w:val="0"/>
              <w:marRight w:val="0"/>
              <w:marTop w:val="0"/>
              <w:marBottom w:val="0"/>
              <w:divBdr>
                <w:top w:val="none" w:sz="0" w:space="0" w:color="auto"/>
                <w:left w:val="none" w:sz="0" w:space="0" w:color="auto"/>
                <w:bottom w:val="none" w:sz="0" w:space="0" w:color="auto"/>
                <w:right w:val="none" w:sz="0" w:space="0" w:color="auto"/>
              </w:divBdr>
            </w:div>
          </w:divsChild>
        </w:div>
        <w:div w:id="1563783596">
          <w:marLeft w:val="0"/>
          <w:marRight w:val="0"/>
          <w:marTop w:val="0"/>
          <w:marBottom w:val="0"/>
          <w:divBdr>
            <w:top w:val="none" w:sz="0" w:space="0" w:color="auto"/>
            <w:left w:val="none" w:sz="0" w:space="0" w:color="auto"/>
            <w:bottom w:val="none" w:sz="0" w:space="0" w:color="auto"/>
            <w:right w:val="none" w:sz="0" w:space="0" w:color="auto"/>
          </w:divBdr>
          <w:divsChild>
            <w:div w:id="789131516">
              <w:marLeft w:val="0"/>
              <w:marRight w:val="0"/>
              <w:marTop w:val="0"/>
              <w:marBottom w:val="0"/>
              <w:divBdr>
                <w:top w:val="none" w:sz="0" w:space="0" w:color="auto"/>
                <w:left w:val="none" w:sz="0" w:space="0" w:color="auto"/>
                <w:bottom w:val="none" w:sz="0" w:space="0" w:color="auto"/>
                <w:right w:val="none" w:sz="0" w:space="0" w:color="auto"/>
              </w:divBdr>
            </w:div>
          </w:divsChild>
        </w:div>
        <w:div w:id="436216531">
          <w:marLeft w:val="0"/>
          <w:marRight w:val="0"/>
          <w:marTop w:val="0"/>
          <w:marBottom w:val="0"/>
          <w:divBdr>
            <w:top w:val="none" w:sz="0" w:space="0" w:color="auto"/>
            <w:left w:val="none" w:sz="0" w:space="0" w:color="auto"/>
            <w:bottom w:val="none" w:sz="0" w:space="0" w:color="auto"/>
            <w:right w:val="none" w:sz="0" w:space="0" w:color="auto"/>
          </w:divBdr>
          <w:divsChild>
            <w:div w:id="1847402842">
              <w:marLeft w:val="0"/>
              <w:marRight w:val="0"/>
              <w:marTop w:val="0"/>
              <w:marBottom w:val="0"/>
              <w:divBdr>
                <w:top w:val="none" w:sz="0" w:space="0" w:color="auto"/>
                <w:left w:val="none" w:sz="0" w:space="0" w:color="auto"/>
                <w:bottom w:val="none" w:sz="0" w:space="0" w:color="auto"/>
                <w:right w:val="none" w:sz="0" w:space="0" w:color="auto"/>
              </w:divBdr>
            </w:div>
          </w:divsChild>
        </w:div>
        <w:div w:id="397553012">
          <w:marLeft w:val="0"/>
          <w:marRight w:val="0"/>
          <w:marTop w:val="0"/>
          <w:marBottom w:val="0"/>
          <w:divBdr>
            <w:top w:val="none" w:sz="0" w:space="0" w:color="auto"/>
            <w:left w:val="none" w:sz="0" w:space="0" w:color="auto"/>
            <w:bottom w:val="none" w:sz="0" w:space="0" w:color="auto"/>
            <w:right w:val="none" w:sz="0" w:space="0" w:color="auto"/>
          </w:divBdr>
          <w:divsChild>
            <w:div w:id="439683020">
              <w:marLeft w:val="0"/>
              <w:marRight w:val="0"/>
              <w:marTop w:val="0"/>
              <w:marBottom w:val="0"/>
              <w:divBdr>
                <w:top w:val="none" w:sz="0" w:space="0" w:color="auto"/>
                <w:left w:val="none" w:sz="0" w:space="0" w:color="auto"/>
                <w:bottom w:val="none" w:sz="0" w:space="0" w:color="auto"/>
                <w:right w:val="none" w:sz="0" w:space="0" w:color="auto"/>
              </w:divBdr>
            </w:div>
          </w:divsChild>
        </w:div>
        <w:div w:id="640498715">
          <w:marLeft w:val="0"/>
          <w:marRight w:val="0"/>
          <w:marTop w:val="0"/>
          <w:marBottom w:val="0"/>
          <w:divBdr>
            <w:top w:val="none" w:sz="0" w:space="0" w:color="auto"/>
            <w:left w:val="none" w:sz="0" w:space="0" w:color="auto"/>
            <w:bottom w:val="none" w:sz="0" w:space="0" w:color="auto"/>
            <w:right w:val="none" w:sz="0" w:space="0" w:color="auto"/>
          </w:divBdr>
          <w:divsChild>
            <w:div w:id="1044986351">
              <w:marLeft w:val="0"/>
              <w:marRight w:val="0"/>
              <w:marTop w:val="0"/>
              <w:marBottom w:val="0"/>
              <w:divBdr>
                <w:top w:val="none" w:sz="0" w:space="0" w:color="auto"/>
                <w:left w:val="none" w:sz="0" w:space="0" w:color="auto"/>
                <w:bottom w:val="none" w:sz="0" w:space="0" w:color="auto"/>
                <w:right w:val="none" w:sz="0" w:space="0" w:color="auto"/>
              </w:divBdr>
            </w:div>
          </w:divsChild>
        </w:div>
        <w:div w:id="1494103923">
          <w:marLeft w:val="0"/>
          <w:marRight w:val="0"/>
          <w:marTop w:val="0"/>
          <w:marBottom w:val="0"/>
          <w:divBdr>
            <w:top w:val="none" w:sz="0" w:space="0" w:color="auto"/>
            <w:left w:val="none" w:sz="0" w:space="0" w:color="auto"/>
            <w:bottom w:val="none" w:sz="0" w:space="0" w:color="auto"/>
            <w:right w:val="none" w:sz="0" w:space="0" w:color="auto"/>
          </w:divBdr>
          <w:divsChild>
            <w:div w:id="1608779232">
              <w:marLeft w:val="0"/>
              <w:marRight w:val="0"/>
              <w:marTop w:val="0"/>
              <w:marBottom w:val="0"/>
              <w:divBdr>
                <w:top w:val="none" w:sz="0" w:space="0" w:color="auto"/>
                <w:left w:val="none" w:sz="0" w:space="0" w:color="auto"/>
                <w:bottom w:val="none" w:sz="0" w:space="0" w:color="auto"/>
                <w:right w:val="none" w:sz="0" w:space="0" w:color="auto"/>
              </w:divBdr>
            </w:div>
          </w:divsChild>
        </w:div>
        <w:div w:id="1513834479">
          <w:marLeft w:val="0"/>
          <w:marRight w:val="0"/>
          <w:marTop w:val="0"/>
          <w:marBottom w:val="0"/>
          <w:divBdr>
            <w:top w:val="none" w:sz="0" w:space="0" w:color="auto"/>
            <w:left w:val="none" w:sz="0" w:space="0" w:color="auto"/>
            <w:bottom w:val="none" w:sz="0" w:space="0" w:color="auto"/>
            <w:right w:val="none" w:sz="0" w:space="0" w:color="auto"/>
          </w:divBdr>
          <w:divsChild>
            <w:div w:id="1225869386">
              <w:marLeft w:val="0"/>
              <w:marRight w:val="0"/>
              <w:marTop w:val="0"/>
              <w:marBottom w:val="0"/>
              <w:divBdr>
                <w:top w:val="none" w:sz="0" w:space="0" w:color="auto"/>
                <w:left w:val="none" w:sz="0" w:space="0" w:color="auto"/>
                <w:bottom w:val="none" w:sz="0" w:space="0" w:color="auto"/>
                <w:right w:val="none" w:sz="0" w:space="0" w:color="auto"/>
              </w:divBdr>
            </w:div>
          </w:divsChild>
        </w:div>
        <w:div w:id="2041975598">
          <w:marLeft w:val="0"/>
          <w:marRight w:val="0"/>
          <w:marTop w:val="0"/>
          <w:marBottom w:val="0"/>
          <w:divBdr>
            <w:top w:val="none" w:sz="0" w:space="0" w:color="auto"/>
            <w:left w:val="none" w:sz="0" w:space="0" w:color="auto"/>
            <w:bottom w:val="none" w:sz="0" w:space="0" w:color="auto"/>
            <w:right w:val="none" w:sz="0" w:space="0" w:color="auto"/>
          </w:divBdr>
          <w:divsChild>
            <w:div w:id="819155967">
              <w:marLeft w:val="0"/>
              <w:marRight w:val="0"/>
              <w:marTop w:val="0"/>
              <w:marBottom w:val="0"/>
              <w:divBdr>
                <w:top w:val="none" w:sz="0" w:space="0" w:color="auto"/>
                <w:left w:val="none" w:sz="0" w:space="0" w:color="auto"/>
                <w:bottom w:val="none" w:sz="0" w:space="0" w:color="auto"/>
                <w:right w:val="none" w:sz="0" w:space="0" w:color="auto"/>
              </w:divBdr>
            </w:div>
          </w:divsChild>
        </w:div>
        <w:div w:id="1798379173">
          <w:marLeft w:val="0"/>
          <w:marRight w:val="0"/>
          <w:marTop w:val="0"/>
          <w:marBottom w:val="0"/>
          <w:divBdr>
            <w:top w:val="none" w:sz="0" w:space="0" w:color="auto"/>
            <w:left w:val="none" w:sz="0" w:space="0" w:color="auto"/>
            <w:bottom w:val="none" w:sz="0" w:space="0" w:color="auto"/>
            <w:right w:val="none" w:sz="0" w:space="0" w:color="auto"/>
          </w:divBdr>
          <w:divsChild>
            <w:div w:id="1181623928">
              <w:marLeft w:val="0"/>
              <w:marRight w:val="0"/>
              <w:marTop w:val="0"/>
              <w:marBottom w:val="0"/>
              <w:divBdr>
                <w:top w:val="none" w:sz="0" w:space="0" w:color="auto"/>
                <w:left w:val="none" w:sz="0" w:space="0" w:color="auto"/>
                <w:bottom w:val="none" w:sz="0" w:space="0" w:color="auto"/>
                <w:right w:val="none" w:sz="0" w:space="0" w:color="auto"/>
              </w:divBdr>
            </w:div>
          </w:divsChild>
        </w:div>
        <w:div w:id="484902767">
          <w:marLeft w:val="0"/>
          <w:marRight w:val="0"/>
          <w:marTop w:val="0"/>
          <w:marBottom w:val="0"/>
          <w:divBdr>
            <w:top w:val="none" w:sz="0" w:space="0" w:color="auto"/>
            <w:left w:val="none" w:sz="0" w:space="0" w:color="auto"/>
            <w:bottom w:val="none" w:sz="0" w:space="0" w:color="auto"/>
            <w:right w:val="none" w:sz="0" w:space="0" w:color="auto"/>
          </w:divBdr>
          <w:divsChild>
            <w:div w:id="1070351325">
              <w:marLeft w:val="0"/>
              <w:marRight w:val="0"/>
              <w:marTop w:val="0"/>
              <w:marBottom w:val="0"/>
              <w:divBdr>
                <w:top w:val="none" w:sz="0" w:space="0" w:color="auto"/>
                <w:left w:val="none" w:sz="0" w:space="0" w:color="auto"/>
                <w:bottom w:val="none" w:sz="0" w:space="0" w:color="auto"/>
                <w:right w:val="none" w:sz="0" w:space="0" w:color="auto"/>
              </w:divBdr>
            </w:div>
          </w:divsChild>
        </w:div>
        <w:div w:id="1644312089">
          <w:marLeft w:val="0"/>
          <w:marRight w:val="0"/>
          <w:marTop w:val="0"/>
          <w:marBottom w:val="0"/>
          <w:divBdr>
            <w:top w:val="none" w:sz="0" w:space="0" w:color="auto"/>
            <w:left w:val="none" w:sz="0" w:space="0" w:color="auto"/>
            <w:bottom w:val="none" w:sz="0" w:space="0" w:color="auto"/>
            <w:right w:val="none" w:sz="0" w:space="0" w:color="auto"/>
          </w:divBdr>
          <w:divsChild>
            <w:div w:id="1076055945">
              <w:marLeft w:val="0"/>
              <w:marRight w:val="0"/>
              <w:marTop w:val="0"/>
              <w:marBottom w:val="0"/>
              <w:divBdr>
                <w:top w:val="none" w:sz="0" w:space="0" w:color="auto"/>
                <w:left w:val="none" w:sz="0" w:space="0" w:color="auto"/>
                <w:bottom w:val="none" w:sz="0" w:space="0" w:color="auto"/>
                <w:right w:val="none" w:sz="0" w:space="0" w:color="auto"/>
              </w:divBdr>
            </w:div>
          </w:divsChild>
        </w:div>
        <w:div w:id="1658655883">
          <w:marLeft w:val="0"/>
          <w:marRight w:val="0"/>
          <w:marTop w:val="0"/>
          <w:marBottom w:val="0"/>
          <w:divBdr>
            <w:top w:val="none" w:sz="0" w:space="0" w:color="auto"/>
            <w:left w:val="none" w:sz="0" w:space="0" w:color="auto"/>
            <w:bottom w:val="none" w:sz="0" w:space="0" w:color="auto"/>
            <w:right w:val="none" w:sz="0" w:space="0" w:color="auto"/>
          </w:divBdr>
          <w:divsChild>
            <w:div w:id="1953392643">
              <w:marLeft w:val="0"/>
              <w:marRight w:val="0"/>
              <w:marTop w:val="0"/>
              <w:marBottom w:val="0"/>
              <w:divBdr>
                <w:top w:val="none" w:sz="0" w:space="0" w:color="auto"/>
                <w:left w:val="none" w:sz="0" w:space="0" w:color="auto"/>
                <w:bottom w:val="none" w:sz="0" w:space="0" w:color="auto"/>
                <w:right w:val="none" w:sz="0" w:space="0" w:color="auto"/>
              </w:divBdr>
            </w:div>
          </w:divsChild>
        </w:div>
        <w:div w:id="495809308">
          <w:marLeft w:val="0"/>
          <w:marRight w:val="0"/>
          <w:marTop w:val="0"/>
          <w:marBottom w:val="0"/>
          <w:divBdr>
            <w:top w:val="none" w:sz="0" w:space="0" w:color="auto"/>
            <w:left w:val="none" w:sz="0" w:space="0" w:color="auto"/>
            <w:bottom w:val="none" w:sz="0" w:space="0" w:color="auto"/>
            <w:right w:val="none" w:sz="0" w:space="0" w:color="auto"/>
          </w:divBdr>
          <w:divsChild>
            <w:div w:id="937102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5372762">
      <w:bodyDiv w:val="1"/>
      <w:marLeft w:val="0"/>
      <w:marRight w:val="0"/>
      <w:marTop w:val="0"/>
      <w:marBottom w:val="0"/>
      <w:divBdr>
        <w:top w:val="none" w:sz="0" w:space="0" w:color="auto"/>
        <w:left w:val="none" w:sz="0" w:space="0" w:color="auto"/>
        <w:bottom w:val="none" w:sz="0" w:space="0" w:color="auto"/>
        <w:right w:val="none" w:sz="0" w:space="0" w:color="auto"/>
      </w:divBdr>
    </w:div>
    <w:div w:id="1742210677">
      <w:bodyDiv w:val="1"/>
      <w:marLeft w:val="0"/>
      <w:marRight w:val="0"/>
      <w:marTop w:val="0"/>
      <w:marBottom w:val="0"/>
      <w:divBdr>
        <w:top w:val="none" w:sz="0" w:space="0" w:color="auto"/>
        <w:left w:val="none" w:sz="0" w:space="0" w:color="auto"/>
        <w:bottom w:val="none" w:sz="0" w:space="0" w:color="auto"/>
        <w:right w:val="none" w:sz="0" w:space="0" w:color="auto"/>
      </w:divBdr>
      <w:divsChild>
        <w:div w:id="655256772">
          <w:marLeft w:val="0"/>
          <w:marRight w:val="0"/>
          <w:marTop w:val="0"/>
          <w:marBottom w:val="0"/>
          <w:divBdr>
            <w:top w:val="none" w:sz="0" w:space="0" w:color="auto"/>
            <w:left w:val="none" w:sz="0" w:space="0" w:color="auto"/>
            <w:bottom w:val="none" w:sz="0" w:space="0" w:color="auto"/>
            <w:right w:val="none" w:sz="0" w:space="0" w:color="auto"/>
          </w:divBdr>
        </w:div>
        <w:div w:id="278921592">
          <w:marLeft w:val="0"/>
          <w:marRight w:val="0"/>
          <w:marTop w:val="0"/>
          <w:marBottom w:val="0"/>
          <w:divBdr>
            <w:top w:val="none" w:sz="0" w:space="0" w:color="auto"/>
            <w:left w:val="none" w:sz="0" w:space="0" w:color="auto"/>
            <w:bottom w:val="none" w:sz="0" w:space="0" w:color="auto"/>
            <w:right w:val="none" w:sz="0" w:space="0" w:color="auto"/>
          </w:divBdr>
          <w:divsChild>
            <w:div w:id="2133285137">
              <w:marLeft w:val="0"/>
              <w:marRight w:val="0"/>
              <w:marTop w:val="30"/>
              <w:marBottom w:val="30"/>
              <w:divBdr>
                <w:top w:val="none" w:sz="0" w:space="0" w:color="auto"/>
                <w:left w:val="none" w:sz="0" w:space="0" w:color="auto"/>
                <w:bottom w:val="none" w:sz="0" w:space="0" w:color="auto"/>
                <w:right w:val="none" w:sz="0" w:space="0" w:color="auto"/>
              </w:divBdr>
              <w:divsChild>
                <w:div w:id="284626651">
                  <w:marLeft w:val="0"/>
                  <w:marRight w:val="0"/>
                  <w:marTop w:val="0"/>
                  <w:marBottom w:val="0"/>
                  <w:divBdr>
                    <w:top w:val="none" w:sz="0" w:space="0" w:color="auto"/>
                    <w:left w:val="none" w:sz="0" w:space="0" w:color="auto"/>
                    <w:bottom w:val="none" w:sz="0" w:space="0" w:color="auto"/>
                    <w:right w:val="none" w:sz="0" w:space="0" w:color="auto"/>
                  </w:divBdr>
                  <w:divsChild>
                    <w:div w:id="1327631515">
                      <w:marLeft w:val="0"/>
                      <w:marRight w:val="0"/>
                      <w:marTop w:val="0"/>
                      <w:marBottom w:val="0"/>
                      <w:divBdr>
                        <w:top w:val="none" w:sz="0" w:space="0" w:color="auto"/>
                        <w:left w:val="none" w:sz="0" w:space="0" w:color="auto"/>
                        <w:bottom w:val="none" w:sz="0" w:space="0" w:color="auto"/>
                        <w:right w:val="none" w:sz="0" w:space="0" w:color="auto"/>
                      </w:divBdr>
                    </w:div>
                  </w:divsChild>
                </w:div>
                <w:div w:id="545802648">
                  <w:marLeft w:val="0"/>
                  <w:marRight w:val="0"/>
                  <w:marTop w:val="0"/>
                  <w:marBottom w:val="0"/>
                  <w:divBdr>
                    <w:top w:val="none" w:sz="0" w:space="0" w:color="auto"/>
                    <w:left w:val="none" w:sz="0" w:space="0" w:color="auto"/>
                    <w:bottom w:val="none" w:sz="0" w:space="0" w:color="auto"/>
                    <w:right w:val="none" w:sz="0" w:space="0" w:color="auto"/>
                  </w:divBdr>
                  <w:divsChild>
                    <w:div w:id="1852717081">
                      <w:marLeft w:val="0"/>
                      <w:marRight w:val="0"/>
                      <w:marTop w:val="0"/>
                      <w:marBottom w:val="0"/>
                      <w:divBdr>
                        <w:top w:val="none" w:sz="0" w:space="0" w:color="auto"/>
                        <w:left w:val="none" w:sz="0" w:space="0" w:color="auto"/>
                        <w:bottom w:val="none" w:sz="0" w:space="0" w:color="auto"/>
                        <w:right w:val="none" w:sz="0" w:space="0" w:color="auto"/>
                      </w:divBdr>
                    </w:div>
                  </w:divsChild>
                </w:div>
                <w:div w:id="655649900">
                  <w:marLeft w:val="0"/>
                  <w:marRight w:val="0"/>
                  <w:marTop w:val="0"/>
                  <w:marBottom w:val="0"/>
                  <w:divBdr>
                    <w:top w:val="none" w:sz="0" w:space="0" w:color="auto"/>
                    <w:left w:val="none" w:sz="0" w:space="0" w:color="auto"/>
                    <w:bottom w:val="none" w:sz="0" w:space="0" w:color="auto"/>
                    <w:right w:val="none" w:sz="0" w:space="0" w:color="auto"/>
                  </w:divBdr>
                  <w:divsChild>
                    <w:div w:id="1679117932">
                      <w:marLeft w:val="0"/>
                      <w:marRight w:val="0"/>
                      <w:marTop w:val="0"/>
                      <w:marBottom w:val="0"/>
                      <w:divBdr>
                        <w:top w:val="none" w:sz="0" w:space="0" w:color="auto"/>
                        <w:left w:val="none" w:sz="0" w:space="0" w:color="auto"/>
                        <w:bottom w:val="none" w:sz="0" w:space="0" w:color="auto"/>
                        <w:right w:val="none" w:sz="0" w:space="0" w:color="auto"/>
                      </w:divBdr>
                    </w:div>
                  </w:divsChild>
                </w:div>
                <w:div w:id="1824008754">
                  <w:marLeft w:val="0"/>
                  <w:marRight w:val="0"/>
                  <w:marTop w:val="0"/>
                  <w:marBottom w:val="0"/>
                  <w:divBdr>
                    <w:top w:val="none" w:sz="0" w:space="0" w:color="auto"/>
                    <w:left w:val="none" w:sz="0" w:space="0" w:color="auto"/>
                    <w:bottom w:val="none" w:sz="0" w:space="0" w:color="auto"/>
                    <w:right w:val="none" w:sz="0" w:space="0" w:color="auto"/>
                  </w:divBdr>
                  <w:divsChild>
                    <w:div w:id="7408760">
                      <w:marLeft w:val="0"/>
                      <w:marRight w:val="0"/>
                      <w:marTop w:val="0"/>
                      <w:marBottom w:val="0"/>
                      <w:divBdr>
                        <w:top w:val="none" w:sz="0" w:space="0" w:color="auto"/>
                        <w:left w:val="none" w:sz="0" w:space="0" w:color="auto"/>
                        <w:bottom w:val="none" w:sz="0" w:space="0" w:color="auto"/>
                        <w:right w:val="none" w:sz="0" w:space="0" w:color="auto"/>
                      </w:divBdr>
                    </w:div>
                  </w:divsChild>
                </w:div>
                <w:div w:id="965355095">
                  <w:marLeft w:val="0"/>
                  <w:marRight w:val="0"/>
                  <w:marTop w:val="0"/>
                  <w:marBottom w:val="0"/>
                  <w:divBdr>
                    <w:top w:val="none" w:sz="0" w:space="0" w:color="auto"/>
                    <w:left w:val="none" w:sz="0" w:space="0" w:color="auto"/>
                    <w:bottom w:val="none" w:sz="0" w:space="0" w:color="auto"/>
                    <w:right w:val="none" w:sz="0" w:space="0" w:color="auto"/>
                  </w:divBdr>
                  <w:divsChild>
                    <w:div w:id="1192300026">
                      <w:marLeft w:val="0"/>
                      <w:marRight w:val="0"/>
                      <w:marTop w:val="0"/>
                      <w:marBottom w:val="0"/>
                      <w:divBdr>
                        <w:top w:val="none" w:sz="0" w:space="0" w:color="auto"/>
                        <w:left w:val="none" w:sz="0" w:space="0" w:color="auto"/>
                        <w:bottom w:val="none" w:sz="0" w:space="0" w:color="auto"/>
                        <w:right w:val="none" w:sz="0" w:space="0" w:color="auto"/>
                      </w:divBdr>
                    </w:div>
                  </w:divsChild>
                </w:div>
                <w:div w:id="1164277959">
                  <w:marLeft w:val="0"/>
                  <w:marRight w:val="0"/>
                  <w:marTop w:val="0"/>
                  <w:marBottom w:val="0"/>
                  <w:divBdr>
                    <w:top w:val="none" w:sz="0" w:space="0" w:color="auto"/>
                    <w:left w:val="none" w:sz="0" w:space="0" w:color="auto"/>
                    <w:bottom w:val="none" w:sz="0" w:space="0" w:color="auto"/>
                    <w:right w:val="none" w:sz="0" w:space="0" w:color="auto"/>
                  </w:divBdr>
                  <w:divsChild>
                    <w:div w:id="2114937691">
                      <w:marLeft w:val="0"/>
                      <w:marRight w:val="0"/>
                      <w:marTop w:val="0"/>
                      <w:marBottom w:val="0"/>
                      <w:divBdr>
                        <w:top w:val="none" w:sz="0" w:space="0" w:color="auto"/>
                        <w:left w:val="none" w:sz="0" w:space="0" w:color="auto"/>
                        <w:bottom w:val="none" w:sz="0" w:space="0" w:color="auto"/>
                        <w:right w:val="none" w:sz="0" w:space="0" w:color="auto"/>
                      </w:divBdr>
                    </w:div>
                  </w:divsChild>
                </w:div>
                <w:div w:id="462578928">
                  <w:marLeft w:val="0"/>
                  <w:marRight w:val="0"/>
                  <w:marTop w:val="0"/>
                  <w:marBottom w:val="0"/>
                  <w:divBdr>
                    <w:top w:val="none" w:sz="0" w:space="0" w:color="auto"/>
                    <w:left w:val="none" w:sz="0" w:space="0" w:color="auto"/>
                    <w:bottom w:val="none" w:sz="0" w:space="0" w:color="auto"/>
                    <w:right w:val="none" w:sz="0" w:space="0" w:color="auto"/>
                  </w:divBdr>
                  <w:divsChild>
                    <w:div w:id="441800617">
                      <w:marLeft w:val="0"/>
                      <w:marRight w:val="0"/>
                      <w:marTop w:val="0"/>
                      <w:marBottom w:val="0"/>
                      <w:divBdr>
                        <w:top w:val="none" w:sz="0" w:space="0" w:color="auto"/>
                        <w:left w:val="none" w:sz="0" w:space="0" w:color="auto"/>
                        <w:bottom w:val="none" w:sz="0" w:space="0" w:color="auto"/>
                        <w:right w:val="none" w:sz="0" w:space="0" w:color="auto"/>
                      </w:divBdr>
                    </w:div>
                  </w:divsChild>
                </w:div>
                <w:div w:id="905722455">
                  <w:marLeft w:val="0"/>
                  <w:marRight w:val="0"/>
                  <w:marTop w:val="0"/>
                  <w:marBottom w:val="0"/>
                  <w:divBdr>
                    <w:top w:val="none" w:sz="0" w:space="0" w:color="auto"/>
                    <w:left w:val="none" w:sz="0" w:space="0" w:color="auto"/>
                    <w:bottom w:val="none" w:sz="0" w:space="0" w:color="auto"/>
                    <w:right w:val="none" w:sz="0" w:space="0" w:color="auto"/>
                  </w:divBdr>
                  <w:divsChild>
                    <w:div w:id="1848212667">
                      <w:marLeft w:val="0"/>
                      <w:marRight w:val="0"/>
                      <w:marTop w:val="0"/>
                      <w:marBottom w:val="0"/>
                      <w:divBdr>
                        <w:top w:val="none" w:sz="0" w:space="0" w:color="auto"/>
                        <w:left w:val="none" w:sz="0" w:space="0" w:color="auto"/>
                        <w:bottom w:val="none" w:sz="0" w:space="0" w:color="auto"/>
                        <w:right w:val="none" w:sz="0" w:space="0" w:color="auto"/>
                      </w:divBdr>
                    </w:div>
                  </w:divsChild>
                </w:div>
                <w:div w:id="399061957">
                  <w:marLeft w:val="0"/>
                  <w:marRight w:val="0"/>
                  <w:marTop w:val="0"/>
                  <w:marBottom w:val="0"/>
                  <w:divBdr>
                    <w:top w:val="none" w:sz="0" w:space="0" w:color="auto"/>
                    <w:left w:val="none" w:sz="0" w:space="0" w:color="auto"/>
                    <w:bottom w:val="none" w:sz="0" w:space="0" w:color="auto"/>
                    <w:right w:val="none" w:sz="0" w:space="0" w:color="auto"/>
                  </w:divBdr>
                  <w:divsChild>
                    <w:div w:id="573855665">
                      <w:marLeft w:val="0"/>
                      <w:marRight w:val="0"/>
                      <w:marTop w:val="0"/>
                      <w:marBottom w:val="0"/>
                      <w:divBdr>
                        <w:top w:val="none" w:sz="0" w:space="0" w:color="auto"/>
                        <w:left w:val="none" w:sz="0" w:space="0" w:color="auto"/>
                        <w:bottom w:val="none" w:sz="0" w:space="0" w:color="auto"/>
                        <w:right w:val="none" w:sz="0" w:space="0" w:color="auto"/>
                      </w:divBdr>
                    </w:div>
                    <w:div w:id="839275158">
                      <w:marLeft w:val="0"/>
                      <w:marRight w:val="0"/>
                      <w:marTop w:val="0"/>
                      <w:marBottom w:val="0"/>
                      <w:divBdr>
                        <w:top w:val="none" w:sz="0" w:space="0" w:color="auto"/>
                        <w:left w:val="none" w:sz="0" w:space="0" w:color="auto"/>
                        <w:bottom w:val="none" w:sz="0" w:space="0" w:color="auto"/>
                        <w:right w:val="none" w:sz="0" w:space="0" w:color="auto"/>
                      </w:divBdr>
                    </w:div>
                    <w:div w:id="1602177816">
                      <w:marLeft w:val="0"/>
                      <w:marRight w:val="0"/>
                      <w:marTop w:val="0"/>
                      <w:marBottom w:val="0"/>
                      <w:divBdr>
                        <w:top w:val="none" w:sz="0" w:space="0" w:color="auto"/>
                        <w:left w:val="none" w:sz="0" w:space="0" w:color="auto"/>
                        <w:bottom w:val="none" w:sz="0" w:space="0" w:color="auto"/>
                        <w:right w:val="none" w:sz="0" w:space="0" w:color="auto"/>
                      </w:divBdr>
                    </w:div>
                    <w:div w:id="1950745374">
                      <w:marLeft w:val="0"/>
                      <w:marRight w:val="0"/>
                      <w:marTop w:val="0"/>
                      <w:marBottom w:val="0"/>
                      <w:divBdr>
                        <w:top w:val="none" w:sz="0" w:space="0" w:color="auto"/>
                        <w:left w:val="none" w:sz="0" w:space="0" w:color="auto"/>
                        <w:bottom w:val="none" w:sz="0" w:space="0" w:color="auto"/>
                        <w:right w:val="none" w:sz="0" w:space="0" w:color="auto"/>
                      </w:divBdr>
                    </w:div>
                    <w:div w:id="210963194">
                      <w:marLeft w:val="0"/>
                      <w:marRight w:val="0"/>
                      <w:marTop w:val="0"/>
                      <w:marBottom w:val="0"/>
                      <w:divBdr>
                        <w:top w:val="none" w:sz="0" w:space="0" w:color="auto"/>
                        <w:left w:val="none" w:sz="0" w:space="0" w:color="auto"/>
                        <w:bottom w:val="none" w:sz="0" w:space="0" w:color="auto"/>
                        <w:right w:val="none" w:sz="0" w:space="0" w:color="auto"/>
                      </w:divBdr>
                    </w:div>
                  </w:divsChild>
                </w:div>
                <w:div w:id="1270435536">
                  <w:marLeft w:val="0"/>
                  <w:marRight w:val="0"/>
                  <w:marTop w:val="0"/>
                  <w:marBottom w:val="0"/>
                  <w:divBdr>
                    <w:top w:val="none" w:sz="0" w:space="0" w:color="auto"/>
                    <w:left w:val="none" w:sz="0" w:space="0" w:color="auto"/>
                    <w:bottom w:val="none" w:sz="0" w:space="0" w:color="auto"/>
                    <w:right w:val="none" w:sz="0" w:space="0" w:color="auto"/>
                  </w:divBdr>
                  <w:divsChild>
                    <w:div w:id="602615853">
                      <w:marLeft w:val="0"/>
                      <w:marRight w:val="0"/>
                      <w:marTop w:val="0"/>
                      <w:marBottom w:val="0"/>
                      <w:divBdr>
                        <w:top w:val="none" w:sz="0" w:space="0" w:color="auto"/>
                        <w:left w:val="none" w:sz="0" w:space="0" w:color="auto"/>
                        <w:bottom w:val="none" w:sz="0" w:space="0" w:color="auto"/>
                        <w:right w:val="none" w:sz="0" w:space="0" w:color="auto"/>
                      </w:divBdr>
                    </w:div>
                    <w:div w:id="836844161">
                      <w:marLeft w:val="0"/>
                      <w:marRight w:val="0"/>
                      <w:marTop w:val="0"/>
                      <w:marBottom w:val="0"/>
                      <w:divBdr>
                        <w:top w:val="none" w:sz="0" w:space="0" w:color="auto"/>
                        <w:left w:val="none" w:sz="0" w:space="0" w:color="auto"/>
                        <w:bottom w:val="none" w:sz="0" w:space="0" w:color="auto"/>
                        <w:right w:val="none" w:sz="0" w:space="0" w:color="auto"/>
                      </w:divBdr>
                    </w:div>
                    <w:div w:id="275866567">
                      <w:marLeft w:val="0"/>
                      <w:marRight w:val="0"/>
                      <w:marTop w:val="0"/>
                      <w:marBottom w:val="0"/>
                      <w:divBdr>
                        <w:top w:val="none" w:sz="0" w:space="0" w:color="auto"/>
                        <w:left w:val="none" w:sz="0" w:space="0" w:color="auto"/>
                        <w:bottom w:val="none" w:sz="0" w:space="0" w:color="auto"/>
                        <w:right w:val="none" w:sz="0" w:space="0" w:color="auto"/>
                      </w:divBdr>
                    </w:div>
                    <w:div w:id="2134515356">
                      <w:marLeft w:val="0"/>
                      <w:marRight w:val="0"/>
                      <w:marTop w:val="0"/>
                      <w:marBottom w:val="0"/>
                      <w:divBdr>
                        <w:top w:val="none" w:sz="0" w:space="0" w:color="auto"/>
                        <w:left w:val="none" w:sz="0" w:space="0" w:color="auto"/>
                        <w:bottom w:val="none" w:sz="0" w:space="0" w:color="auto"/>
                        <w:right w:val="none" w:sz="0" w:space="0" w:color="auto"/>
                      </w:divBdr>
                    </w:div>
                  </w:divsChild>
                </w:div>
                <w:div w:id="455030544">
                  <w:marLeft w:val="0"/>
                  <w:marRight w:val="0"/>
                  <w:marTop w:val="0"/>
                  <w:marBottom w:val="0"/>
                  <w:divBdr>
                    <w:top w:val="none" w:sz="0" w:space="0" w:color="auto"/>
                    <w:left w:val="none" w:sz="0" w:space="0" w:color="auto"/>
                    <w:bottom w:val="none" w:sz="0" w:space="0" w:color="auto"/>
                    <w:right w:val="none" w:sz="0" w:space="0" w:color="auto"/>
                  </w:divBdr>
                  <w:divsChild>
                    <w:div w:id="312173986">
                      <w:marLeft w:val="0"/>
                      <w:marRight w:val="0"/>
                      <w:marTop w:val="0"/>
                      <w:marBottom w:val="0"/>
                      <w:divBdr>
                        <w:top w:val="none" w:sz="0" w:space="0" w:color="auto"/>
                        <w:left w:val="none" w:sz="0" w:space="0" w:color="auto"/>
                        <w:bottom w:val="none" w:sz="0" w:space="0" w:color="auto"/>
                        <w:right w:val="none" w:sz="0" w:space="0" w:color="auto"/>
                      </w:divBdr>
                    </w:div>
                    <w:div w:id="368996060">
                      <w:marLeft w:val="0"/>
                      <w:marRight w:val="0"/>
                      <w:marTop w:val="0"/>
                      <w:marBottom w:val="0"/>
                      <w:divBdr>
                        <w:top w:val="none" w:sz="0" w:space="0" w:color="auto"/>
                        <w:left w:val="none" w:sz="0" w:space="0" w:color="auto"/>
                        <w:bottom w:val="none" w:sz="0" w:space="0" w:color="auto"/>
                        <w:right w:val="none" w:sz="0" w:space="0" w:color="auto"/>
                      </w:divBdr>
                    </w:div>
                    <w:div w:id="341515521">
                      <w:marLeft w:val="0"/>
                      <w:marRight w:val="0"/>
                      <w:marTop w:val="0"/>
                      <w:marBottom w:val="0"/>
                      <w:divBdr>
                        <w:top w:val="none" w:sz="0" w:space="0" w:color="auto"/>
                        <w:left w:val="none" w:sz="0" w:space="0" w:color="auto"/>
                        <w:bottom w:val="none" w:sz="0" w:space="0" w:color="auto"/>
                        <w:right w:val="none" w:sz="0" w:space="0" w:color="auto"/>
                      </w:divBdr>
                    </w:div>
                    <w:div w:id="1314598722">
                      <w:marLeft w:val="0"/>
                      <w:marRight w:val="0"/>
                      <w:marTop w:val="0"/>
                      <w:marBottom w:val="0"/>
                      <w:divBdr>
                        <w:top w:val="none" w:sz="0" w:space="0" w:color="auto"/>
                        <w:left w:val="none" w:sz="0" w:space="0" w:color="auto"/>
                        <w:bottom w:val="none" w:sz="0" w:space="0" w:color="auto"/>
                        <w:right w:val="none" w:sz="0" w:space="0" w:color="auto"/>
                      </w:divBdr>
                    </w:div>
                  </w:divsChild>
                </w:div>
                <w:div w:id="814571199">
                  <w:marLeft w:val="0"/>
                  <w:marRight w:val="0"/>
                  <w:marTop w:val="0"/>
                  <w:marBottom w:val="0"/>
                  <w:divBdr>
                    <w:top w:val="none" w:sz="0" w:space="0" w:color="auto"/>
                    <w:left w:val="none" w:sz="0" w:space="0" w:color="auto"/>
                    <w:bottom w:val="none" w:sz="0" w:space="0" w:color="auto"/>
                    <w:right w:val="none" w:sz="0" w:space="0" w:color="auto"/>
                  </w:divBdr>
                  <w:divsChild>
                    <w:div w:id="1970163362">
                      <w:marLeft w:val="0"/>
                      <w:marRight w:val="0"/>
                      <w:marTop w:val="0"/>
                      <w:marBottom w:val="0"/>
                      <w:divBdr>
                        <w:top w:val="none" w:sz="0" w:space="0" w:color="auto"/>
                        <w:left w:val="none" w:sz="0" w:space="0" w:color="auto"/>
                        <w:bottom w:val="none" w:sz="0" w:space="0" w:color="auto"/>
                        <w:right w:val="none" w:sz="0" w:space="0" w:color="auto"/>
                      </w:divBdr>
                    </w:div>
                    <w:div w:id="773592299">
                      <w:marLeft w:val="0"/>
                      <w:marRight w:val="0"/>
                      <w:marTop w:val="0"/>
                      <w:marBottom w:val="0"/>
                      <w:divBdr>
                        <w:top w:val="none" w:sz="0" w:space="0" w:color="auto"/>
                        <w:left w:val="none" w:sz="0" w:space="0" w:color="auto"/>
                        <w:bottom w:val="none" w:sz="0" w:space="0" w:color="auto"/>
                        <w:right w:val="none" w:sz="0" w:space="0" w:color="auto"/>
                      </w:divBdr>
                    </w:div>
                    <w:div w:id="2129153308">
                      <w:marLeft w:val="0"/>
                      <w:marRight w:val="0"/>
                      <w:marTop w:val="0"/>
                      <w:marBottom w:val="0"/>
                      <w:divBdr>
                        <w:top w:val="none" w:sz="0" w:space="0" w:color="auto"/>
                        <w:left w:val="none" w:sz="0" w:space="0" w:color="auto"/>
                        <w:bottom w:val="none" w:sz="0" w:space="0" w:color="auto"/>
                        <w:right w:val="none" w:sz="0" w:space="0" w:color="auto"/>
                      </w:divBdr>
                    </w:div>
                    <w:div w:id="1541674545">
                      <w:marLeft w:val="0"/>
                      <w:marRight w:val="0"/>
                      <w:marTop w:val="0"/>
                      <w:marBottom w:val="0"/>
                      <w:divBdr>
                        <w:top w:val="none" w:sz="0" w:space="0" w:color="auto"/>
                        <w:left w:val="none" w:sz="0" w:space="0" w:color="auto"/>
                        <w:bottom w:val="none" w:sz="0" w:space="0" w:color="auto"/>
                        <w:right w:val="none" w:sz="0" w:space="0" w:color="auto"/>
                      </w:divBdr>
                    </w:div>
                    <w:div w:id="1621957295">
                      <w:marLeft w:val="0"/>
                      <w:marRight w:val="0"/>
                      <w:marTop w:val="0"/>
                      <w:marBottom w:val="0"/>
                      <w:divBdr>
                        <w:top w:val="none" w:sz="0" w:space="0" w:color="auto"/>
                        <w:left w:val="none" w:sz="0" w:space="0" w:color="auto"/>
                        <w:bottom w:val="none" w:sz="0" w:space="0" w:color="auto"/>
                        <w:right w:val="none" w:sz="0" w:space="0" w:color="auto"/>
                      </w:divBdr>
                    </w:div>
                  </w:divsChild>
                </w:div>
                <w:div w:id="484128458">
                  <w:marLeft w:val="0"/>
                  <w:marRight w:val="0"/>
                  <w:marTop w:val="0"/>
                  <w:marBottom w:val="0"/>
                  <w:divBdr>
                    <w:top w:val="none" w:sz="0" w:space="0" w:color="auto"/>
                    <w:left w:val="none" w:sz="0" w:space="0" w:color="auto"/>
                    <w:bottom w:val="none" w:sz="0" w:space="0" w:color="auto"/>
                    <w:right w:val="none" w:sz="0" w:space="0" w:color="auto"/>
                  </w:divBdr>
                  <w:divsChild>
                    <w:div w:id="1902057959">
                      <w:marLeft w:val="0"/>
                      <w:marRight w:val="0"/>
                      <w:marTop w:val="0"/>
                      <w:marBottom w:val="0"/>
                      <w:divBdr>
                        <w:top w:val="none" w:sz="0" w:space="0" w:color="auto"/>
                        <w:left w:val="none" w:sz="0" w:space="0" w:color="auto"/>
                        <w:bottom w:val="none" w:sz="0" w:space="0" w:color="auto"/>
                        <w:right w:val="none" w:sz="0" w:space="0" w:color="auto"/>
                      </w:divBdr>
                    </w:div>
                    <w:div w:id="840437430">
                      <w:marLeft w:val="0"/>
                      <w:marRight w:val="0"/>
                      <w:marTop w:val="0"/>
                      <w:marBottom w:val="0"/>
                      <w:divBdr>
                        <w:top w:val="none" w:sz="0" w:space="0" w:color="auto"/>
                        <w:left w:val="none" w:sz="0" w:space="0" w:color="auto"/>
                        <w:bottom w:val="none" w:sz="0" w:space="0" w:color="auto"/>
                        <w:right w:val="none" w:sz="0" w:space="0" w:color="auto"/>
                      </w:divBdr>
                    </w:div>
                    <w:div w:id="2072338565">
                      <w:marLeft w:val="0"/>
                      <w:marRight w:val="0"/>
                      <w:marTop w:val="0"/>
                      <w:marBottom w:val="0"/>
                      <w:divBdr>
                        <w:top w:val="none" w:sz="0" w:space="0" w:color="auto"/>
                        <w:left w:val="none" w:sz="0" w:space="0" w:color="auto"/>
                        <w:bottom w:val="none" w:sz="0" w:space="0" w:color="auto"/>
                        <w:right w:val="none" w:sz="0" w:space="0" w:color="auto"/>
                      </w:divBdr>
                    </w:div>
                    <w:div w:id="1637485539">
                      <w:marLeft w:val="0"/>
                      <w:marRight w:val="0"/>
                      <w:marTop w:val="0"/>
                      <w:marBottom w:val="0"/>
                      <w:divBdr>
                        <w:top w:val="none" w:sz="0" w:space="0" w:color="auto"/>
                        <w:left w:val="none" w:sz="0" w:space="0" w:color="auto"/>
                        <w:bottom w:val="none" w:sz="0" w:space="0" w:color="auto"/>
                        <w:right w:val="none" w:sz="0" w:space="0" w:color="auto"/>
                      </w:divBdr>
                    </w:div>
                  </w:divsChild>
                </w:div>
                <w:div w:id="1631282590">
                  <w:marLeft w:val="0"/>
                  <w:marRight w:val="0"/>
                  <w:marTop w:val="0"/>
                  <w:marBottom w:val="0"/>
                  <w:divBdr>
                    <w:top w:val="none" w:sz="0" w:space="0" w:color="auto"/>
                    <w:left w:val="none" w:sz="0" w:space="0" w:color="auto"/>
                    <w:bottom w:val="none" w:sz="0" w:space="0" w:color="auto"/>
                    <w:right w:val="none" w:sz="0" w:space="0" w:color="auto"/>
                  </w:divBdr>
                  <w:divsChild>
                    <w:div w:id="7873618">
                      <w:marLeft w:val="0"/>
                      <w:marRight w:val="0"/>
                      <w:marTop w:val="0"/>
                      <w:marBottom w:val="0"/>
                      <w:divBdr>
                        <w:top w:val="none" w:sz="0" w:space="0" w:color="auto"/>
                        <w:left w:val="none" w:sz="0" w:space="0" w:color="auto"/>
                        <w:bottom w:val="none" w:sz="0" w:space="0" w:color="auto"/>
                        <w:right w:val="none" w:sz="0" w:space="0" w:color="auto"/>
                      </w:divBdr>
                    </w:div>
                    <w:div w:id="1869021701">
                      <w:marLeft w:val="0"/>
                      <w:marRight w:val="0"/>
                      <w:marTop w:val="0"/>
                      <w:marBottom w:val="0"/>
                      <w:divBdr>
                        <w:top w:val="none" w:sz="0" w:space="0" w:color="auto"/>
                        <w:left w:val="none" w:sz="0" w:space="0" w:color="auto"/>
                        <w:bottom w:val="none" w:sz="0" w:space="0" w:color="auto"/>
                        <w:right w:val="none" w:sz="0" w:space="0" w:color="auto"/>
                      </w:divBdr>
                    </w:div>
                    <w:div w:id="200825274">
                      <w:marLeft w:val="0"/>
                      <w:marRight w:val="0"/>
                      <w:marTop w:val="0"/>
                      <w:marBottom w:val="0"/>
                      <w:divBdr>
                        <w:top w:val="none" w:sz="0" w:space="0" w:color="auto"/>
                        <w:left w:val="none" w:sz="0" w:space="0" w:color="auto"/>
                        <w:bottom w:val="none" w:sz="0" w:space="0" w:color="auto"/>
                        <w:right w:val="none" w:sz="0" w:space="0" w:color="auto"/>
                      </w:divBdr>
                    </w:div>
                  </w:divsChild>
                </w:div>
                <w:div w:id="282880138">
                  <w:marLeft w:val="0"/>
                  <w:marRight w:val="0"/>
                  <w:marTop w:val="0"/>
                  <w:marBottom w:val="0"/>
                  <w:divBdr>
                    <w:top w:val="none" w:sz="0" w:space="0" w:color="auto"/>
                    <w:left w:val="none" w:sz="0" w:space="0" w:color="auto"/>
                    <w:bottom w:val="none" w:sz="0" w:space="0" w:color="auto"/>
                    <w:right w:val="none" w:sz="0" w:space="0" w:color="auto"/>
                  </w:divBdr>
                  <w:divsChild>
                    <w:div w:id="151341282">
                      <w:marLeft w:val="0"/>
                      <w:marRight w:val="0"/>
                      <w:marTop w:val="0"/>
                      <w:marBottom w:val="0"/>
                      <w:divBdr>
                        <w:top w:val="none" w:sz="0" w:space="0" w:color="auto"/>
                        <w:left w:val="none" w:sz="0" w:space="0" w:color="auto"/>
                        <w:bottom w:val="none" w:sz="0" w:space="0" w:color="auto"/>
                        <w:right w:val="none" w:sz="0" w:space="0" w:color="auto"/>
                      </w:divBdr>
                    </w:div>
                  </w:divsChild>
                </w:div>
                <w:div w:id="1466240491">
                  <w:marLeft w:val="0"/>
                  <w:marRight w:val="0"/>
                  <w:marTop w:val="0"/>
                  <w:marBottom w:val="0"/>
                  <w:divBdr>
                    <w:top w:val="none" w:sz="0" w:space="0" w:color="auto"/>
                    <w:left w:val="none" w:sz="0" w:space="0" w:color="auto"/>
                    <w:bottom w:val="none" w:sz="0" w:space="0" w:color="auto"/>
                    <w:right w:val="none" w:sz="0" w:space="0" w:color="auto"/>
                  </w:divBdr>
                  <w:divsChild>
                    <w:div w:id="200676935">
                      <w:marLeft w:val="0"/>
                      <w:marRight w:val="0"/>
                      <w:marTop w:val="0"/>
                      <w:marBottom w:val="0"/>
                      <w:divBdr>
                        <w:top w:val="none" w:sz="0" w:space="0" w:color="auto"/>
                        <w:left w:val="none" w:sz="0" w:space="0" w:color="auto"/>
                        <w:bottom w:val="none" w:sz="0" w:space="0" w:color="auto"/>
                        <w:right w:val="none" w:sz="0" w:space="0" w:color="auto"/>
                      </w:divBdr>
                    </w:div>
                    <w:div w:id="1024163040">
                      <w:marLeft w:val="0"/>
                      <w:marRight w:val="0"/>
                      <w:marTop w:val="0"/>
                      <w:marBottom w:val="0"/>
                      <w:divBdr>
                        <w:top w:val="none" w:sz="0" w:space="0" w:color="auto"/>
                        <w:left w:val="none" w:sz="0" w:space="0" w:color="auto"/>
                        <w:bottom w:val="none" w:sz="0" w:space="0" w:color="auto"/>
                        <w:right w:val="none" w:sz="0" w:space="0" w:color="auto"/>
                      </w:divBdr>
                    </w:div>
                    <w:div w:id="1342393920">
                      <w:marLeft w:val="0"/>
                      <w:marRight w:val="0"/>
                      <w:marTop w:val="0"/>
                      <w:marBottom w:val="0"/>
                      <w:divBdr>
                        <w:top w:val="none" w:sz="0" w:space="0" w:color="auto"/>
                        <w:left w:val="none" w:sz="0" w:space="0" w:color="auto"/>
                        <w:bottom w:val="none" w:sz="0" w:space="0" w:color="auto"/>
                        <w:right w:val="none" w:sz="0" w:space="0" w:color="auto"/>
                      </w:divBdr>
                    </w:div>
                    <w:div w:id="470175359">
                      <w:marLeft w:val="0"/>
                      <w:marRight w:val="0"/>
                      <w:marTop w:val="0"/>
                      <w:marBottom w:val="0"/>
                      <w:divBdr>
                        <w:top w:val="none" w:sz="0" w:space="0" w:color="auto"/>
                        <w:left w:val="none" w:sz="0" w:space="0" w:color="auto"/>
                        <w:bottom w:val="none" w:sz="0" w:space="0" w:color="auto"/>
                        <w:right w:val="none" w:sz="0" w:space="0" w:color="auto"/>
                      </w:divBdr>
                    </w:div>
                    <w:div w:id="1834183176">
                      <w:marLeft w:val="0"/>
                      <w:marRight w:val="0"/>
                      <w:marTop w:val="0"/>
                      <w:marBottom w:val="0"/>
                      <w:divBdr>
                        <w:top w:val="none" w:sz="0" w:space="0" w:color="auto"/>
                        <w:left w:val="none" w:sz="0" w:space="0" w:color="auto"/>
                        <w:bottom w:val="none" w:sz="0" w:space="0" w:color="auto"/>
                        <w:right w:val="none" w:sz="0" w:space="0" w:color="auto"/>
                      </w:divBdr>
                    </w:div>
                  </w:divsChild>
                </w:div>
                <w:div w:id="1033773339">
                  <w:marLeft w:val="0"/>
                  <w:marRight w:val="0"/>
                  <w:marTop w:val="0"/>
                  <w:marBottom w:val="0"/>
                  <w:divBdr>
                    <w:top w:val="none" w:sz="0" w:space="0" w:color="auto"/>
                    <w:left w:val="none" w:sz="0" w:space="0" w:color="auto"/>
                    <w:bottom w:val="none" w:sz="0" w:space="0" w:color="auto"/>
                    <w:right w:val="none" w:sz="0" w:space="0" w:color="auto"/>
                  </w:divBdr>
                  <w:divsChild>
                    <w:div w:id="1969242691">
                      <w:marLeft w:val="0"/>
                      <w:marRight w:val="0"/>
                      <w:marTop w:val="0"/>
                      <w:marBottom w:val="0"/>
                      <w:divBdr>
                        <w:top w:val="none" w:sz="0" w:space="0" w:color="auto"/>
                        <w:left w:val="none" w:sz="0" w:space="0" w:color="auto"/>
                        <w:bottom w:val="none" w:sz="0" w:space="0" w:color="auto"/>
                        <w:right w:val="none" w:sz="0" w:space="0" w:color="auto"/>
                      </w:divBdr>
                    </w:div>
                    <w:div w:id="752437493">
                      <w:marLeft w:val="0"/>
                      <w:marRight w:val="0"/>
                      <w:marTop w:val="0"/>
                      <w:marBottom w:val="0"/>
                      <w:divBdr>
                        <w:top w:val="none" w:sz="0" w:space="0" w:color="auto"/>
                        <w:left w:val="none" w:sz="0" w:space="0" w:color="auto"/>
                        <w:bottom w:val="none" w:sz="0" w:space="0" w:color="auto"/>
                        <w:right w:val="none" w:sz="0" w:space="0" w:color="auto"/>
                      </w:divBdr>
                    </w:div>
                    <w:div w:id="241961218">
                      <w:marLeft w:val="0"/>
                      <w:marRight w:val="0"/>
                      <w:marTop w:val="0"/>
                      <w:marBottom w:val="0"/>
                      <w:divBdr>
                        <w:top w:val="none" w:sz="0" w:space="0" w:color="auto"/>
                        <w:left w:val="none" w:sz="0" w:space="0" w:color="auto"/>
                        <w:bottom w:val="none" w:sz="0" w:space="0" w:color="auto"/>
                        <w:right w:val="none" w:sz="0" w:space="0" w:color="auto"/>
                      </w:divBdr>
                    </w:div>
                    <w:div w:id="230701992">
                      <w:marLeft w:val="0"/>
                      <w:marRight w:val="0"/>
                      <w:marTop w:val="0"/>
                      <w:marBottom w:val="0"/>
                      <w:divBdr>
                        <w:top w:val="none" w:sz="0" w:space="0" w:color="auto"/>
                        <w:left w:val="none" w:sz="0" w:space="0" w:color="auto"/>
                        <w:bottom w:val="none" w:sz="0" w:space="0" w:color="auto"/>
                        <w:right w:val="none" w:sz="0" w:space="0" w:color="auto"/>
                      </w:divBdr>
                    </w:div>
                  </w:divsChild>
                </w:div>
                <w:div w:id="1459297343">
                  <w:marLeft w:val="0"/>
                  <w:marRight w:val="0"/>
                  <w:marTop w:val="0"/>
                  <w:marBottom w:val="0"/>
                  <w:divBdr>
                    <w:top w:val="none" w:sz="0" w:space="0" w:color="auto"/>
                    <w:left w:val="none" w:sz="0" w:space="0" w:color="auto"/>
                    <w:bottom w:val="none" w:sz="0" w:space="0" w:color="auto"/>
                    <w:right w:val="none" w:sz="0" w:space="0" w:color="auto"/>
                  </w:divBdr>
                  <w:divsChild>
                    <w:div w:id="684331909">
                      <w:marLeft w:val="0"/>
                      <w:marRight w:val="0"/>
                      <w:marTop w:val="0"/>
                      <w:marBottom w:val="0"/>
                      <w:divBdr>
                        <w:top w:val="none" w:sz="0" w:space="0" w:color="auto"/>
                        <w:left w:val="none" w:sz="0" w:space="0" w:color="auto"/>
                        <w:bottom w:val="none" w:sz="0" w:space="0" w:color="auto"/>
                        <w:right w:val="none" w:sz="0" w:space="0" w:color="auto"/>
                      </w:divBdr>
                    </w:div>
                    <w:div w:id="1542982372">
                      <w:marLeft w:val="0"/>
                      <w:marRight w:val="0"/>
                      <w:marTop w:val="0"/>
                      <w:marBottom w:val="0"/>
                      <w:divBdr>
                        <w:top w:val="none" w:sz="0" w:space="0" w:color="auto"/>
                        <w:left w:val="none" w:sz="0" w:space="0" w:color="auto"/>
                        <w:bottom w:val="none" w:sz="0" w:space="0" w:color="auto"/>
                        <w:right w:val="none" w:sz="0" w:space="0" w:color="auto"/>
                      </w:divBdr>
                    </w:div>
                    <w:div w:id="1773236186">
                      <w:marLeft w:val="0"/>
                      <w:marRight w:val="0"/>
                      <w:marTop w:val="0"/>
                      <w:marBottom w:val="0"/>
                      <w:divBdr>
                        <w:top w:val="none" w:sz="0" w:space="0" w:color="auto"/>
                        <w:left w:val="none" w:sz="0" w:space="0" w:color="auto"/>
                        <w:bottom w:val="none" w:sz="0" w:space="0" w:color="auto"/>
                        <w:right w:val="none" w:sz="0" w:space="0" w:color="auto"/>
                      </w:divBdr>
                    </w:div>
                    <w:div w:id="670571107">
                      <w:marLeft w:val="0"/>
                      <w:marRight w:val="0"/>
                      <w:marTop w:val="0"/>
                      <w:marBottom w:val="0"/>
                      <w:divBdr>
                        <w:top w:val="none" w:sz="0" w:space="0" w:color="auto"/>
                        <w:left w:val="none" w:sz="0" w:space="0" w:color="auto"/>
                        <w:bottom w:val="none" w:sz="0" w:space="0" w:color="auto"/>
                        <w:right w:val="none" w:sz="0" w:space="0" w:color="auto"/>
                      </w:divBdr>
                    </w:div>
                  </w:divsChild>
                </w:div>
                <w:div w:id="885221164">
                  <w:marLeft w:val="0"/>
                  <w:marRight w:val="0"/>
                  <w:marTop w:val="0"/>
                  <w:marBottom w:val="0"/>
                  <w:divBdr>
                    <w:top w:val="none" w:sz="0" w:space="0" w:color="auto"/>
                    <w:left w:val="none" w:sz="0" w:space="0" w:color="auto"/>
                    <w:bottom w:val="none" w:sz="0" w:space="0" w:color="auto"/>
                    <w:right w:val="none" w:sz="0" w:space="0" w:color="auto"/>
                  </w:divBdr>
                  <w:divsChild>
                    <w:div w:id="982974731">
                      <w:marLeft w:val="0"/>
                      <w:marRight w:val="0"/>
                      <w:marTop w:val="0"/>
                      <w:marBottom w:val="0"/>
                      <w:divBdr>
                        <w:top w:val="none" w:sz="0" w:space="0" w:color="auto"/>
                        <w:left w:val="none" w:sz="0" w:space="0" w:color="auto"/>
                        <w:bottom w:val="none" w:sz="0" w:space="0" w:color="auto"/>
                        <w:right w:val="none" w:sz="0" w:space="0" w:color="auto"/>
                      </w:divBdr>
                    </w:div>
                    <w:div w:id="173541782">
                      <w:marLeft w:val="0"/>
                      <w:marRight w:val="0"/>
                      <w:marTop w:val="0"/>
                      <w:marBottom w:val="0"/>
                      <w:divBdr>
                        <w:top w:val="none" w:sz="0" w:space="0" w:color="auto"/>
                        <w:left w:val="none" w:sz="0" w:space="0" w:color="auto"/>
                        <w:bottom w:val="none" w:sz="0" w:space="0" w:color="auto"/>
                        <w:right w:val="none" w:sz="0" w:space="0" w:color="auto"/>
                      </w:divBdr>
                    </w:div>
                    <w:div w:id="954676757">
                      <w:marLeft w:val="0"/>
                      <w:marRight w:val="0"/>
                      <w:marTop w:val="0"/>
                      <w:marBottom w:val="0"/>
                      <w:divBdr>
                        <w:top w:val="none" w:sz="0" w:space="0" w:color="auto"/>
                        <w:left w:val="none" w:sz="0" w:space="0" w:color="auto"/>
                        <w:bottom w:val="none" w:sz="0" w:space="0" w:color="auto"/>
                        <w:right w:val="none" w:sz="0" w:space="0" w:color="auto"/>
                      </w:divBdr>
                    </w:div>
                    <w:div w:id="1686400980">
                      <w:marLeft w:val="0"/>
                      <w:marRight w:val="0"/>
                      <w:marTop w:val="0"/>
                      <w:marBottom w:val="0"/>
                      <w:divBdr>
                        <w:top w:val="none" w:sz="0" w:space="0" w:color="auto"/>
                        <w:left w:val="none" w:sz="0" w:space="0" w:color="auto"/>
                        <w:bottom w:val="none" w:sz="0" w:space="0" w:color="auto"/>
                        <w:right w:val="none" w:sz="0" w:space="0" w:color="auto"/>
                      </w:divBdr>
                    </w:div>
                  </w:divsChild>
                </w:div>
                <w:div w:id="680275428">
                  <w:marLeft w:val="0"/>
                  <w:marRight w:val="0"/>
                  <w:marTop w:val="0"/>
                  <w:marBottom w:val="0"/>
                  <w:divBdr>
                    <w:top w:val="none" w:sz="0" w:space="0" w:color="auto"/>
                    <w:left w:val="none" w:sz="0" w:space="0" w:color="auto"/>
                    <w:bottom w:val="none" w:sz="0" w:space="0" w:color="auto"/>
                    <w:right w:val="none" w:sz="0" w:space="0" w:color="auto"/>
                  </w:divBdr>
                  <w:divsChild>
                    <w:div w:id="1004942416">
                      <w:marLeft w:val="0"/>
                      <w:marRight w:val="0"/>
                      <w:marTop w:val="0"/>
                      <w:marBottom w:val="0"/>
                      <w:divBdr>
                        <w:top w:val="none" w:sz="0" w:space="0" w:color="auto"/>
                        <w:left w:val="none" w:sz="0" w:space="0" w:color="auto"/>
                        <w:bottom w:val="none" w:sz="0" w:space="0" w:color="auto"/>
                        <w:right w:val="none" w:sz="0" w:space="0" w:color="auto"/>
                      </w:divBdr>
                    </w:div>
                    <w:div w:id="77868913">
                      <w:marLeft w:val="0"/>
                      <w:marRight w:val="0"/>
                      <w:marTop w:val="0"/>
                      <w:marBottom w:val="0"/>
                      <w:divBdr>
                        <w:top w:val="none" w:sz="0" w:space="0" w:color="auto"/>
                        <w:left w:val="none" w:sz="0" w:space="0" w:color="auto"/>
                        <w:bottom w:val="none" w:sz="0" w:space="0" w:color="auto"/>
                        <w:right w:val="none" w:sz="0" w:space="0" w:color="auto"/>
                      </w:divBdr>
                    </w:div>
                    <w:div w:id="529152945">
                      <w:marLeft w:val="0"/>
                      <w:marRight w:val="0"/>
                      <w:marTop w:val="0"/>
                      <w:marBottom w:val="0"/>
                      <w:divBdr>
                        <w:top w:val="none" w:sz="0" w:space="0" w:color="auto"/>
                        <w:left w:val="none" w:sz="0" w:space="0" w:color="auto"/>
                        <w:bottom w:val="none" w:sz="0" w:space="0" w:color="auto"/>
                        <w:right w:val="none" w:sz="0" w:space="0" w:color="auto"/>
                      </w:divBdr>
                    </w:div>
                    <w:div w:id="325402234">
                      <w:marLeft w:val="0"/>
                      <w:marRight w:val="0"/>
                      <w:marTop w:val="0"/>
                      <w:marBottom w:val="0"/>
                      <w:divBdr>
                        <w:top w:val="none" w:sz="0" w:space="0" w:color="auto"/>
                        <w:left w:val="none" w:sz="0" w:space="0" w:color="auto"/>
                        <w:bottom w:val="none" w:sz="0" w:space="0" w:color="auto"/>
                        <w:right w:val="none" w:sz="0" w:space="0" w:color="auto"/>
                      </w:divBdr>
                    </w:div>
                    <w:div w:id="1947737034">
                      <w:marLeft w:val="0"/>
                      <w:marRight w:val="0"/>
                      <w:marTop w:val="0"/>
                      <w:marBottom w:val="0"/>
                      <w:divBdr>
                        <w:top w:val="none" w:sz="0" w:space="0" w:color="auto"/>
                        <w:left w:val="none" w:sz="0" w:space="0" w:color="auto"/>
                        <w:bottom w:val="none" w:sz="0" w:space="0" w:color="auto"/>
                        <w:right w:val="none" w:sz="0" w:space="0" w:color="auto"/>
                      </w:divBdr>
                    </w:div>
                  </w:divsChild>
                </w:div>
                <w:div w:id="526064086">
                  <w:marLeft w:val="0"/>
                  <w:marRight w:val="0"/>
                  <w:marTop w:val="0"/>
                  <w:marBottom w:val="0"/>
                  <w:divBdr>
                    <w:top w:val="none" w:sz="0" w:space="0" w:color="auto"/>
                    <w:left w:val="none" w:sz="0" w:space="0" w:color="auto"/>
                    <w:bottom w:val="none" w:sz="0" w:space="0" w:color="auto"/>
                    <w:right w:val="none" w:sz="0" w:space="0" w:color="auto"/>
                  </w:divBdr>
                  <w:divsChild>
                    <w:div w:id="243687345">
                      <w:marLeft w:val="0"/>
                      <w:marRight w:val="0"/>
                      <w:marTop w:val="0"/>
                      <w:marBottom w:val="0"/>
                      <w:divBdr>
                        <w:top w:val="none" w:sz="0" w:space="0" w:color="auto"/>
                        <w:left w:val="none" w:sz="0" w:space="0" w:color="auto"/>
                        <w:bottom w:val="none" w:sz="0" w:space="0" w:color="auto"/>
                        <w:right w:val="none" w:sz="0" w:space="0" w:color="auto"/>
                      </w:divBdr>
                    </w:div>
                    <w:div w:id="1052147119">
                      <w:marLeft w:val="0"/>
                      <w:marRight w:val="0"/>
                      <w:marTop w:val="0"/>
                      <w:marBottom w:val="0"/>
                      <w:divBdr>
                        <w:top w:val="none" w:sz="0" w:space="0" w:color="auto"/>
                        <w:left w:val="none" w:sz="0" w:space="0" w:color="auto"/>
                        <w:bottom w:val="none" w:sz="0" w:space="0" w:color="auto"/>
                        <w:right w:val="none" w:sz="0" w:space="0" w:color="auto"/>
                      </w:divBdr>
                    </w:div>
                    <w:div w:id="1570192152">
                      <w:marLeft w:val="0"/>
                      <w:marRight w:val="0"/>
                      <w:marTop w:val="0"/>
                      <w:marBottom w:val="0"/>
                      <w:divBdr>
                        <w:top w:val="none" w:sz="0" w:space="0" w:color="auto"/>
                        <w:left w:val="none" w:sz="0" w:space="0" w:color="auto"/>
                        <w:bottom w:val="none" w:sz="0" w:space="0" w:color="auto"/>
                        <w:right w:val="none" w:sz="0" w:space="0" w:color="auto"/>
                      </w:divBdr>
                    </w:div>
                    <w:div w:id="812135352">
                      <w:marLeft w:val="0"/>
                      <w:marRight w:val="0"/>
                      <w:marTop w:val="0"/>
                      <w:marBottom w:val="0"/>
                      <w:divBdr>
                        <w:top w:val="none" w:sz="0" w:space="0" w:color="auto"/>
                        <w:left w:val="none" w:sz="0" w:space="0" w:color="auto"/>
                        <w:bottom w:val="none" w:sz="0" w:space="0" w:color="auto"/>
                        <w:right w:val="none" w:sz="0" w:space="0" w:color="auto"/>
                      </w:divBdr>
                    </w:div>
                  </w:divsChild>
                </w:div>
                <w:div w:id="1564214459">
                  <w:marLeft w:val="0"/>
                  <w:marRight w:val="0"/>
                  <w:marTop w:val="0"/>
                  <w:marBottom w:val="0"/>
                  <w:divBdr>
                    <w:top w:val="none" w:sz="0" w:space="0" w:color="auto"/>
                    <w:left w:val="none" w:sz="0" w:space="0" w:color="auto"/>
                    <w:bottom w:val="none" w:sz="0" w:space="0" w:color="auto"/>
                    <w:right w:val="none" w:sz="0" w:space="0" w:color="auto"/>
                  </w:divBdr>
                  <w:divsChild>
                    <w:div w:id="790784256">
                      <w:marLeft w:val="0"/>
                      <w:marRight w:val="0"/>
                      <w:marTop w:val="0"/>
                      <w:marBottom w:val="0"/>
                      <w:divBdr>
                        <w:top w:val="none" w:sz="0" w:space="0" w:color="auto"/>
                        <w:left w:val="none" w:sz="0" w:space="0" w:color="auto"/>
                        <w:bottom w:val="none" w:sz="0" w:space="0" w:color="auto"/>
                        <w:right w:val="none" w:sz="0" w:space="0" w:color="auto"/>
                      </w:divBdr>
                    </w:div>
                  </w:divsChild>
                </w:div>
                <w:div w:id="24719289">
                  <w:marLeft w:val="0"/>
                  <w:marRight w:val="0"/>
                  <w:marTop w:val="0"/>
                  <w:marBottom w:val="0"/>
                  <w:divBdr>
                    <w:top w:val="none" w:sz="0" w:space="0" w:color="auto"/>
                    <w:left w:val="none" w:sz="0" w:space="0" w:color="auto"/>
                    <w:bottom w:val="none" w:sz="0" w:space="0" w:color="auto"/>
                    <w:right w:val="none" w:sz="0" w:space="0" w:color="auto"/>
                  </w:divBdr>
                  <w:divsChild>
                    <w:div w:id="35088139">
                      <w:marLeft w:val="0"/>
                      <w:marRight w:val="0"/>
                      <w:marTop w:val="0"/>
                      <w:marBottom w:val="0"/>
                      <w:divBdr>
                        <w:top w:val="none" w:sz="0" w:space="0" w:color="auto"/>
                        <w:left w:val="none" w:sz="0" w:space="0" w:color="auto"/>
                        <w:bottom w:val="none" w:sz="0" w:space="0" w:color="auto"/>
                        <w:right w:val="none" w:sz="0" w:space="0" w:color="auto"/>
                      </w:divBdr>
                    </w:div>
                    <w:div w:id="709231854">
                      <w:marLeft w:val="0"/>
                      <w:marRight w:val="0"/>
                      <w:marTop w:val="0"/>
                      <w:marBottom w:val="0"/>
                      <w:divBdr>
                        <w:top w:val="none" w:sz="0" w:space="0" w:color="auto"/>
                        <w:left w:val="none" w:sz="0" w:space="0" w:color="auto"/>
                        <w:bottom w:val="none" w:sz="0" w:space="0" w:color="auto"/>
                        <w:right w:val="none" w:sz="0" w:space="0" w:color="auto"/>
                      </w:divBdr>
                    </w:div>
                    <w:div w:id="494959875">
                      <w:marLeft w:val="0"/>
                      <w:marRight w:val="0"/>
                      <w:marTop w:val="0"/>
                      <w:marBottom w:val="0"/>
                      <w:divBdr>
                        <w:top w:val="none" w:sz="0" w:space="0" w:color="auto"/>
                        <w:left w:val="none" w:sz="0" w:space="0" w:color="auto"/>
                        <w:bottom w:val="none" w:sz="0" w:space="0" w:color="auto"/>
                        <w:right w:val="none" w:sz="0" w:space="0" w:color="auto"/>
                      </w:divBdr>
                    </w:div>
                    <w:div w:id="214895944">
                      <w:marLeft w:val="0"/>
                      <w:marRight w:val="0"/>
                      <w:marTop w:val="0"/>
                      <w:marBottom w:val="0"/>
                      <w:divBdr>
                        <w:top w:val="none" w:sz="0" w:space="0" w:color="auto"/>
                        <w:left w:val="none" w:sz="0" w:space="0" w:color="auto"/>
                        <w:bottom w:val="none" w:sz="0" w:space="0" w:color="auto"/>
                        <w:right w:val="none" w:sz="0" w:space="0" w:color="auto"/>
                      </w:divBdr>
                    </w:div>
                  </w:divsChild>
                </w:div>
                <w:div w:id="1785613089">
                  <w:marLeft w:val="0"/>
                  <w:marRight w:val="0"/>
                  <w:marTop w:val="0"/>
                  <w:marBottom w:val="0"/>
                  <w:divBdr>
                    <w:top w:val="none" w:sz="0" w:space="0" w:color="auto"/>
                    <w:left w:val="none" w:sz="0" w:space="0" w:color="auto"/>
                    <w:bottom w:val="none" w:sz="0" w:space="0" w:color="auto"/>
                    <w:right w:val="none" w:sz="0" w:space="0" w:color="auto"/>
                  </w:divBdr>
                  <w:divsChild>
                    <w:div w:id="1527983428">
                      <w:marLeft w:val="0"/>
                      <w:marRight w:val="0"/>
                      <w:marTop w:val="0"/>
                      <w:marBottom w:val="0"/>
                      <w:divBdr>
                        <w:top w:val="none" w:sz="0" w:space="0" w:color="auto"/>
                        <w:left w:val="none" w:sz="0" w:space="0" w:color="auto"/>
                        <w:bottom w:val="none" w:sz="0" w:space="0" w:color="auto"/>
                        <w:right w:val="none" w:sz="0" w:space="0" w:color="auto"/>
                      </w:divBdr>
                    </w:div>
                    <w:div w:id="300380463">
                      <w:marLeft w:val="0"/>
                      <w:marRight w:val="0"/>
                      <w:marTop w:val="0"/>
                      <w:marBottom w:val="0"/>
                      <w:divBdr>
                        <w:top w:val="none" w:sz="0" w:space="0" w:color="auto"/>
                        <w:left w:val="none" w:sz="0" w:space="0" w:color="auto"/>
                        <w:bottom w:val="none" w:sz="0" w:space="0" w:color="auto"/>
                        <w:right w:val="none" w:sz="0" w:space="0" w:color="auto"/>
                      </w:divBdr>
                    </w:div>
                    <w:div w:id="1106541818">
                      <w:marLeft w:val="0"/>
                      <w:marRight w:val="0"/>
                      <w:marTop w:val="0"/>
                      <w:marBottom w:val="0"/>
                      <w:divBdr>
                        <w:top w:val="none" w:sz="0" w:space="0" w:color="auto"/>
                        <w:left w:val="none" w:sz="0" w:space="0" w:color="auto"/>
                        <w:bottom w:val="none" w:sz="0" w:space="0" w:color="auto"/>
                        <w:right w:val="none" w:sz="0" w:space="0" w:color="auto"/>
                      </w:divBdr>
                    </w:div>
                    <w:div w:id="988443182">
                      <w:marLeft w:val="0"/>
                      <w:marRight w:val="0"/>
                      <w:marTop w:val="0"/>
                      <w:marBottom w:val="0"/>
                      <w:divBdr>
                        <w:top w:val="none" w:sz="0" w:space="0" w:color="auto"/>
                        <w:left w:val="none" w:sz="0" w:space="0" w:color="auto"/>
                        <w:bottom w:val="none" w:sz="0" w:space="0" w:color="auto"/>
                        <w:right w:val="none" w:sz="0" w:space="0" w:color="auto"/>
                      </w:divBdr>
                    </w:div>
                    <w:div w:id="24794885">
                      <w:marLeft w:val="0"/>
                      <w:marRight w:val="0"/>
                      <w:marTop w:val="0"/>
                      <w:marBottom w:val="0"/>
                      <w:divBdr>
                        <w:top w:val="none" w:sz="0" w:space="0" w:color="auto"/>
                        <w:left w:val="none" w:sz="0" w:space="0" w:color="auto"/>
                        <w:bottom w:val="none" w:sz="0" w:space="0" w:color="auto"/>
                        <w:right w:val="none" w:sz="0" w:space="0" w:color="auto"/>
                      </w:divBdr>
                    </w:div>
                  </w:divsChild>
                </w:div>
                <w:div w:id="475681656">
                  <w:marLeft w:val="0"/>
                  <w:marRight w:val="0"/>
                  <w:marTop w:val="0"/>
                  <w:marBottom w:val="0"/>
                  <w:divBdr>
                    <w:top w:val="none" w:sz="0" w:space="0" w:color="auto"/>
                    <w:left w:val="none" w:sz="0" w:space="0" w:color="auto"/>
                    <w:bottom w:val="none" w:sz="0" w:space="0" w:color="auto"/>
                    <w:right w:val="none" w:sz="0" w:space="0" w:color="auto"/>
                  </w:divBdr>
                  <w:divsChild>
                    <w:div w:id="1431505638">
                      <w:marLeft w:val="0"/>
                      <w:marRight w:val="0"/>
                      <w:marTop w:val="0"/>
                      <w:marBottom w:val="0"/>
                      <w:divBdr>
                        <w:top w:val="none" w:sz="0" w:space="0" w:color="auto"/>
                        <w:left w:val="none" w:sz="0" w:space="0" w:color="auto"/>
                        <w:bottom w:val="none" w:sz="0" w:space="0" w:color="auto"/>
                        <w:right w:val="none" w:sz="0" w:space="0" w:color="auto"/>
                      </w:divBdr>
                    </w:div>
                    <w:div w:id="748041993">
                      <w:marLeft w:val="0"/>
                      <w:marRight w:val="0"/>
                      <w:marTop w:val="0"/>
                      <w:marBottom w:val="0"/>
                      <w:divBdr>
                        <w:top w:val="none" w:sz="0" w:space="0" w:color="auto"/>
                        <w:left w:val="none" w:sz="0" w:space="0" w:color="auto"/>
                        <w:bottom w:val="none" w:sz="0" w:space="0" w:color="auto"/>
                        <w:right w:val="none" w:sz="0" w:space="0" w:color="auto"/>
                      </w:divBdr>
                    </w:div>
                    <w:div w:id="2121412160">
                      <w:marLeft w:val="0"/>
                      <w:marRight w:val="0"/>
                      <w:marTop w:val="0"/>
                      <w:marBottom w:val="0"/>
                      <w:divBdr>
                        <w:top w:val="none" w:sz="0" w:space="0" w:color="auto"/>
                        <w:left w:val="none" w:sz="0" w:space="0" w:color="auto"/>
                        <w:bottom w:val="none" w:sz="0" w:space="0" w:color="auto"/>
                        <w:right w:val="none" w:sz="0" w:space="0" w:color="auto"/>
                      </w:divBdr>
                    </w:div>
                    <w:div w:id="1620604876">
                      <w:marLeft w:val="0"/>
                      <w:marRight w:val="0"/>
                      <w:marTop w:val="0"/>
                      <w:marBottom w:val="0"/>
                      <w:divBdr>
                        <w:top w:val="none" w:sz="0" w:space="0" w:color="auto"/>
                        <w:left w:val="none" w:sz="0" w:space="0" w:color="auto"/>
                        <w:bottom w:val="none" w:sz="0" w:space="0" w:color="auto"/>
                        <w:right w:val="none" w:sz="0" w:space="0" w:color="auto"/>
                      </w:divBdr>
                    </w:div>
                    <w:div w:id="1807580456">
                      <w:marLeft w:val="0"/>
                      <w:marRight w:val="0"/>
                      <w:marTop w:val="0"/>
                      <w:marBottom w:val="0"/>
                      <w:divBdr>
                        <w:top w:val="none" w:sz="0" w:space="0" w:color="auto"/>
                        <w:left w:val="none" w:sz="0" w:space="0" w:color="auto"/>
                        <w:bottom w:val="none" w:sz="0" w:space="0" w:color="auto"/>
                        <w:right w:val="none" w:sz="0" w:space="0" w:color="auto"/>
                      </w:divBdr>
                    </w:div>
                  </w:divsChild>
                </w:div>
                <w:div w:id="1400859410">
                  <w:marLeft w:val="0"/>
                  <w:marRight w:val="0"/>
                  <w:marTop w:val="0"/>
                  <w:marBottom w:val="0"/>
                  <w:divBdr>
                    <w:top w:val="none" w:sz="0" w:space="0" w:color="auto"/>
                    <w:left w:val="none" w:sz="0" w:space="0" w:color="auto"/>
                    <w:bottom w:val="none" w:sz="0" w:space="0" w:color="auto"/>
                    <w:right w:val="none" w:sz="0" w:space="0" w:color="auto"/>
                  </w:divBdr>
                  <w:divsChild>
                    <w:div w:id="882787563">
                      <w:marLeft w:val="0"/>
                      <w:marRight w:val="0"/>
                      <w:marTop w:val="0"/>
                      <w:marBottom w:val="0"/>
                      <w:divBdr>
                        <w:top w:val="none" w:sz="0" w:space="0" w:color="auto"/>
                        <w:left w:val="none" w:sz="0" w:space="0" w:color="auto"/>
                        <w:bottom w:val="none" w:sz="0" w:space="0" w:color="auto"/>
                        <w:right w:val="none" w:sz="0" w:space="0" w:color="auto"/>
                      </w:divBdr>
                    </w:div>
                    <w:div w:id="2037802912">
                      <w:marLeft w:val="0"/>
                      <w:marRight w:val="0"/>
                      <w:marTop w:val="0"/>
                      <w:marBottom w:val="0"/>
                      <w:divBdr>
                        <w:top w:val="none" w:sz="0" w:space="0" w:color="auto"/>
                        <w:left w:val="none" w:sz="0" w:space="0" w:color="auto"/>
                        <w:bottom w:val="none" w:sz="0" w:space="0" w:color="auto"/>
                        <w:right w:val="none" w:sz="0" w:space="0" w:color="auto"/>
                      </w:divBdr>
                    </w:div>
                    <w:div w:id="491262694">
                      <w:marLeft w:val="0"/>
                      <w:marRight w:val="0"/>
                      <w:marTop w:val="0"/>
                      <w:marBottom w:val="0"/>
                      <w:divBdr>
                        <w:top w:val="none" w:sz="0" w:space="0" w:color="auto"/>
                        <w:left w:val="none" w:sz="0" w:space="0" w:color="auto"/>
                        <w:bottom w:val="none" w:sz="0" w:space="0" w:color="auto"/>
                        <w:right w:val="none" w:sz="0" w:space="0" w:color="auto"/>
                      </w:divBdr>
                    </w:div>
                    <w:div w:id="42951929">
                      <w:marLeft w:val="0"/>
                      <w:marRight w:val="0"/>
                      <w:marTop w:val="0"/>
                      <w:marBottom w:val="0"/>
                      <w:divBdr>
                        <w:top w:val="none" w:sz="0" w:space="0" w:color="auto"/>
                        <w:left w:val="none" w:sz="0" w:space="0" w:color="auto"/>
                        <w:bottom w:val="none" w:sz="0" w:space="0" w:color="auto"/>
                        <w:right w:val="none" w:sz="0" w:space="0" w:color="auto"/>
                      </w:divBdr>
                    </w:div>
                  </w:divsChild>
                </w:div>
                <w:div w:id="1338730984">
                  <w:marLeft w:val="0"/>
                  <w:marRight w:val="0"/>
                  <w:marTop w:val="0"/>
                  <w:marBottom w:val="0"/>
                  <w:divBdr>
                    <w:top w:val="none" w:sz="0" w:space="0" w:color="auto"/>
                    <w:left w:val="none" w:sz="0" w:space="0" w:color="auto"/>
                    <w:bottom w:val="none" w:sz="0" w:space="0" w:color="auto"/>
                    <w:right w:val="none" w:sz="0" w:space="0" w:color="auto"/>
                  </w:divBdr>
                  <w:divsChild>
                    <w:div w:id="1105418334">
                      <w:marLeft w:val="0"/>
                      <w:marRight w:val="0"/>
                      <w:marTop w:val="0"/>
                      <w:marBottom w:val="0"/>
                      <w:divBdr>
                        <w:top w:val="none" w:sz="0" w:space="0" w:color="auto"/>
                        <w:left w:val="none" w:sz="0" w:space="0" w:color="auto"/>
                        <w:bottom w:val="none" w:sz="0" w:space="0" w:color="auto"/>
                        <w:right w:val="none" w:sz="0" w:space="0" w:color="auto"/>
                      </w:divBdr>
                    </w:div>
                    <w:div w:id="922178969">
                      <w:marLeft w:val="0"/>
                      <w:marRight w:val="0"/>
                      <w:marTop w:val="0"/>
                      <w:marBottom w:val="0"/>
                      <w:divBdr>
                        <w:top w:val="none" w:sz="0" w:space="0" w:color="auto"/>
                        <w:left w:val="none" w:sz="0" w:space="0" w:color="auto"/>
                        <w:bottom w:val="none" w:sz="0" w:space="0" w:color="auto"/>
                        <w:right w:val="none" w:sz="0" w:space="0" w:color="auto"/>
                      </w:divBdr>
                    </w:div>
                    <w:div w:id="1588004204">
                      <w:marLeft w:val="0"/>
                      <w:marRight w:val="0"/>
                      <w:marTop w:val="0"/>
                      <w:marBottom w:val="0"/>
                      <w:divBdr>
                        <w:top w:val="none" w:sz="0" w:space="0" w:color="auto"/>
                        <w:left w:val="none" w:sz="0" w:space="0" w:color="auto"/>
                        <w:bottom w:val="none" w:sz="0" w:space="0" w:color="auto"/>
                        <w:right w:val="none" w:sz="0" w:space="0" w:color="auto"/>
                      </w:divBdr>
                    </w:div>
                    <w:div w:id="447890916">
                      <w:marLeft w:val="0"/>
                      <w:marRight w:val="0"/>
                      <w:marTop w:val="0"/>
                      <w:marBottom w:val="0"/>
                      <w:divBdr>
                        <w:top w:val="none" w:sz="0" w:space="0" w:color="auto"/>
                        <w:left w:val="none" w:sz="0" w:space="0" w:color="auto"/>
                        <w:bottom w:val="none" w:sz="0" w:space="0" w:color="auto"/>
                        <w:right w:val="none" w:sz="0" w:space="0" w:color="auto"/>
                      </w:divBdr>
                    </w:div>
                  </w:divsChild>
                </w:div>
                <w:div w:id="1768118714">
                  <w:marLeft w:val="0"/>
                  <w:marRight w:val="0"/>
                  <w:marTop w:val="0"/>
                  <w:marBottom w:val="0"/>
                  <w:divBdr>
                    <w:top w:val="none" w:sz="0" w:space="0" w:color="auto"/>
                    <w:left w:val="none" w:sz="0" w:space="0" w:color="auto"/>
                    <w:bottom w:val="none" w:sz="0" w:space="0" w:color="auto"/>
                    <w:right w:val="none" w:sz="0" w:space="0" w:color="auto"/>
                  </w:divBdr>
                  <w:divsChild>
                    <w:div w:id="252131394">
                      <w:marLeft w:val="0"/>
                      <w:marRight w:val="0"/>
                      <w:marTop w:val="0"/>
                      <w:marBottom w:val="0"/>
                      <w:divBdr>
                        <w:top w:val="none" w:sz="0" w:space="0" w:color="auto"/>
                        <w:left w:val="none" w:sz="0" w:space="0" w:color="auto"/>
                        <w:bottom w:val="none" w:sz="0" w:space="0" w:color="auto"/>
                        <w:right w:val="none" w:sz="0" w:space="0" w:color="auto"/>
                      </w:divBdr>
                    </w:div>
                    <w:div w:id="1542472972">
                      <w:marLeft w:val="0"/>
                      <w:marRight w:val="0"/>
                      <w:marTop w:val="0"/>
                      <w:marBottom w:val="0"/>
                      <w:divBdr>
                        <w:top w:val="none" w:sz="0" w:space="0" w:color="auto"/>
                        <w:left w:val="none" w:sz="0" w:space="0" w:color="auto"/>
                        <w:bottom w:val="none" w:sz="0" w:space="0" w:color="auto"/>
                        <w:right w:val="none" w:sz="0" w:space="0" w:color="auto"/>
                      </w:divBdr>
                    </w:div>
                    <w:div w:id="1891841060">
                      <w:marLeft w:val="0"/>
                      <w:marRight w:val="0"/>
                      <w:marTop w:val="0"/>
                      <w:marBottom w:val="0"/>
                      <w:divBdr>
                        <w:top w:val="none" w:sz="0" w:space="0" w:color="auto"/>
                        <w:left w:val="none" w:sz="0" w:space="0" w:color="auto"/>
                        <w:bottom w:val="none" w:sz="0" w:space="0" w:color="auto"/>
                        <w:right w:val="none" w:sz="0" w:space="0" w:color="auto"/>
                      </w:divBdr>
                    </w:div>
                    <w:div w:id="1722245088">
                      <w:marLeft w:val="0"/>
                      <w:marRight w:val="0"/>
                      <w:marTop w:val="0"/>
                      <w:marBottom w:val="0"/>
                      <w:divBdr>
                        <w:top w:val="none" w:sz="0" w:space="0" w:color="auto"/>
                        <w:left w:val="none" w:sz="0" w:space="0" w:color="auto"/>
                        <w:bottom w:val="none" w:sz="0" w:space="0" w:color="auto"/>
                        <w:right w:val="none" w:sz="0" w:space="0" w:color="auto"/>
                      </w:divBdr>
                    </w:div>
                    <w:div w:id="926496384">
                      <w:marLeft w:val="0"/>
                      <w:marRight w:val="0"/>
                      <w:marTop w:val="0"/>
                      <w:marBottom w:val="0"/>
                      <w:divBdr>
                        <w:top w:val="none" w:sz="0" w:space="0" w:color="auto"/>
                        <w:left w:val="none" w:sz="0" w:space="0" w:color="auto"/>
                        <w:bottom w:val="none" w:sz="0" w:space="0" w:color="auto"/>
                        <w:right w:val="none" w:sz="0" w:space="0" w:color="auto"/>
                      </w:divBdr>
                    </w:div>
                  </w:divsChild>
                </w:div>
                <w:div w:id="2091802992">
                  <w:marLeft w:val="0"/>
                  <w:marRight w:val="0"/>
                  <w:marTop w:val="0"/>
                  <w:marBottom w:val="0"/>
                  <w:divBdr>
                    <w:top w:val="none" w:sz="0" w:space="0" w:color="auto"/>
                    <w:left w:val="none" w:sz="0" w:space="0" w:color="auto"/>
                    <w:bottom w:val="none" w:sz="0" w:space="0" w:color="auto"/>
                    <w:right w:val="none" w:sz="0" w:space="0" w:color="auto"/>
                  </w:divBdr>
                  <w:divsChild>
                    <w:div w:id="1721050505">
                      <w:marLeft w:val="0"/>
                      <w:marRight w:val="0"/>
                      <w:marTop w:val="0"/>
                      <w:marBottom w:val="0"/>
                      <w:divBdr>
                        <w:top w:val="none" w:sz="0" w:space="0" w:color="auto"/>
                        <w:left w:val="none" w:sz="0" w:space="0" w:color="auto"/>
                        <w:bottom w:val="none" w:sz="0" w:space="0" w:color="auto"/>
                        <w:right w:val="none" w:sz="0" w:space="0" w:color="auto"/>
                      </w:divBdr>
                    </w:div>
                  </w:divsChild>
                </w:div>
                <w:div w:id="992374912">
                  <w:marLeft w:val="0"/>
                  <w:marRight w:val="0"/>
                  <w:marTop w:val="0"/>
                  <w:marBottom w:val="0"/>
                  <w:divBdr>
                    <w:top w:val="none" w:sz="0" w:space="0" w:color="auto"/>
                    <w:left w:val="none" w:sz="0" w:space="0" w:color="auto"/>
                    <w:bottom w:val="none" w:sz="0" w:space="0" w:color="auto"/>
                    <w:right w:val="none" w:sz="0" w:space="0" w:color="auto"/>
                  </w:divBdr>
                  <w:divsChild>
                    <w:div w:id="804398004">
                      <w:marLeft w:val="0"/>
                      <w:marRight w:val="0"/>
                      <w:marTop w:val="0"/>
                      <w:marBottom w:val="0"/>
                      <w:divBdr>
                        <w:top w:val="none" w:sz="0" w:space="0" w:color="auto"/>
                        <w:left w:val="none" w:sz="0" w:space="0" w:color="auto"/>
                        <w:bottom w:val="none" w:sz="0" w:space="0" w:color="auto"/>
                        <w:right w:val="none" w:sz="0" w:space="0" w:color="auto"/>
                      </w:divBdr>
                    </w:div>
                  </w:divsChild>
                </w:div>
                <w:div w:id="434060439">
                  <w:marLeft w:val="0"/>
                  <w:marRight w:val="0"/>
                  <w:marTop w:val="0"/>
                  <w:marBottom w:val="0"/>
                  <w:divBdr>
                    <w:top w:val="none" w:sz="0" w:space="0" w:color="auto"/>
                    <w:left w:val="none" w:sz="0" w:space="0" w:color="auto"/>
                    <w:bottom w:val="none" w:sz="0" w:space="0" w:color="auto"/>
                    <w:right w:val="none" w:sz="0" w:space="0" w:color="auto"/>
                  </w:divBdr>
                  <w:divsChild>
                    <w:div w:id="291323559">
                      <w:marLeft w:val="0"/>
                      <w:marRight w:val="0"/>
                      <w:marTop w:val="0"/>
                      <w:marBottom w:val="0"/>
                      <w:divBdr>
                        <w:top w:val="none" w:sz="0" w:space="0" w:color="auto"/>
                        <w:left w:val="none" w:sz="0" w:space="0" w:color="auto"/>
                        <w:bottom w:val="none" w:sz="0" w:space="0" w:color="auto"/>
                        <w:right w:val="none" w:sz="0" w:space="0" w:color="auto"/>
                      </w:divBdr>
                    </w:div>
                  </w:divsChild>
                </w:div>
                <w:div w:id="1988122169">
                  <w:marLeft w:val="0"/>
                  <w:marRight w:val="0"/>
                  <w:marTop w:val="0"/>
                  <w:marBottom w:val="0"/>
                  <w:divBdr>
                    <w:top w:val="none" w:sz="0" w:space="0" w:color="auto"/>
                    <w:left w:val="none" w:sz="0" w:space="0" w:color="auto"/>
                    <w:bottom w:val="none" w:sz="0" w:space="0" w:color="auto"/>
                    <w:right w:val="none" w:sz="0" w:space="0" w:color="auto"/>
                  </w:divBdr>
                  <w:divsChild>
                    <w:div w:id="57216691">
                      <w:marLeft w:val="0"/>
                      <w:marRight w:val="0"/>
                      <w:marTop w:val="0"/>
                      <w:marBottom w:val="0"/>
                      <w:divBdr>
                        <w:top w:val="none" w:sz="0" w:space="0" w:color="auto"/>
                        <w:left w:val="none" w:sz="0" w:space="0" w:color="auto"/>
                        <w:bottom w:val="none" w:sz="0" w:space="0" w:color="auto"/>
                        <w:right w:val="none" w:sz="0" w:space="0" w:color="auto"/>
                      </w:divBdr>
                    </w:div>
                  </w:divsChild>
                </w:div>
                <w:div w:id="2062825672">
                  <w:marLeft w:val="0"/>
                  <w:marRight w:val="0"/>
                  <w:marTop w:val="0"/>
                  <w:marBottom w:val="0"/>
                  <w:divBdr>
                    <w:top w:val="none" w:sz="0" w:space="0" w:color="auto"/>
                    <w:left w:val="none" w:sz="0" w:space="0" w:color="auto"/>
                    <w:bottom w:val="none" w:sz="0" w:space="0" w:color="auto"/>
                    <w:right w:val="none" w:sz="0" w:space="0" w:color="auto"/>
                  </w:divBdr>
                  <w:divsChild>
                    <w:div w:id="1479178465">
                      <w:marLeft w:val="0"/>
                      <w:marRight w:val="0"/>
                      <w:marTop w:val="0"/>
                      <w:marBottom w:val="0"/>
                      <w:divBdr>
                        <w:top w:val="none" w:sz="0" w:space="0" w:color="auto"/>
                        <w:left w:val="none" w:sz="0" w:space="0" w:color="auto"/>
                        <w:bottom w:val="none" w:sz="0" w:space="0" w:color="auto"/>
                        <w:right w:val="none" w:sz="0" w:space="0" w:color="auto"/>
                      </w:divBdr>
                    </w:div>
                  </w:divsChild>
                </w:div>
                <w:div w:id="1671181521">
                  <w:marLeft w:val="0"/>
                  <w:marRight w:val="0"/>
                  <w:marTop w:val="0"/>
                  <w:marBottom w:val="0"/>
                  <w:divBdr>
                    <w:top w:val="none" w:sz="0" w:space="0" w:color="auto"/>
                    <w:left w:val="none" w:sz="0" w:space="0" w:color="auto"/>
                    <w:bottom w:val="none" w:sz="0" w:space="0" w:color="auto"/>
                    <w:right w:val="none" w:sz="0" w:space="0" w:color="auto"/>
                  </w:divBdr>
                  <w:divsChild>
                    <w:div w:id="1669287430">
                      <w:marLeft w:val="0"/>
                      <w:marRight w:val="0"/>
                      <w:marTop w:val="0"/>
                      <w:marBottom w:val="0"/>
                      <w:divBdr>
                        <w:top w:val="none" w:sz="0" w:space="0" w:color="auto"/>
                        <w:left w:val="none" w:sz="0" w:space="0" w:color="auto"/>
                        <w:bottom w:val="none" w:sz="0" w:space="0" w:color="auto"/>
                        <w:right w:val="none" w:sz="0" w:space="0" w:color="auto"/>
                      </w:divBdr>
                    </w:div>
                  </w:divsChild>
                </w:div>
                <w:div w:id="717824869">
                  <w:marLeft w:val="0"/>
                  <w:marRight w:val="0"/>
                  <w:marTop w:val="0"/>
                  <w:marBottom w:val="0"/>
                  <w:divBdr>
                    <w:top w:val="none" w:sz="0" w:space="0" w:color="auto"/>
                    <w:left w:val="none" w:sz="0" w:space="0" w:color="auto"/>
                    <w:bottom w:val="none" w:sz="0" w:space="0" w:color="auto"/>
                    <w:right w:val="none" w:sz="0" w:space="0" w:color="auto"/>
                  </w:divBdr>
                  <w:divsChild>
                    <w:div w:id="1171986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Theme2">
  <a:themeElements>
    <a:clrScheme name="Custom 51">
      <a:dk1>
        <a:srgbClr val="161718"/>
      </a:dk1>
      <a:lt1>
        <a:srgbClr val="FFFFFF"/>
      </a:lt1>
      <a:dk2>
        <a:srgbClr val="282660"/>
      </a:dk2>
      <a:lt2>
        <a:srgbClr val="E6E7E8"/>
      </a:lt2>
      <a:accent1>
        <a:srgbClr val="A4063E"/>
      </a:accent1>
      <a:accent2>
        <a:srgbClr val="93C842"/>
      </a:accent2>
      <a:accent3>
        <a:srgbClr val="1D7D74"/>
      </a:accent3>
      <a:accent4>
        <a:srgbClr val="B50745"/>
      </a:accent4>
      <a:accent5>
        <a:srgbClr val="93C842"/>
      </a:accent5>
      <a:accent6>
        <a:srgbClr val="A4063E"/>
      </a:accent6>
      <a:hlink>
        <a:srgbClr val="93C842"/>
      </a:hlink>
      <a:folHlink>
        <a:srgbClr val="93C842"/>
      </a:folHlink>
    </a:clrScheme>
    <a:fontScheme name="Custom 18">
      <a:majorFont>
        <a:latin typeface="Franklin Gothic Book"/>
        <a:ea typeface=""/>
        <a:cs typeface=""/>
      </a:majorFont>
      <a:minorFont>
        <a:latin typeface="Microsoft Sans Serif"/>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11</Pages>
  <Words>2293</Words>
  <Characters>13071</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Sandeep Gandhi</cp:lastModifiedBy>
  <cp:revision>10</cp:revision>
  <dcterms:created xsi:type="dcterms:W3CDTF">2023-10-09T08:52:00Z</dcterms:created>
  <dcterms:modified xsi:type="dcterms:W3CDTF">2023-11-20T11:27:00Z</dcterms:modified>
</cp:coreProperties>
</file>