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Presentation of the matter in 20 slides depicting the case through images – each image being presented for only 20 seconds. This is excluding the title and thank you slide. Present a case (either a character in a movie or book or an individual known to you) depicting high or low emotional intelligence. Analyse the impact it has on their life.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No words to be typed unless they are a part of the image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Use copyright free images available on internet or photographs of your own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Not more than two images on a slide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