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6CE0" w14:textId="49A14F57" w:rsidR="0047176D" w:rsidRPr="0047176D" w:rsidRDefault="0047176D" w:rsidP="00D533D1">
      <w:pPr>
        <w:pStyle w:val="Heading2"/>
      </w:pPr>
      <w:r w:rsidRPr="0047176D">
        <w:t xml:space="preserve">Assignment Brief: </w:t>
      </w:r>
      <w:r w:rsidR="00D533D1">
        <w:t xml:space="preserve">What’s the problem – GenZ and screen time </w:t>
      </w:r>
    </w:p>
    <w:p w14:paraId="4B1C1A10" w14:textId="5781BE7E" w:rsidR="0047176D" w:rsidRPr="0047176D" w:rsidRDefault="0047176D" w:rsidP="0047176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w:t>
      </w:r>
      <w:r w:rsidRPr="0047176D">
        <w:rPr>
          <w:rFonts w:ascii="Times New Roman" w:eastAsia="Times New Roman" w:hAnsi="Times New Roman" w:cs="Times New Roman"/>
          <w:kern w:val="0"/>
          <w:sz w:val="24"/>
          <w:szCs w:val="24"/>
          <w14:ligatures w14:val="none"/>
        </w:rPr>
        <w:t xml:space="preserve"> use of screens, including smartphones, tablets, and computers, has become an integral part of our daily lives. While these devices offer unprecedented access to information, entertainment, and connectivity, they also present challenges, particularly among young users. High levels of screen time have been associated with various health and developmental concerns, leading to public scrutiny and ethical considerations for technology providers.</w:t>
      </w:r>
    </w:p>
    <w:p w14:paraId="1682FA56" w14:textId="5FC4FBBB" w:rsidR="0047176D" w:rsidRDefault="00DC56D3" w:rsidP="0047176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 work </w:t>
      </w:r>
      <w:r w:rsidR="00F53D72">
        <w:rPr>
          <w:rFonts w:ascii="Times New Roman" w:eastAsia="Times New Roman" w:hAnsi="Times New Roman" w:cs="Times New Roman"/>
          <w:kern w:val="0"/>
          <w:sz w:val="24"/>
          <w:szCs w:val="24"/>
          <w14:ligatures w14:val="none"/>
        </w:rPr>
        <w:t>in an innovation team at</w:t>
      </w:r>
      <w:r>
        <w:rPr>
          <w:rFonts w:ascii="Times New Roman" w:eastAsia="Times New Roman" w:hAnsi="Times New Roman" w:cs="Times New Roman"/>
          <w:kern w:val="0"/>
          <w:sz w:val="24"/>
          <w:szCs w:val="24"/>
          <w14:ligatures w14:val="none"/>
        </w:rPr>
        <w:t xml:space="preserve"> Lava International Ltd, which manufactures mobile hands for Indian and international markets.  Currently more than a third of the phones that your compan</w:t>
      </w:r>
      <w:r w:rsidR="00F53D72">
        <w:rPr>
          <w:rFonts w:ascii="Times New Roman" w:eastAsia="Times New Roman" w:hAnsi="Times New Roman" w:cs="Times New Roman"/>
          <w:kern w:val="0"/>
          <w:sz w:val="24"/>
          <w:szCs w:val="24"/>
          <w14:ligatures w14:val="none"/>
        </w:rPr>
        <w:t xml:space="preserve">y manufactures are exported to markets including Mexico, Africa, Southeast </w:t>
      </w:r>
      <w:proofErr w:type="gramStart"/>
      <w:r w:rsidR="00F53D72">
        <w:rPr>
          <w:rFonts w:ascii="Times New Roman" w:eastAsia="Times New Roman" w:hAnsi="Times New Roman" w:cs="Times New Roman"/>
          <w:kern w:val="0"/>
          <w:sz w:val="24"/>
          <w:szCs w:val="24"/>
          <w14:ligatures w14:val="none"/>
        </w:rPr>
        <w:t>Asia</w:t>
      </w:r>
      <w:proofErr w:type="gramEnd"/>
      <w:r w:rsidR="00F53D72">
        <w:rPr>
          <w:rFonts w:ascii="Times New Roman" w:eastAsia="Times New Roman" w:hAnsi="Times New Roman" w:cs="Times New Roman"/>
          <w:kern w:val="0"/>
          <w:sz w:val="24"/>
          <w:szCs w:val="24"/>
          <w14:ligatures w14:val="none"/>
        </w:rPr>
        <w:t xml:space="preserve"> and West Asia. </w:t>
      </w:r>
      <w:r w:rsidR="00D533D1">
        <w:rPr>
          <w:rFonts w:ascii="Times New Roman" w:eastAsia="Times New Roman" w:hAnsi="Times New Roman" w:cs="Times New Roman"/>
          <w:kern w:val="0"/>
          <w:sz w:val="24"/>
          <w:szCs w:val="24"/>
          <w14:ligatures w14:val="none"/>
        </w:rPr>
        <w:t xml:space="preserve">(You can find more information about Lava </w:t>
      </w:r>
      <w:hyperlink r:id="rId5" w:history="1">
        <w:r w:rsidR="00D533D1" w:rsidRPr="00D533D1">
          <w:rPr>
            <w:rStyle w:val="Hyperlink"/>
            <w:rFonts w:ascii="Times New Roman" w:eastAsia="Times New Roman" w:hAnsi="Times New Roman" w:cs="Times New Roman"/>
            <w:kern w:val="0"/>
            <w:sz w:val="24"/>
            <w:szCs w:val="24"/>
            <w14:ligatures w14:val="none"/>
          </w:rPr>
          <w:t>here</w:t>
        </w:r>
      </w:hyperlink>
      <w:r w:rsidR="00D533D1">
        <w:rPr>
          <w:rFonts w:ascii="Times New Roman" w:eastAsia="Times New Roman" w:hAnsi="Times New Roman" w:cs="Times New Roman"/>
          <w:kern w:val="0"/>
          <w:sz w:val="24"/>
          <w:szCs w:val="24"/>
          <w14:ligatures w14:val="none"/>
        </w:rPr>
        <w:t xml:space="preserve"> and more information about </w:t>
      </w:r>
      <w:proofErr w:type="spellStart"/>
      <w:r w:rsidR="00D533D1">
        <w:rPr>
          <w:rFonts w:ascii="Times New Roman" w:eastAsia="Times New Roman" w:hAnsi="Times New Roman" w:cs="Times New Roman"/>
          <w:kern w:val="0"/>
          <w:sz w:val="24"/>
          <w:szCs w:val="24"/>
          <w14:ligatures w14:val="none"/>
        </w:rPr>
        <w:t>he</w:t>
      </w:r>
      <w:proofErr w:type="spellEnd"/>
      <w:r w:rsidR="00D533D1">
        <w:rPr>
          <w:rFonts w:ascii="Times New Roman" w:eastAsia="Times New Roman" w:hAnsi="Times New Roman" w:cs="Times New Roman"/>
          <w:kern w:val="0"/>
          <w:sz w:val="24"/>
          <w:szCs w:val="24"/>
          <w14:ligatures w14:val="none"/>
        </w:rPr>
        <w:t xml:space="preserve"> Electronics System Design &amp; Manufacturing (EDSM) industry in India </w:t>
      </w:r>
      <w:hyperlink r:id="rId6" w:history="1">
        <w:r w:rsidR="00D533D1" w:rsidRPr="00D533D1">
          <w:rPr>
            <w:rStyle w:val="Hyperlink"/>
            <w:rFonts w:ascii="Times New Roman" w:eastAsia="Times New Roman" w:hAnsi="Times New Roman" w:cs="Times New Roman"/>
            <w:kern w:val="0"/>
            <w:sz w:val="24"/>
            <w:szCs w:val="24"/>
            <w14:ligatures w14:val="none"/>
          </w:rPr>
          <w:t>here</w:t>
        </w:r>
      </w:hyperlink>
      <w:r w:rsidR="00D533D1">
        <w:rPr>
          <w:rFonts w:ascii="Times New Roman" w:eastAsia="Times New Roman" w:hAnsi="Times New Roman" w:cs="Times New Roman"/>
          <w:kern w:val="0"/>
          <w:sz w:val="24"/>
          <w:szCs w:val="24"/>
          <w14:ligatures w14:val="none"/>
        </w:rPr>
        <w:t>)</w:t>
      </w:r>
    </w:p>
    <w:p w14:paraId="0D1A6445" w14:textId="3195D96F" w:rsidR="00F53D72" w:rsidRDefault="00F53D72" w:rsidP="0047176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leadership team have tasked the innovation team with reaching a better understanding of the way that young people (GenZ) use smartphones.  The board is aware of negative publicity involving the overuse of devices by young people </w:t>
      </w:r>
      <w:proofErr w:type="spellStart"/>
      <w:proofErr w:type="gramStart"/>
      <w:r>
        <w:rPr>
          <w:rFonts w:ascii="Times New Roman" w:eastAsia="Times New Roman" w:hAnsi="Times New Roman" w:cs="Times New Roman"/>
          <w:kern w:val="0"/>
          <w:sz w:val="24"/>
          <w:szCs w:val="24"/>
          <w14:ligatures w14:val="none"/>
        </w:rPr>
        <w:t>world wide</w:t>
      </w:r>
      <w:proofErr w:type="spellEnd"/>
      <w:proofErr w:type="gramEnd"/>
      <w:r>
        <w:rPr>
          <w:rFonts w:ascii="Times New Roman" w:eastAsia="Times New Roman" w:hAnsi="Times New Roman" w:cs="Times New Roman"/>
          <w:kern w:val="0"/>
          <w:sz w:val="24"/>
          <w:szCs w:val="24"/>
          <w14:ligatures w14:val="none"/>
        </w:rPr>
        <w:t>, and wants to explore ways that it can respond to the potential hazards associated with misuse of its products.  Before deciding whether to initiate an innovation project, your boss has asked you undertake some design thinking research to better understand and define the problems associated with the use of smartphones by young people, and to prepare a design brief supported by an annotated portfolio demonstrating the research you’ve undertaken to arrive at your brief.</w:t>
      </w:r>
    </w:p>
    <w:p w14:paraId="50D36AC5" w14:textId="2AD46B13" w:rsidR="0047176D" w:rsidRPr="0047176D" w:rsidRDefault="0047176D" w:rsidP="0047176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76D">
        <w:rPr>
          <w:rFonts w:ascii="Times New Roman" w:eastAsia="Times New Roman" w:hAnsi="Times New Roman" w:cs="Times New Roman"/>
          <w:kern w:val="0"/>
          <w:sz w:val="24"/>
          <w:szCs w:val="24"/>
          <w14:ligatures w14:val="none"/>
        </w:rPr>
        <w:t>This assignment will require you to apply design thinking tools to understand and define a project that addresses the problem of excessive screen time.</w:t>
      </w:r>
    </w:p>
    <w:p w14:paraId="67BB0358" w14:textId="53726D12" w:rsidR="0047176D" w:rsidRPr="0047176D" w:rsidRDefault="00D533D1" w:rsidP="0047176D">
      <w:pPr>
        <w:pStyle w:val="Heading2"/>
      </w:pPr>
      <w:r>
        <w:t xml:space="preserve">Explore this </w:t>
      </w:r>
      <w:proofErr w:type="gramStart"/>
      <w:r>
        <w:t>problem</w:t>
      </w:r>
      <w:proofErr w:type="gramEnd"/>
    </w:p>
    <w:p w14:paraId="0C7C338B" w14:textId="6345FDBE" w:rsidR="0047176D" w:rsidRDefault="00DF6415" w:rsidP="0047176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 mentioned above, r</w:t>
      </w:r>
      <w:r w:rsidRPr="0047176D">
        <w:rPr>
          <w:rFonts w:ascii="Times New Roman" w:eastAsia="Times New Roman" w:hAnsi="Times New Roman" w:cs="Times New Roman"/>
          <w:kern w:val="0"/>
          <w:sz w:val="24"/>
          <w:szCs w:val="24"/>
          <w14:ligatures w14:val="none"/>
        </w:rPr>
        <w:t>esearch</w:t>
      </w:r>
      <w:r w:rsidR="0047176D" w:rsidRPr="0047176D">
        <w:rPr>
          <w:rFonts w:ascii="Times New Roman" w:eastAsia="Times New Roman" w:hAnsi="Times New Roman" w:cs="Times New Roman"/>
          <w:kern w:val="0"/>
          <w:sz w:val="24"/>
          <w:szCs w:val="24"/>
          <w14:ligatures w14:val="none"/>
        </w:rPr>
        <w:t xml:space="preserve"> indicates that young people in India and elsewhere are spending an increasing amount of time on screens. This trend raises concerns about physical health, mental well-being, and social development.</w:t>
      </w:r>
      <w:r>
        <w:rPr>
          <w:rFonts w:ascii="Times New Roman" w:eastAsia="Times New Roman" w:hAnsi="Times New Roman" w:cs="Times New Roman"/>
          <w:kern w:val="0"/>
          <w:sz w:val="24"/>
          <w:szCs w:val="24"/>
          <w14:ligatures w14:val="none"/>
        </w:rPr>
        <w:t xml:space="preserve">  Your focus should be on GenZ – those born between 1995 and 2009.   The following academic studies will provide a good starting point for you to think about the problem generally</w:t>
      </w:r>
      <w:r w:rsidR="00536115">
        <w:rPr>
          <w:rFonts w:ascii="Times New Roman" w:eastAsia="Times New Roman" w:hAnsi="Times New Roman" w:cs="Times New Roman"/>
          <w:kern w:val="0"/>
          <w:sz w:val="24"/>
          <w:szCs w:val="24"/>
          <w14:ligatures w14:val="none"/>
        </w:rPr>
        <w:t xml:space="preserve"> – though as part of the innovation team the expectation is that you’ll focus on your own ethnographic research:</w:t>
      </w:r>
    </w:p>
    <w:p w14:paraId="3008DB1C" w14:textId="77777777" w:rsidR="00536115" w:rsidRPr="00536115" w:rsidRDefault="00536115" w:rsidP="00536115">
      <w:pPr>
        <w:spacing w:line="240" w:lineRule="auto"/>
        <w:rPr>
          <w:rFonts w:ascii="Times New Roman" w:eastAsia="Times New Roman" w:hAnsi="Times New Roman" w:cs="Times New Roman"/>
          <w:kern w:val="0"/>
          <w:sz w:val="24"/>
          <w:szCs w:val="24"/>
          <w14:ligatures w14:val="none"/>
        </w:rPr>
      </w:pPr>
      <w:r w:rsidRPr="00536115">
        <w:rPr>
          <w:rFonts w:ascii="Times New Roman" w:eastAsia="Times New Roman" w:hAnsi="Times New Roman" w:cs="Times New Roman"/>
          <w:kern w:val="0"/>
          <w:sz w:val="24"/>
          <w:szCs w:val="24"/>
          <w14:ligatures w14:val="none"/>
        </w:rPr>
        <w:t xml:space="preserve">Dar, S.A. and Nagrath, D. (2022) ‘The Impact that social media has had on Today’s Generation of Indian Youth: An Analytical Study’, </w:t>
      </w:r>
      <w:r w:rsidRPr="00536115">
        <w:rPr>
          <w:rFonts w:ascii="Times New Roman" w:eastAsia="Times New Roman" w:hAnsi="Times New Roman" w:cs="Times New Roman"/>
          <w:i/>
          <w:iCs/>
          <w:kern w:val="0"/>
          <w:sz w:val="24"/>
          <w:szCs w:val="24"/>
          <w14:ligatures w14:val="none"/>
        </w:rPr>
        <w:t>International Journal of English Literature and Social Sciences</w:t>
      </w:r>
      <w:r w:rsidRPr="00536115">
        <w:rPr>
          <w:rFonts w:ascii="Times New Roman" w:eastAsia="Times New Roman" w:hAnsi="Times New Roman" w:cs="Times New Roman"/>
          <w:kern w:val="0"/>
          <w:sz w:val="24"/>
          <w:szCs w:val="24"/>
          <w14:ligatures w14:val="none"/>
        </w:rPr>
        <w:t xml:space="preserve">, 7(4), pp. 048–056. Available at: </w:t>
      </w:r>
      <w:hyperlink r:id="rId7" w:history="1">
        <w:r w:rsidRPr="00536115">
          <w:rPr>
            <w:rFonts w:ascii="Times New Roman" w:eastAsia="Times New Roman" w:hAnsi="Times New Roman" w:cs="Times New Roman"/>
            <w:color w:val="0000FF"/>
            <w:kern w:val="0"/>
            <w:sz w:val="24"/>
            <w:szCs w:val="24"/>
            <w:u w:val="single"/>
            <w14:ligatures w14:val="none"/>
          </w:rPr>
          <w:t>https://doi.org/10.221</w:t>
        </w:r>
        <w:r w:rsidRPr="00536115">
          <w:rPr>
            <w:rFonts w:ascii="Times New Roman" w:eastAsia="Times New Roman" w:hAnsi="Times New Roman" w:cs="Times New Roman"/>
            <w:color w:val="0000FF"/>
            <w:kern w:val="0"/>
            <w:sz w:val="24"/>
            <w:szCs w:val="24"/>
            <w:u w:val="single"/>
            <w14:ligatures w14:val="none"/>
          </w:rPr>
          <w:t>6</w:t>
        </w:r>
        <w:r w:rsidRPr="00536115">
          <w:rPr>
            <w:rFonts w:ascii="Times New Roman" w:eastAsia="Times New Roman" w:hAnsi="Times New Roman" w:cs="Times New Roman"/>
            <w:color w:val="0000FF"/>
            <w:kern w:val="0"/>
            <w:sz w:val="24"/>
            <w:szCs w:val="24"/>
            <w:u w:val="single"/>
            <w14:ligatures w14:val="none"/>
          </w:rPr>
          <w:t>1/ijels.74.8</w:t>
        </w:r>
      </w:hyperlink>
      <w:r w:rsidRPr="00536115">
        <w:rPr>
          <w:rFonts w:ascii="Times New Roman" w:eastAsia="Times New Roman" w:hAnsi="Times New Roman" w:cs="Times New Roman"/>
          <w:kern w:val="0"/>
          <w:sz w:val="24"/>
          <w:szCs w:val="24"/>
          <w14:ligatures w14:val="none"/>
        </w:rPr>
        <w:t>.</w:t>
      </w:r>
    </w:p>
    <w:p w14:paraId="5ECA8E59" w14:textId="77777777" w:rsidR="00536115" w:rsidRPr="00536115" w:rsidRDefault="00536115" w:rsidP="00536115">
      <w:pPr>
        <w:spacing w:line="240" w:lineRule="auto"/>
        <w:rPr>
          <w:rFonts w:ascii="Times New Roman" w:eastAsia="Times New Roman" w:hAnsi="Times New Roman" w:cs="Times New Roman"/>
          <w:kern w:val="0"/>
          <w:sz w:val="24"/>
          <w:szCs w:val="24"/>
          <w14:ligatures w14:val="none"/>
        </w:rPr>
      </w:pPr>
      <w:r w:rsidRPr="00536115">
        <w:rPr>
          <w:rFonts w:ascii="Times New Roman" w:eastAsia="Times New Roman" w:hAnsi="Times New Roman" w:cs="Times New Roman"/>
          <w:kern w:val="0"/>
          <w:sz w:val="24"/>
          <w:szCs w:val="24"/>
          <w14:ligatures w14:val="none"/>
        </w:rPr>
        <w:t xml:space="preserve">Fairclough, S.J. (2021) ‘Adolescents’ digital screen time as a concern for health and wellbeing? Device type and context matter’, </w:t>
      </w:r>
      <w:r w:rsidRPr="00536115">
        <w:rPr>
          <w:rFonts w:ascii="Times New Roman" w:eastAsia="Times New Roman" w:hAnsi="Times New Roman" w:cs="Times New Roman"/>
          <w:i/>
          <w:iCs/>
          <w:kern w:val="0"/>
          <w:sz w:val="24"/>
          <w:szCs w:val="24"/>
          <w14:ligatures w14:val="none"/>
        </w:rPr>
        <w:t xml:space="preserve">Acta </w:t>
      </w:r>
      <w:proofErr w:type="spellStart"/>
      <w:r w:rsidRPr="00536115">
        <w:rPr>
          <w:rFonts w:ascii="Times New Roman" w:eastAsia="Times New Roman" w:hAnsi="Times New Roman" w:cs="Times New Roman"/>
          <w:i/>
          <w:iCs/>
          <w:kern w:val="0"/>
          <w:sz w:val="24"/>
          <w:szCs w:val="24"/>
          <w14:ligatures w14:val="none"/>
        </w:rPr>
        <w:t>Paediatrica</w:t>
      </w:r>
      <w:proofErr w:type="spellEnd"/>
      <w:r w:rsidRPr="00536115">
        <w:rPr>
          <w:rFonts w:ascii="Times New Roman" w:eastAsia="Times New Roman" w:hAnsi="Times New Roman" w:cs="Times New Roman"/>
          <w:kern w:val="0"/>
          <w:sz w:val="24"/>
          <w:szCs w:val="24"/>
          <w14:ligatures w14:val="none"/>
        </w:rPr>
        <w:t xml:space="preserve">, 110(7), pp. 1985–1986. Available at: </w:t>
      </w:r>
      <w:hyperlink r:id="rId8" w:history="1">
        <w:r w:rsidRPr="00536115">
          <w:rPr>
            <w:rFonts w:ascii="Times New Roman" w:eastAsia="Times New Roman" w:hAnsi="Times New Roman" w:cs="Times New Roman"/>
            <w:color w:val="0000FF"/>
            <w:kern w:val="0"/>
            <w:sz w:val="24"/>
            <w:szCs w:val="24"/>
            <w:u w:val="single"/>
            <w14:ligatures w14:val="none"/>
          </w:rPr>
          <w:t>https://doi.org/10.111</w:t>
        </w:r>
        <w:r w:rsidRPr="00536115">
          <w:rPr>
            <w:rFonts w:ascii="Times New Roman" w:eastAsia="Times New Roman" w:hAnsi="Times New Roman" w:cs="Times New Roman"/>
            <w:color w:val="0000FF"/>
            <w:kern w:val="0"/>
            <w:sz w:val="24"/>
            <w:szCs w:val="24"/>
            <w:u w:val="single"/>
            <w14:ligatures w14:val="none"/>
          </w:rPr>
          <w:t>1</w:t>
        </w:r>
        <w:r w:rsidRPr="00536115">
          <w:rPr>
            <w:rFonts w:ascii="Times New Roman" w:eastAsia="Times New Roman" w:hAnsi="Times New Roman" w:cs="Times New Roman"/>
            <w:color w:val="0000FF"/>
            <w:kern w:val="0"/>
            <w:sz w:val="24"/>
            <w:szCs w:val="24"/>
            <w:u w:val="single"/>
            <w14:ligatures w14:val="none"/>
          </w:rPr>
          <w:t>/apa.15843</w:t>
        </w:r>
      </w:hyperlink>
      <w:r w:rsidRPr="00536115">
        <w:rPr>
          <w:rFonts w:ascii="Times New Roman" w:eastAsia="Times New Roman" w:hAnsi="Times New Roman" w:cs="Times New Roman"/>
          <w:kern w:val="0"/>
          <w:sz w:val="24"/>
          <w:szCs w:val="24"/>
          <w14:ligatures w14:val="none"/>
        </w:rPr>
        <w:t>.</w:t>
      </w:r>
    </w:p>
    <w:p w14:paraId="411A91B5" w14:textId="77777777" w:rsidR="00536115" w:rsidRPr="00536115" w:rsidRDefault="00536115" w:rsidP="00536115">
      <w:pPr>
        <w:spacing w:after="0" w:line="240" w:lineRule="auto"/>
        <w:rPr>
          <w:rFonts w:ascii="Times New Roman" w:eastAsia="Times New Roman" w:hAnsi="Times New Roman" w:cs="Times New Roman"/>
          <w:kern w:val="0"/>
          <w:sz w:val="24"/>
          <w:szCs w:val="24"/>
          <w14:ligatures w14:val="none"/>
        </w:rPr>
      </w:pPr>
      <w:r w:rsidRPr="00536115">
        <w:rPr>
          <w:rFonts w:ascii="Times New Roman" w:eastAsia="Times New Roman" w:hAnsi="Times New Roman" w:cs="Times New Roman"/>
          <w:kern w:val="0"/>
          <w:sz w:val="24"/>
          <w:szCs w:val="24"/>
          <w14:ligatures w14:val="none"/>
        </w:rPr>
        <w:t xml:space="preserve">Niaz Ahmed (2019) ‘Generation Z’s Smartphone and Social Media Usage: A Survey’, </w:t>
      </w:r>
      <w:r w:rsidRPr="00536115">
        <w:rPr>
          <w:rFonts w:ascii="Times New Roman" w:eastAsia="Times New Roman" w:hAnsi="Times New Roman" w:cs="Times New Roman"/>
          <w:i/>
          <w:iCs/>
          <w:kern w:val="0"/>
          <w:sz w:val="24"/>
          <w:szCs w:val="24"/>
          <w14:ligatures w14:val="none"/>
        </w:rPr>
        <w:t>Journalism and Mass Communication</w:t>
      </w:r>
      <w:r w:rsidRPr="00536115">
        <w:rPr>
          <w:rFonts w:ascii="Times New Roman" w:eastAsia="Times New Roman" w:hAnsi="Times New Roman" w:cs="Times New Roman"/>
          <w:kern w:val="0"/>
          <w:sz w:val="24"/>
          <w:szCs w:val="24"/>
          <w14:ligatures w14:val="none"/>
        </w:rPr>
        <w:t xml:space="preserve">, 9(3). Available at: </w:t>
      </w:r>
      <w:hyperlink r:id="rId9" w:history="1">
        <w:r w:rsidRPr="00536115">
          <w:rPr>
            <w:rFonts w:ascii="Times New Roman" w:eastAsia="Times New Roman" w:hAnsi="Times New Roman" w:cs="Times New Roman"/>
            <w:color w:val="0000FF"/>
            <w:kern w:val="0"/>
            <w:sz w:val="24"/>
            <w:szCs w:val="24"/>
            <w:u w:val="single"/>
            <w14:ligatures w14:val="none"/>
          </w:rPr>
          <w:t>https://doi.or</w:t>
        </w:r>
        <w:r w:rsidRPr="00536115">
          <w:rPr>
            <w:rFonts w:ascii="Times New Roman" w:eastAsia="Times New Roman" w:hAnsi="Times New Roman" w:cs="Times New Roman"/>
            <w:color w:val="0000FF"/>
            <w:kern w:val="0"/>
            <w:sz w:val="24"/>
            <w:szCs w:val="24"/>
            <w:u w:val="single"/>
            <w14:ligatures w14:val="none"/>
          </w:rPr>
          <w:t>g</w:t>
        </w:r>
        <w:r w:rsidRPr="00536115">
          <w:rPr>
            <w:rFonts w:ascii="Times New Roman" w:eastAsia="Times New Roman" w:hAnsi="Times New Roman" w:cs="Times New Roman"/>
            <w:color w:val="0000FF"/>
            <w:kern w:val="0"/>
            <w:sz w:val="24"/>
            <w:szCs w:val="24"/>
            <w:u w:val="single"/>
            <w14:ligatures w14:val="none"/>
          </w:rPr>
          <w:t>/10.17265/2160-6579/2019.03.001</w:t>
        </w:r>
      </w:hyperlink>
      <w:r w:rsidRPr="00536115">
        <w:rPr>
          <w:rFonts w:ascii="Times New Roman" w:eastAsia="Times New Roman" w:hAnsi="Times New Roman" w:cs="Times New Roman"/>
          <w:kern w:val="0"/>
          <w:sz w:val="24"/>
          <w:szCs w:val="24"/>
          <w14:ligatures w14:val="none"/>
        </w:rPr>
        <w:t>.</w:t>
      </w:r>
    </w:p>
    <w:p w14:paraId="207DE830" w14:textId="77777777" w:rsidR="00DF6415" w:rsidRPr="0047176D" w:rsidRDefault="00DF6415" w:rsidP="0047176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590D71D9" w14:textId="77777777" w:rsidR="00166524" w:rsidRPr="00166524" w:rsidRDefault="00166524" w:rsidP="00536115">
      <w:pPr>
        <w:pStyle w:val="Heading2"/>
      </w:pPr>
      <w:r w:rsidRPr="00166524">
        <w:t>Expectations from you:</w:t>
      </w:r>
    </w:p>
    <w:p w14:paraId="73D56573" w14:textId="77777777" w:rsidR="00166524" w:rsidRPr="00166524" w:rsidRDefault="00166524" w:rsidP="0016652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66524">
        <w:rPr>
          <w:rFonts w:ascii="Times New Roman" w:eastAsia="Times New Roman" w:hAnsi="Times New Roman" w:cs="Times New Roman"/>
          <w:b/>
          <w:bCs/>
          <w:kern w:val="0"/>
          <w:sz w:val="24"/>
          <w:szCs w:val="24"/>
          <w14:ligatures w14:val="none"/>
        </w:rPr>
        <w:t>This assignment does not require you to identify a potential solution.</w:t>
      </w:r>
      <w:r w:rsidRPr="00166524">
        <w:rPr>
          <w:rFonts w:ascii="Times New Roman" w:eastAsia="Times New Roman" w:hAnsi="Times New Roman" w:cs="Times New Roman"/>
          <w:kern w:val="0"/>
          <w:sz w:val="24"/>
          <w:szCs w:val="24"/>
          <w14:ligatures w14:val="none"/>
        </w:rPr>
        <w:t xml:space="preserve">  In fact, if you move forward too quickly to a solution you will likely limit your opportunities to do well in this assignment.  In the next course, you will be working as part of a </w:t>
      </w:r>
      <w:proofErr w:type="gramStart"/>
      <w:r w:rsidRPr="00166524">
        <w:rPr>
          <w:rFonts w:ascii="Times New Roman" w:eastAsia="Times New Roman" w:hAnsi="Times New Roman" w:cs="Times New Roman"/>
          <w:kern w:val="0"/>
          <w:sz w:val="24"/>
          <w:szCs w:val="24"/>
          <w14:ligatures w14:val="none"/>
        </w:rPr>
        <w:t>team</w:t>
      </w:r>
      <w:proofErr w:type="gramEnd"/>
      <w:r w:rsidRPr="00166524">
        <w:rPr>
          <w:rFonts w:ascii="Times New Roman" w:eastAsia="Times New Roman" w:hAnsi="Times New Roman" w:cs="Times New Roman"/>
          <w:kern w:val="0"/>
          <w:sz w:val="24"/>
          <w:szCs w:val="24"/>
          <w14:ligatures w14:val="none"/>
        </w:rPr>
        <w:t xml:space="preserve"> and you will take the work that you are doing </w:t>
      </w:r>
      <w:proofErr w:type="spellStart"/>
      <w:r w:rsidRPr="00166524">
        <w:rPr>
          <w:rFonts w:ascii="Times New Roman" w:eastAsia="Times New Roman" w:hAnsi="Times New Roman" w:cs="Times New Roman"/>
          <w:kern w:val="0"/>
          <w:sz w:val="24"/>
          <w:szCs w:val="24"/>
          <w14:ligatures w14:val="none"/>
        </w:rPr>
        <w:t>to</w:t>
      </w:r>
      <w:proofErr w:type="spellEnd"/>
      <w:r w:rsidRPr="00166524">
        <w:rPr>
          <w:rFonts w:ascii="Times New Roman" w:eastAsia="Times New Roman" w:hAnsi="Times New Roman" w:cs="Times New Roman"/>
          <w:kern w:val="0"/>
          <w:sz w:val="24"/>
          <w:szCs w:val="24"/>
          <w14:ligatures w14:val="none"/>
        </w:rPr>
        <w:t xml:space="preserve"> deeply understand and connect with the problem in this course with you to share with your teammates as you work with them to create an innovative solution.</w:t>
      </w:r>
    </w:p>
    <w:p w14:paraId="4963BE12" w14:textId="77777777" w:rsidR="00166524" w:rsidRPr="00166524" w:rsidRDefault="00166524" w:rsidP="0016652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66524">
        <w:rPr>
          <w:rFonts w:ascii="Times New Roman" w:eastAsia="Times New Roman" w:hAnsi="Times New Roman" w:cs="Times New Roman"/>
          <w:kern w:val="0"/>
          <w:sz w:val="24"/>
          <w:szCs w:val="24"/>
          <w14:ligatures w14:val="none"/>
        </w:rPr>
        <w:t>To summarise, the key deliverables from you would include:</w:t>
      </w:r>
    </w:p>
    <w:p w14:paraId="43840062" w14:textId="623385F1" w:rsidR="00166524" w:rsidRPr="00166524" w:rsidRDefault="00166524" w:rsidP="0016652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66524">
        <w:rPr>
          <w:rFonts w:ascii="Times New Roman" w:eastAsia="Times New Roman" w:hAnsi="Times New Roman" w:cs="Times New Roman"/>
          <w:b/>
          <w:bCs/>
          <w:kern w:val="0"/>
          <w:sz w:val="24"/>
          <w:szCs w:val="24"/>
          <w14:ligatures w14:val="none"/>
        </w:rPr>
        <w:t>Annotated portfolio</w:t>
      </w:r>
      <w:r w:rsidRPr="00166524">
        <w:rPr>
          <w:rFonts w:ascii="Times New Roman" w:eastAsia="Times New Roman" w:hAnsi="Times New Roman" w:cs="Times New Roman"/>
          <w:kern w:val="0"/>
          <w:sz w:val="24"/>
          <w:szCs w:val="24"/>
          <w14:ligatures w14:val="none"/>
        </w:rPr>
        <w:t xml:space="preserve"> created using the </w:t>
      </w:r>
      <w:r w:rsidRPr="00166524">
        <w:rPr>
          <w:rFonts w:ascii="Times New Roman" w:eastAsia="Times New Roman" w:hAnsi="Times New Roman" w:cs="Times New Roman"/>
          <w:b/>
          <w:bCs/>
          <w:kern w:val="0"/>
          <w:sz w:val="24"/>
          <w:szCs w:val="24"/>
          <w14:ligatures w14:val="none"/>
        </w:rPr>
        <w:t xml:space="preserve">artefacts </w:t>
      </w:r>
      <w:r w:rsidRPr="00166524">
        <w:rPr>
          <w:rFonts w:ascii="Times New Roman" w:eastAsia="Times New Roman" w:hAnsi="Times New Roman" w:cs="Times New Roman"/>
          <w:kern w:val="0"/>
          <w:sz w:val="24"/>
          <w:szCs w:val="24"/>
          <w14:ligatures w14:val="none"/>
        </w:rPr>
        <w:t>that you worked on during the course</w:t>
      </w:r>
      <w:r w:rsidR="00D533D1">
        <w:rPr>
          <w:rFonts w:ascii="Times New Roman" w:eastAsia="Times New Roman" w:hAnsi="Times New Roman" w:cs="Times New Roman"/>
          <w:kern w:val="0"/>
          <w:sz w:val="24"/>
          <w:szCs w:val="24"/>
          <w14:ligatures w14:val="none"/>
        </w:rPr>
        <w:t>, incorporating a final Design Brief which clearly articulates the problem that you think Lava should focus on.</w:t>
      </w:r>
    </w:p>
    <w:p w14:paraId="3A0F9235" w14:textId="77777777" w:rsidR="00166524" w:rsidRDefault="00166524" w:rsidP="0016652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66524">
        <w:rPr>
          <w:rFonts w:ascii="Times New Roman" w:eastAsia="Times New Roman" w:hAnsi="Times New Roman" w:cs="Times New Roman"/>
          <w:b/>
          <w:bCs/>
          <w:kern w:val="0"/>
          <w:sz w:val="24"/>
          <w:szCs w:val="24"/>
          <w14:ligatures w14:val="none"/>
        </w:rPr>
        <w:t xml:space="preserve">Reflections </w:t>
      </w:r>
      <w:r w:rsidRPr="00166524">
        <w:rPr>
          <w:rFonts w:ascii="Times New Roman" w:eastAsia="Times New Roman" w:hAnsi="Times New Roman" w:cs="Times New Roman"/>
          <w:kern w:val="0"/>
          <w:sz w:val="24"/>
          <w:szCs w:val="24"/>
          <w14:ligatures w14:val="none"/>
        </w:rPr>
        <w:t>on the artefacts</w:t>
      </w:r>
    </w:p>
    <w:p w14:paraId="33ADD624" w14:textId="10542D6E" w:rsidR="00D533D1" w:rsidRPr="00166524" w:rsidRDefault="00D533D1" w:rsidP="0016652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Additional slides and reflections relating to the teamwork activities.</w:t>
      </w:r>
    </w:p>
    <w:p w14:paraId="0268D698" w14:textId="386B8E1E" w:rsidR="00166524" w:rsidRPr="00166524" w:rsidRDefault="00166524" w:rsidP="0016652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66524">
        <w:rPr>
          <w:rFonts w:ascii="Times New Roman" w:eastAsia="Times New Roman" w:hAnsi="Times New Roman" w:cs="Times New Roman"/>
          <w:kern w:val="0"/>
          <w:sz w:val="24"/>
          <w:szCs w:val="24"/>
          <w14:ligatures w14:val="none"/>
        </w:rPr>
        <w:t xml:space="preserve">Your submissions </w:t>
      </w:r>
      <w:r w:rsidR="00D533D1">
        <w:rPr>
          <w:rFonts w:ascii="Times New Roman" w:eastAsia="Times New Roman" w:hAnsi="Times New Roman" w:cs="Times New Roman"/>
          <w:kern w:val="0"/>
          <w:sz w:val="24"/>
          <w:szCs w:val="24"/>
          <w14:ligatures w14:val="none"/>
        </w:rPr>
        <w:t>should</w:t>
      </w:r>
      <w:r w:rsidRPr="00166524">
        <w:rPr>
          <w:rFonts w:ascii="Times New Roman" w:eastAsia="Times New Roman" w:hAnsi="Times New Roman" w:cs="Times New Roman"/>
          <w:kern w:val="0"/>
          <w:sz w:val="24"/>
          <w:szCs w:val="24"/>
          <w14:ligatures w14:val="none"/>
        </w:rPr>
        <w:t xml:space="preserve"> be in the form of a PowerPoint presentation (</w:t>
      </w:r>
      <w:r w:rsidR="00D533D1">
        <w:rPr>
          <w:rFonts w:ascii="Times New Roman" w:eastAsia="Times New Roman" w:hAnsi="Times New Roman" w:cs="Times New Roman"/>
          <w:kern w:val="0"/>
          <w:sz w:val="24"/>
          <w:szCs w:val="24"/>
          <w14:ligatures w14:val="none"/>
        </w:rPr>
        <w:t>50-100</w:t>
      </w:r>
      <w:r w:rsidRPr="00166524">
        <w:rPr>
          <w:rFonts w:ascii="Times New Roman" w:eastAsia="Times New Roman" w:hAnsi="Times New Roman" w:cs="Times New Roman"/>
          <w:kern w:val="0"/>
          <w:sz w:val="24"/>
          <w:szCs w:val="24"/>
          <w14:ligatures w14:val="none"/>
        </w:rPr>
        <w:t xml:space="preserve"> </w:t>
      </w:r>
      <w:proofErr w:type="gramStart"/>
      <w:r w:rsidRPr="00166524">
        <w:rPr>
          <w:rFonts w:ascii="Times New Roman" w:eastAsia="Times New Roman" w:hAnsi="Times New Roman" w:cs="Times New Roman"/>
          <w:kern w:val="0"/>
          <w:sz w:val="24"/>
          <w:szCs w:val="24"/>
          <w14:ligatures w14:val="none"/>
        </w:rPr>
        <w:t>slides</w:t>
      </w:r>
      <w:r w:rsidR="00D533D1">
        <w:rPr>
          <w:rFonts w:ascii="Times New Roman" w:eastAsia="Times New Roman" w:hAnsi="Times New Roman" w:cs="Times New Roman"/>
          <w:kern w:val="0"/>
          <w:sz w:val="24"/>
          <w:szCs w:val="24"/>
          <w14:ligatures w14:val="none"/>
        </w:rPr>
        <w:t>)  based</w:t>
      </w:r>
      <w:proofErr w:type="gramEnd"/>
      <w:r w:rsidR="00D533D1">
        <w:rPr>
          <w:rFonts w:ascii="Times New Roman" w:eastAsia="Times New Roman" w:hAnsi="Times New Roman" w:cs="Times New Roman"/>
          <w:kern w:val="0"/>
          <w:sz w:val="24"/>
          <w:szCs w:val="24"/>
          <w14:ligatures w14:val="none"/>
        </w:rPr>
        <w:t xml:space="preserve"> on the provided template</w:t>
      </w:r>
    </w:p>
    <w:sectPr w:rsidR="00166524" w:rsidRPr="00166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F1A74"/>
    <w:multiLevelType w:val="multilevel"/>
    <w:tmpl w:val="341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B646A"/>
    <w:multiLevelType w:val="multilevel"/>
    <w:tmpl w:val="0F94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448816">
    <w:abstractNumId w:val="0"/>
  </w:num>
  <w:num w:numId="2" w16cid:durableId="3469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24"/>
    <w:rsid w:val="00166524"/>
    <w:rsid w:val="0047176D"/>
    <w:rsid w:val="004A25DC"/>
    <w:rsid w:val="00536115"/>
    <w:rsid w:val="00BB2C62"/>
    <w:rsid w:val="00C8415C"/>
    <w:rsid w:val="00D533D1"/>
    <w:rsid w:val="00DC56D3"/>
    <w:rsid w:val="00DF6415"/>
    <w:rsid w:val="00F1667E"/>
    <w:rsid w:val="00F53D72"/>
    <w:rsid w:val="00F577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8708"/>
  <w15:chartTrackingRefBased/>
  <w15:docId w15:val="{B94E40B4-F503-460F-86C8-B758004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76D"/>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link w:val="Heading2Char"/>
    <w:uiPriority w:val="9"/>
    <w:qFormat/>
    <w:rsid w:val="0016652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6652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4717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52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6652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1665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66524"/>
    <w:rPr>
      <w:b/>
      <w:bCs/>
    </w:rPr>
  </w:style>
  <w:style w:type="character" w:customStyle="1" w:styleId="Heading4Char">
    <w:name w:val="Heading 4 Char"/>
    <w:basedOn w:val="DefaultParagraphFont"/>
    <w:link w:val="Heading4"/>
    <w:uiPriority w:val="9"/>
    <w:semiHidden/>
    <w:rsid w:val="0047176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7176D"/>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unhideWhenUsed/>
    <w:rsid w:val="00536115"/>
    <w:rPr>
      <w:color w:val="0000FF"/>
      <w:u w:val="single"/>
    </w:rPr>
  </w:style>
  <w:style w:type="character" w:styleId="UnresolvedMention">
    <w:name w:val="Unresolved Mention"/>
    <w:basedOn w:val="DefaultParagraphFont"/>
    <w:uiPriority w:val="99"/>
    <w:semiHidden/>
    <w:unhideWhenUsed/>
    <w:rsid w:val="00D5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240"/>
              <w:divBdr>
                <w:top w:val="none" w:sz="0" w:space="0" w:color="auto"/>
                <w:left w:val="none" w:sz="0" w:space="0" w:color="auto"/>
                <w:bottom w:val="none" w:sz="0" w:space="0" w:color="auto"/>
                <w:right w:val="none" w:sz="0" w:space="0" w:color="auto"/>
              </w:divBdr>
            </w:div>
            <w:div w:id="1202128899">
              <w:marLeft w:val="0"/>
              <w:marRight w:val="0"/>
              <w:marTop w:val="0"/>
              <w:marBottom w:val="240"/>
              <w:divBdr>
                <w:top w:val="none" w:sz="0" w:space="0" w:color="auto"/>
                <w:left w:val="none" w:sz="0" w:space="0" w:color="auto"/>
                <w:bottom w:val="none" w:sz="0" w:space="0" w:color="auto"/>
                <w:right w:val="none" w:sz="0" w:space="0" w:color="auto"/>
              </w:divBdr>
            </w:div>
            <w:div w:id="1921939352">
              <w:marLeft w:val="0"/>
              <w:marRight w:val="0"/>
              <w:marTop w:val="0"/>
              <w:marBottom w:val="240"/>
              <w:divBdr>
                <w:top w:val="none" w:sz="0" w:space="0" w:color="auto"/>
                <w:left w:val="none" w:sz="0" w:space="0" w:color="auto"/>
                <w:bottom w:val="none" w:sz="0" w:space="0" w:color="auto"/>
                <w:right w:val="none" w:sz="0" w:space="0" w:color="auto"/>
              </w:divBdr>
            </w:div>
            <w:div w:id="5836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0652">
      <w:bodyDiv w:val="1"/>
      <w:marLeft w:val="0"/>
      <w:marRight w:val="0"/>
      <w:marTop w:val="0"/>
      <w:marBottom w:val="0"/>
      <w:divBdr>
        <w:top w:val="none" w:sz="0" w:space="0" w:color="auto"/>
        <w:left w:val="none" w:sz="0" w:space="0" w:color="auto"/>
        <w:bottom w:val="none" w:sz="0" w:space="0" w:color="auto"/>
        <w:right w:val="none" w:sz="0" w:space="0" w:color="auto"/>
      </w:divBdr>
    </w:div>
    <w:div w:id="17625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pa.15843" TargetMode="External"/><Relationship Id="rId3" Type="http://schemas.openxmlformats.org/officeDocument/2006/relationships/settings" Target="settings.xml"/><Relationship Id="rId7" Type="http://schemas.openxmlformats.org/officeDocument/2006/relationships/hyperlink" Target="https://doi.org/10.22161/ijels.7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ef.org/industry/electronics-system-design-manufacturing-esdm/showcase/lava-international" TargetMode="External"/><Relationship Id="rId11" Type="http://schemas.openxmlformats.org/officeDocument/2006/relationships/theme" Target="theme/theme1.xml"/><Relationship Id="rId5" Type="http://schemas.openxmlformats.org/officeDocument/2006/relationships/hyperlink" Target="https://www.ibef.org/industry/electronics-system-design-manufacturing-esdm/showcase/lava-internation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7265/2160-6579/2019.0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Nolan</dc:creator>
  <cp:keywords/>
  <dc:description/>
  <cp:lastModifiedBy>Cathryn Nolan</cp:lastModifiedBy>
  <cp:revision>1</cp:revision>
  <dcterms:created xsi:type="dcterms:W3CDTF">2023-08-21T00:15:00Z</dcterms:created>
  <dcterms:modified xsi:type="dcterms:W3CDTF">2023-08-21T02:21:00Z</dcterms:modified>
</cp:coreProperties>
</file>