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545BE" w:rsidRPr="00B173DC" w:rsidRDefault="00A545BE" w:rsidP="00D148E3">
      <w:pPr>
        <w:jc w:val="center"/>
        <w:rPr>
          <w:b/>
          <w:color w:val="000000" w:themeColor="text1"/>
          <w:sz w:val="32"/>
          <w:szCs w:val="32"/>
        </w:rPr>
      </w:pPr>
    </w:p>
    <w:p w:rsidR="00A545BE" w:rsidRPr="00B173DC" w:rsidRDefault="00A545BE" w:rsidP="00D148E3">
      <w:pPr>
        <w:jc w:val="center"/>
        <w:rPr>
          <w:b/>
          <w:color w:val="000000" w:themeColor="text1"/>
          <w:sz w:val="32"/>
          <w:szCs w:val="32"/>
        </w:rPr>
      </w:pPr>
    </w:p>
    <w:p w:rsidR="00A545BE" w:rsidRPr="00B173DC" w:rsidRDefault="00A545BE" w:rsidP="00D148E3">
      <w:pPr>
        <w:jc w:val="center"/>
        <w:rPr>
          <w:b/>
          <w:color w:val="000000" w:themeColor="text1"/>
          <w:sz w:val="32"/>
          <w:szCs w:val="32"/>
        </w:rPr>
      </w:pPr>
    </w:p>
    <w:p w:rsidR="00A545BE" w:rsidRPr="00B173DC" w:rsidRDefault="00A545BE" w:rsidP="00D148E3">
      <w:pPr>
        <w:jc w:val="center"/>
        <w:rPr>
          <w:b/>
          <w:color w:val="000000" w:themeColor="text1"/>
          <w:sz w:val="32"/>
          <w:szCs w:val="32"/>
        </w:rPr>
      </w:pPr>
      <w:bookmarkStart w:id="0" w:name="_GoBack"/>
      <w:bookmarkEnd w:id="0"/>
    </w:p>
    <w:p w:rsidR="00A545BE" w:rsidRPr="00B173DC" w:rsidRDefault="00A545BE" w:rsidP="00D148E3">
      <w:pPr>
        <w:jc w:val="center"/>
        <w:rPr>
          <w:b/>
          <w:color w:val="000000" w:themeColor="text1"/>
          <w:sz w:val="32"/>
          <w:szCs w:val="32"/>
        </w:rPr>
      </w:pPr>
    </w:p>
    <w:p w:rsidR="00A545BE" w:rsidRPr="00B173DC" w:rsidRDefault="00A545BE" w:rsidP="00D148E3">
      <w:pPr>
        <w:jc w:val="center"/>
        <w:rPr>
          <w:b/>
          <w:color w:val="000000" w:themeColor="text1"/>
          <w:sz w:val="32"/>
          <w:szCs w:val="32"/>
        </w:rPr>
      </w:pPr>
    </w:p>
    <w:p w:rsidR="00A545BE" w:rsidRPr="00B173DC" w:rsidRDefault="00A545BE" w:rsidP="00D148E3">
      <w:pPr>
        <w:jc w:val="center"/>
        <w:rPr>
          <w:b/>
          <w:color w:val="000000" w:themeColor="text1"/>
          <w:sz w:val="32"/>
          <w:szCs w:val="32"/>
        </w:rPr>
      </w:pPr>
    </w:p>
    <w:p w:rsidR="00A545BE" w:rsidRPr="00B173DC" w:rsidRDefault="00A545BE" w:rsidP="00D148E3">
      <w:pPr>
        <w:jc w:val="center"/>
        <w:rPr>
          <w:b/>
          <w:color w:val="000000" w:themeColor="text1"/>
          <w:sz w:val="32"/>
          <w:szCs w:val="32"/>
        </w:rPr>
      </w:pPr>
    </w:p>
    <w:p w:rsidR="00A545BE" w:rsidRPr="00B173DC" w:rsidRDefault="00A545BE" w:rsidP="00D148E3">
      <w:pPr>
        <w:jc w:val="center"/>
        <w:rPr>
          <w:b/>
          <w:color w:val="000000" w:themeColor="text1"/>
          <w:sz w:val="32"/>
          <w:szCs w:val="32"/>
        </w:rPr>
      </w:pPr>
    </w:p>
    <w:p w:rsidR="00A545BE" w:rsidRPr="00B173DC" w:rsidRDefault="00A545BE" w:rsidP="00D148E3">
      <w:pPr>
        <w:jc w:val="center"/>
        <w:rPr>
          <w:b/>
          <w:color w:val="000000" w:themeColor="text1"/>
          <w:sz w:val="32"/>
          <w:szCs w:val="32"/>
        </w:rPr>
      </w:pPr>
    </w:p>
    <w:p w:rsidR="00A545BE" w:rsidRPr="00B173DC" w:rsidRDefault="00FD2F1D" w:rsidP="00D148E3">
      <w:pPr>
        <w:jc w:val="center"/>
        <w:rPr>
          <w:b/>
          <w:color w:val="000000" w:themeColor="text1"/>
          <w:sz w:val="32"/>
          <w:szCs w:val="32"/>
        </w:rPr>
      </w:pPr>
      <w:r w:rsidRPr="00B173DC">
        <w:rPr>
          <w:b/>
          <w:color w:val="000000" w:themeColor="text1"/>
          <w:sz w:val="32"/>
          <w:szCs w:val="32"/>
        </w:rPr>
        <w:t>DISCUSS</w:t>
      </w:r>
      <w:r w:rsidR="00D148E3" w:rsidRPr="00B173DC">
        <w:rPr>
          <w:b/>
          <w:color w:val="000000" w:themeColor="text1"/>
          <w:sz w:val="32"/>
          <w:szCs w:val="32"/>
        </w:rPr>
        <w:t>ION OF</w:t>
      </w:r>
      <w:r w:rsidRPr="00B173DC">
        <w:rPr>
          <w:b/>
          <w:color w:val="000000" w:themeColor="text1"/>
          <w:sz w:val="32"/>
          <w:szCs w:val="32"/>
        </w:rPr>
        <w:t xml:space="preserve"> THE BENEFITS AND LIMITATIONS OF SUPPLY CHAIN AUTOMATION</w:t>
      </w:r>
    </w:p>
    <w:p w:rsidR="00A545BE" w:rsidRPr="00B173DC" w:rsidRDefault="00FD2F1D" w:rsidP="00D148E3">
      <w:pPr>
        <w:rPr>
          <w:b/>
          <w:color w:val="000000" w:themeColor="text1"/>
          <w:sz w:val="28"/>
          <w:szCs w:val="28"/>
        </w:rPr>
      </w:pPr>
      <w:r w:rsidRPr="00B173DC">
        <w:rPr>
          <w:color w:val="000000" w:themeColor="text1"/>
        </w:rPr>
        <w:br w:type="page"/>
      </w:r>
    </w:p>
    <w:bookmarkStart w:id="1" w:name="_8kh6x53hub3o" w:colFirst="0" w:colLast="0" w:displacedByCustomXml="next"/>
    <w:bookmarkEnd w:id="1" w:displacedByCustomXml="next"/>
    <w:sdt>
      <w:sdtPr>
        <w:rPr>
          <w:color w:val="000000" w:themeColor="text1"/>
        </w:rPr>
        <w:id w:val="-1009672801"/>
        <w:docPartObj>
          <w:docPartGallery w:val="Table of Contents"/>
          <w:docPartUnique/>
        </w:docPartObj>
      </w:sdtPr>
      <w:sdtEndPr>
        <w:rPr>
          <w:rFonts w:ascii="Times New Roman" w:eastAsia="Times New Roman" w:hAnsi="Times New Roman" w:cs="Times New Roman"/>
          <w:b/>
          <w:bCs/>
          <w:noProof/>
          <w:sz w:val="24"/>
          <w:szCs w:val="24"/>
        </w:rPr>
      </w:sdtEndPr>
      <w:sdtContent>
        <w:p w:rsidR="00D148E3" w:rsidRPr="00B173DC" w:rsidRDefault="00D148E3" w:rsidP="00D148E3">
          <w:pPr>
            <w:pStyle w:val="TOCHeading"/>
            <w:spacing w:line="360" w:lineRule="auto"/>
            <w:jc w:val="center"/>
            <w:rPr>
              <w:color w:val="000000" w:themeColor="text1"/>
            </w:rPr>
          </w:pPr>
          <w:r w:rsidRPr="00B173DC">
            <w:rPr>
              <w:rFonts w:ascii="Times New Roman" w:hAnsi="Times New Roman" w:cs="Times New Roman"/>
              <w:b/>
              <w:color w:val="000000" w:themeColor="text1"/>
              <w:sz w:val="28"/>
            </w:rPr>
            <w:t>TABLE OF CONTENTS</w:t>
          </w:r>
        </w:p>
        <w:p w:rsidR="00D148E3" w:rsidRPr="00B173DC" w:rsidRDefault="00D148E3" w:rsidP="00D148E3">
          <w:pPr>
            <w:pStyle w:val="TOC1"/>
            <w:tabs>
              <w:tab w:val="right" w:leader="dot" w:pos="9019"/>
            </w:tabs>
            <w:rPr>
              <w:noProof/>
              <w:color w:val="000000" w:themeColor="text1"/>
            </w:rPr>
          </w:pPr>
          <w:r w:rsidRPr="00B173DC">
            <w:rPr>
              <w:color w:val="000000" w:themeColor="text1"/>
            </w:rPr>
            <w:fldChar w:fldCharType="begin"/>
          </w:r>
          <w:r w:rsidRPr="00B173DC">
            <w:rPr>
              <w:color w:val="000000" w:themeColor="text1"/>
            </w:rPr>
            <w:instrText xml:space="preserve"> TOC \o "1-3" \h \z \u </w:instrText>
          </w:r>
          <w:r w:rsidRPr="00B173DC">
            <w:rPr>
              <w:color w:val="000000" w:themeColor="text1"/>
            </w:rPr>
            <w:fldChar w:fldCharType="separate"/>
          </w:r>
          <w:hyperlink w:anchor="_Toc143207333" w:history="1">
            <w:r w:rsidRPr="00B173DC">
              <w:rPr>
                <w:rStyle w:val="Hyperlink"/>
                <w:noProof/>
                <w:color w:val="000000" w:themeColor="text1"/>
              </w:rPr>
              <w:t>Introduction</w:t>
            </w:r>
            <w:r w:rsidRPr="00B173DC">
              <w:rPr>
                <w:noProof/>
                <w:webHidden/>
                <w:color w:val="000000" w:themeColor="text1"/>
              </w:rPr>
              <w:tab/>
            </w:r>
            <w:r w:rsidRPr="00B173DC">
              <w:rPr>
                <w:noProof/>
                <w:webHidden/>
                <w:color w:val="000000" w:themeColor="text1"/>
              </w:rPr>
              <w:fldChar w:fldCharType="begin"/>
            </w:r>
            <w:r w:rsidRPr="00B173DC">
              <w:rPr>
                <w:noProof/>
                <w:webHidden/>
                <w:color w:val="000000" w:themeColor="text1"/>
              </w:rPr>
              <w:instrText xml:space="preserve"> PAGEREF _Toc143207333 \h </w:instrText>
            </w:r>
            <w:r w:rsidRPr="00B173DC">
              <w:rPr>
                <w:noProof/>
                <w:webHidden/>
                <w:color w:val="000000" w:themeColor="text1"/>
              </w:rPr>
            </w:r>
            <w:r w:rsidRPr="00B173DC">
              <w:rPr>
                <w:noProof/>
                <w:webHidden/>
                <w:color w:val="000000" w:themeColor="text1"/>
              </w:rPr>
              <w:fldChar w:fldCharType="separate"/>
            </w:r>
            <w:r w:rsidRPr="00B173DC">
              <w:rPr>
                <w:noProof/>
                <w:webHidden/>
                <w:color w:val="000000" w:themeColor="text1"/>
              </w:rPr>
              <w:t>3</w:t>
            </w:r>
            <w:r w:rsidRPr="00B173DC">
              <w:rPr>
                <w:noProof/>
                <w:webHidden/>
                <w:color w:val="000000" w:themeColor="text1"/>
              </w:rPr>
              <w:fldChar w:fldCharType="end"/>
            </w:r>
          </w:hyperlink>
        </w:p>
        <w:p w:rsidR="00D148E3" w:rsidRPr="00B173DC" w:rsidRDefault="00D148E3" w:rsidP="00D148E3">
          <w:pPr>
            <w:pStyle w:val="TOC1"/>
            <w:tabs>
              <w:tab w:val="right" w:leader="dot" w:pos="9019"/>
            </w:tabs>
            <w:rPr>
              <w:noProof/>
              <w:color w:val="000000" w:themeColor="text1"/>
            </w:rPr>
          </w:pPr>
          <w:hyperlink w:anchor="_Toc143207334" w:history="1">
            <w:r w:rsidRPr="00B173DC">
              <w:rPr>
                <w:rStyle w:val="Hyperlink"/>
                <w:noProof/>
                <w:color w:val="000000" w:themeColor="text1"/>
              </w:rPr>
              <w:t>Discussion</w:t>
            </w:r>
            <w:r w:rsidRPr="00B173DC">
              <w:rPr>
                <w:noProof/>
                <w:webHidden/>
                <w:color w:val="000000" w:themeColor="text1"/>
              </w:rPr>
              <w:tab/>
            </w:r>
            <w:r w:rsidRPr="00B173DC">
              <w:rPr>
                <w:noProof/>
                <w:webHidden/>
                <w:color w:val="000000" w:themeColor="text1"/>
              </w:rPr>
              <w:fldChar w:fldCharType="begin"/>
            </w:r>
            <w:r w:rsidRPr="00B173DC">
              <w:rPr>
                <w:noProof/>
                <w:webHidden/>
                <w:color w:val="000000" w:themeColor="text1"/>
              </w:rPr>
              <w:instrText xml:space="preserve"> PAGEREF _Toc143207334 \h </w:instrText>
            </w:r>
            <w:r w:rsidRPr="00B173DC">
              <w:rPr>
                <w:noProof/>
                <w:webHidden/>
                <w:color w:val="000000" w:themeColor="text1"/>
              </w:rPr>
            </w:r>
            <w:r w:rsidRPr="00B173DC">
              <w:rPr>
                <w:noProof/>
                <w:webHidden/>
                <w:color w:val="000000" w:themeColor="text1"/>
              </w:rPr>
              <w:fldChar w:fldCharType="separate"/>
            </w:r>
            <w:r w:rsidRPr="00B173DC">
              <w:rPr>
                <w:noProof/>
                <w:webHidden/>
                <w:color w:val="000000" w:themeColor="text1"/>
              </w:rPr>
              <w:t>3</w:t>
            </w:r>
            <w:r w:rsidRPr="00B173DC">
              <w:rPr>
                <w:noProof/>
                <w:webHidden/>
                <w:color w:val="000000" w:themeColor="text1"/>
              </w:rPr>
              <w:fldChar w:fldCharType="end"/>
            </w:r>
          </w:hyperlink>
        </w:p>
        <w:p w:rsidR="00D148E3" w:rsidRPr="00B173DC" w:rsidRDefault="00D148E3" w:rsidP="00D148E3">
          <w:pPr>
            <w:pStyle w:val="TOC2"/>
            <w:tabs>
              <w:tab w:val="right" w:leader="dot" w:pos="9019"/>
            </w:tabs>
            <w:rPr>
              <w:noProof/>
              <w:color w:val="000000" w:themeColor="text1"/>
            </w:rPr>
          </w:pPr>
          <w:hyperlink w:anchor="_Toc143207335" w:history="1">
            <w:r w:rsidRPr="00B173DC">
              <w:rPr>
                <w:rStyle w:val="Hyperlink"/>
                <w:noProof/>
                <w:color w:val="000000" w:themeColor="text1"/>
              </w:rPr>
              <w:t>Benefits</w:t>
            </w:r>
            <w:r w:rsidRPr="00B173DC">
              <w:rPr>
                <w:noProof/>
                <w:webHidden/>
                <w:color w:val="000000" w:themeColor="text1"/>
              </w:rPr>
              <w:tab/>
            </w:r>
            <w:r w:rsidRPr="00B173DC">
              <w:rPr>
                <w:noProof/>
                <w:webHidden/>
                <w:color w:val="000000" w:themeColor="text1"/>
              </w:rPr>
              <w:fldChar w:fldCharType="begin"/>
            </w:r>
            <w:r w:rsidRPr="00B173DC">
              <w:rPr>
                <w:noProof/>
                <w:webHidden/>
                <w:color w:val="000000" w:themeColor="text1"/>
              </w:rPr>
              <w:instrText xml:space="preserve"> PAGEREF _Toc143207335 \h </w:instrText>
            </w:r>
            <w:r w:rsidRPr="00B173DC">
              <w:rPr>
                <w:noProof/>
                <w:webHidden/>
                <w:color w:val="000000" w:themeColor="text1"/>
              </w:rPr>
            </w:r>
            <w:r w:rsidRPr="00B173DC">
              <w:rPr>
                <w:noProof/>
                <w:webHidden/>
                <w:color w:val="000000" w:themeColor="text1"/>
              </w:rPr>
              <w:fldChar w:fldCharType="separate"/>
            </w:r>
            <w:r w:rsidRPr="00B173DC">
              <w:rPr>
                <w:noProof/>
                <w:webHidden/>
                <w:color w:val="000000" w:themeColor="text1"/>
              </w:rPr>
              <w:t>3</w:t>
            </w:r>
            <w:r w:rsidRPr="00B173DC">
              <w:rPr>
                <w:noProof/>
                <w:webHidden/>
                <w:color w:val="000000" w:themeColor="text1"/>
              </w:rPr>
              <w:fldChar w:fldCharType="end"/>
            </w:r>
          </w:hyperlink>
        </w:p>
        <w:p w:rsidR="00D148E3" w:rsidRPr="00B173DC" w:rsidRDefault="00D148E3" w:rsidP="00D148E3">
          <w:pPr>
            <w:pStyle w:val="TOC2"/>
            <w:tabs>
              <w:tab w:val="right" w:leader="dot" w:pos="9019"/>
            </w:tabs>
            <w:rPr>
              <w:noProof/>
              <w:color w:val="000000" w:themeColor="text1"/>
            </w:rPr>
          </w:pPr>
          <w:hyperlink w:anchor="_Toc143207336" w:history="1">
            <w:r w:rsidRPr="00B173DC">
              <w:rPr>
                <w:rStyle w:val="Hyperlink"/>
                <w:noProof/>
                <w:color w:val="000000" w:themeColor="text1"/>
              </w:rPr>
              <w:t>Limitations</w:t>
            </w:r>
            <w:r w:rsidRPr="00B173DC">
              <w:rPr>
                <w:noProof/>
                <w:webHidden/>
                <w:color w:val="000000" w:themeColor="text1"/>
              </w:rPr>
              <w:tab/>
            </w:r>
            <w:r w:rsidRPr="00B173DC">
              <w:rPr>
                <w:noProof/>
                <w:webHidden/>
                <w:color w:val="000000" w:themeColor="text1"/>
              </w:rPr>
              <w:fldChar w:fldCharType="begin"/>
            </w:r>
            <w:r w:rsidRPr="00B173DC">
              <w:rPr>
                <w:noProof/>
                <w:webHidden/>
                <w:color w:val="000000" w:themeColor="text1"/>
              </w:rPr>
              <w:instrText xml:space="preserve"> PAGEREF _Toc143207336 \h </w:instrText>
            </w:r>
            <w:r w:rsidRPr="00B173DC">
              <w:rPr>
                <w:noProof/>
                <w:webHidden/>
                <w:color w:val="000000" w:themeColor="text1"/>
              </w:rPr>
            </w:r>
            <w:r w:rsidRPr="00B173DC">
              <w:rPr>
                <w:noProof/>
                <w:webHidden/>
                <w:color w:val="000000" w:themeColor="text1"/>
              </w:rPr>
              <w:fldChar w:fldCharType="separate"/>
            </w:r>
            <w:r w:rsidRPr="00B173DC">
              <w:rPr>
                <w:noProof/>
                <w:webHidden/>
                <w:color w:val="000000" w:themeColor="text1"/>
              </w:rPr>
              <w:t>4</w:t>
            </w:r>
            <w:r w:rsidRPr="00B173DC">
              <w:rPr>
                <w:noProof/>
                <w:webHidden/>
                <w:color w:val="000000" w:themeColor="text1"/>
              </w:rPr>
              <w:fldChar w:fldCharType="end"/>
            </w:r>
          </w:hyperlink>
        </w:p>
        <w:p w:rsidR="00D148E3" w:rsidRPr="00B173DC" w:rsidRDefault="00D148E3" w:rsidP="00D148E3">
          <w:pPr>
            <w:pStyle w:val="TOC1"/>
            <w:tabs>
              <w:tab w:val="right" w:leader="dot" w:pos="9019"/>
            </w:tabs>
            <w:rPr>
              <w:noProof/>
              <w:color w:val="000000" w:themeColor="text1"/>
            </w:rPr>
          </w:pPr>
          <w:hyperlink w:anchor="_Toc143207337" w:history="1">
            <w:r w:rsidRPr="00B173DC">
              <w:rPr>
                <w:rStyle w:val="Hyperlink"/>
                <w:noProof/>
                <w:color w:val="000000" w:themeColor="text1"/>
              </w:rPr>
              <w:t>Conclusion</w:t>
            </w:r>
            <w:r w:rsidRPr="00B173DC">
              <w:rPr>
                <w:noProof/>
                <w:webHidden/>
                <w:color w:val="000000" w:themeColor="text1"/>
              </w:rPr>
              <w:tab/>
            </w:r>
            <w:r w:rsidRPr="00B173DC">
              <w:rPr>
                <w:noProof/>
                <w:webHidden/>
                <w:color w:val="000000" w:themeColor="text1"/>
              </w:rPr>
              <w:fldChar w:fldCharType="begin"/>
            </w:r>
            <w:r w:rsidRPr="00B173DC">
              <w:rPr>
                <w:noProof/>
                <w:webHidden/>
                <w:color w:val="000000" w:themeColor="text1"/>
              </w:rPr>
              <w:instrText xml:space="preserve"> PAGEREF _Toc143207337 \h </w:instrText>
            </w:r>
            <w:r w:rsidRPr="00B173DC">
              <w:rPr>
                <w:noProof/>
                <w:webHidden/>
                <w:color w:val="000000" w:themeColor="text1"/>
              </w:rPr>
            </w:r>
            <w:r w:rsidRPr="00B173DC">
              <w:rPr>
                <w:noProof/>
                <w:webHidden/>
                <w:color w:val="000000" w:themeColor="text1"/>
              </w:rPr>
              <w:fldChar w:fldCharType="separate"/>
            </w:r>
            <w:r w:rsidRPr="00B173DC">
              <w:rPr>
                <w:noProof/>
                <w:webHidden/>
                <w:color w:val="000000" w:themeColor="text1"/>
              </w:rPr>
              <w:t>5</w:t>
            </w:r>
            <w:r w:rsidRPr="00B173DC">
              <w:rPr>
                <w:noProof/>
                <w:webHidden/>
                <w:color w:val="000000" w:themeColor="text1"/>
              </w:rPr>
              <w:fldChar w:fldCharType="end"/>
            </w:r>
          </w:hyperlink>
        </w:p>
        <w:p w:rsidR="00D148E3" w:rsidRPr="00B173DC" w:rsidRDefault="00D148E3" w:rsidP="00D148E3">
          <w:pPr>
            <w:pStyle w:val="TOC1"/>
            <w:tabs>
              <w:tab w:val="right" w:leader="dot" w:pos="9019"/>
            </w:tabs>
            <w:rPr>
              <w:noProof/>
              <w:color w:val="000000" w:themeColor="text1"/>
            </w:rPr>
          </w:pPr>
          <w:hyperlink w:anchor="_Toc143207338" w:history="1">
            <w:r w:rsidRPr="00B173DC">
              <w:rPr>
                <w:rStyle w:val="Hyperlink"/>
                <w:noProof/>
                <w:color w:val="000000" w:themeColor="text1"/>
              </w:rPr>
              <w:t>Reference List</w:t>
            </w:r>
            <w:r w:rsidRPr="00B173DC">
              <w:rPr>
                <w:noProof/>
                <w:webHidden/>
                <w:color w:val="000000" w:themeColor="text1"/>
              </w:rPr>
              <w:tab/>
            </w:r>
            <w:r w:rsidRPr="00B173DC">
              <w:rPr>
                <w:noProof/>
                <w:webHidden/>
                <w:color w:val="000000" w:themeColor="text1"/>
              </w:rPr>
              <w:fldChar w:fldCharType="begin"/>
            </w:r>
            <w:r w:rsidRPr="00B173DC">
              <w:rPr>
                <w:noProof/>
                <w:webHidden/>
                <w:color w:val="000000" w:themeColor="text1"/>
              </w:rPr>
              <w:instrText xml:space="preserve"> PAGEREF _Toc143207338 \h </w:instrText>
            </w:r>
            <w:r w:rsidRPr="00B173DC">
              <w:rPr>
                <w:noProof/>
                <w:webHidden/>
                <w:color w:val="000000" w:themeColor="text1"/>
              </w:rPr>
            </w:r>
            <w:r w:rsidRPr="00B173DC">
              <w:rPr>
                <w:noProof/>
                <w:webHidden/>
                <w:color w:val="000000" w:themeColor="text1"/>
              </w:rPr>
              <w:fldChar w:fldCharType="separate"/>
            </w:r>
            <w:r w:rsidRPr="00B173DC">
              <w:rPr>
                <w:noProof/>
                <w:webHidden/>
                <w:color w:val="000000" w:themeColor="text1"/>
              </w:rPr>
              <w:t>6</w:t>
            </w:r>
            <w:r w:rsidRPr="00B173DC">
              <w:rPr>
                <w:noProof/>
                <w:webHidden/>
                <w:color w:val="000000" w:themeColor="text1"/>
              </w:rPr>
              <w:fldChar w:fldCharType="end"/>
            </w:r>
          </w:hyperlink>
        </w:p>
        <w:p w:rsidR="00D148E3" w:rsidRPr="00B173DC" w:rsidRDefault="00D148E3" w:rsidP="00D148E3">
          <w:pPr>
            <w:pStyle w:val="TOC1"/>
            <w:tabs>
              <w:tab w:val="right" w:leader="dot" w:pos="9019"/>
            </w:tabs>
            <w:rPr>
              <w:noProof/>
              <w:color w:val="000000" w:themeColor="text1"/>
            </w:rPr>
          </w:pPr>
          <w:hyperlink w:anchor="_Toc143207339" w:history="1">
            <w:r w:rsidRPr="00B173DC">
              <w:rPr>
                <w:rStyle w:val="Hyperlink"/>
                <w:noProof/>
                <w:color w:val="000000" w:themeColor="text1"/>
              </w:rPr>
              <w:t>Appendix</w:t>
            </w:r>
            <w:r w:rsidRPr="00B173DC">
              <w:rPr>
                <w:noProof/>
                <w:webHidden/>
                <w:color w:val="000000" w:themeColor="text1"/>
              </w:rPr>
              <w:tab/>
            </w:r>
            <w:r w:rsidRPr="00B173DC">
              <w:rPr>
                <w:noProof/>
                <w:webHidden/>
                <w:color w:val="000000" w:themeColor="text1"/>
              </w:rPr>
              <w:fldChar w:fldCharType="begin"/>
            </w:r>
            <w:r w:rsidRPr="00B173DC">
              <w:rPr>
                <w:noProof/>
                <w:webHidden/>
                <w:color w:val="000000" w:themeColor="text1"/>
              </w:rPr>
              <w:instrText xml:space="preserve"> PAGEREF _Toc143207339 \h </w:instrText>
            </w:r>
            <w:r w:rsidRPr="00B173DC">
              <w:rPr>
                <w:noProof/>
                <w:webHidden/>
                <w:color w:val="000000" w:themeColor="text1"/>
              </w:rPr>
            </w:r>
            <w:r w:rsidRPr="00B173DC">
              <w:rPr>
                <w:noProof/>
                <w:webHidden/>
                <w:color w:val="000000" w:themeColor="text1"/>
              </w:rPr>
              <w:fldChar w:fldCharType="separate"/>
            </w:r>
            <w:r w:rsidRPr="00B173DC">
              <w:rPr>
                <w:noProof/>
                <w:webHidden/>
                <w:color w:val="000000" w:themeColor="text1"/>
              </w:rPr>
              <w:t>7</w:t>
            </w:r>
            <w:r w:rsidRPr="00B173DC">
              <w:rPr>
                <w:noProof/>
                <w:webHidden/>
                <w:color w:val="000000" w:themeColor="text1"/>
              </w:rPr>
              <w:fldChar w:fldCharType="end"/>
            </w:r>
          </w:hyperlink>
        </w:p>
        <w:p w:rsidR="00D148E3" w:rsidRPr="00B173DC" w:rsidRDefault="00D148E3" w:rsidP="00D148E3">
          <w:pPr>
            <w:rPr>
              <w:color w:val="000000" w:themeColor="text1"/>
            </w:rPr>
          </w:pPr>
          <w:r w:rsidRPr="00B173DC">
            <w:rPr>
              <w:b/>
              <w:bCs/>
              <w:noProof/>
              <w:color w:val="000000" w:themeColor="text1"/>
            </w:rPr>
            <w:fldChar w:fldCharType="end"/>
          </w:r>
        </w:p>
      </w:sdtContent>
    </w:sdt>
    <w:p w:rsidR="00D148E3" w:rsidRPr="00B173DC" w:rsidRDefault="00D148E3" w:rsidP="00D148E3">
      <w:pPr>
        <w:rPr>
          <w:b/>
          <w:color w:val="000000" w:themeColor="text1"/>
          <w:sz w:val="28"/>
          <w:szCs w:val="28"/>
        </w:rPr>
      </w:pPr>
      <w:r w:rsidRPr="00B173DC">
        <w:rPr>
          <w:color w:val="000000" w:themeColor="text1"/>
        </w:rPr>
        <w:br w:type="page"/>
      </w:r>
    </w:p>
    <w:p w:rsidR="00A545BE" w:rsidRPr="00B173DC" w:rsidRDefault="00FD2F1D" w:rsidP="00D148E3">
      <w:pPr>
        <w:pStyle w:val="Heading1"/>
        <w:rPr>
          <w:color w:val="000000" w:themeColor="text1"/>
        </w:rPr>
      </w:pPr>
      <w:bookmarkStart w:id="2" w:name="_Toc143207333"/>
      <w:r w:rsidRPr="00B173DC">
        <w:rPr>
          <w:color w:val="000000" w:themeColor="text1"/>
        </w:rPr>
        <w:lastRenderedPageBreak/>
        <w:t>Introduction</w:t>
      </w:r>
      <w:bookmarkEnd w:id="2"/>
    </w:p>
    <w:p w:rsidR="00A545BE" w:rsidRPr="00B173DC" w:rsidRDefault="00FD2F1D" w:rsidP="00D148E3">
      <w:pPr>
        <w:ind w:firstLine="720"/>
        <w:rPr>
          <w:color w:val="000000" w:themeColor="text1"/>
        </w:rPr>
      </w:pPr>
      <w:r w:rsidRPr="00B173DC">
        <w:rPr>
          <w:color w:val="000000" w:themeColor="text1"/>
        </w:rPr>
        <w:t>The study has examined the potential benefits and limitations of the automation process of the supply chain. An essential result of technological advancements has disturbed the operations of the business effectively through supply chain automation. By orga</w:t>
      </w:r>
      <w:r w:rsidRPr="00B173DC">
        <w:rPr>
          <w:color w:val="000000" w:themeColor="text1"/>
        </w:rPr>
        <w:t xml:space="preserve">nizing productive materials, for example, machine learning, blockchain, and IoT devices. Supply chains have discovered excellent updates like transparency, efficiency, and predictive capability. This study can help to get knowledge of various prospects of </w:t>
      </w:r>
      <w:r w:rsidRPr="00B173DC">
        <w:rPr>
          <w:color w:val="000000" w:themeColor="text1"/>
        </w:rPr>
        <w:t xml:space="preserve">supply chain automation by investigating its various benefits and expected limitations. </w:t>
      </w:r>
    </w:p>
    <w:p w:rsidR="00A545BE" w:rsidRPr="00B173DC" w:rsidRDefault="00FD2F1D" w:rsidP="00D148E3">
      <w:pPr>
        <w:pStyle w:val="Heading1"/>
        <w:rPr>
          <w:color w:val="000000" w:themeColor="text1"/>
        </w:rPr>
      </w:pPr>
      <w:bookmarkStart w:id="3" w:name="_rssy15dfjgky" w:colFirst="0" w:colLast="0"/>
      <w:bookmarkStart w:id="4" w:name="_Toc143207334"/>
      <w:bookmarkEnd w:id="3"/>
      <w:r w:rsidRPr="00B173DC">
        <w:rPr>
          <w:color w:val="000000" w:themeColor="text1"/>
        </w:rPr>
        <w:t>Discussion</w:t>
      </w:r>
      <w:bookmarkEnd w:id="4"/>
    </w:p>
    <w:p w:rsidR="00A545BE" w:rsidRPr="00B173DC" w:rsidRDefault="00FD2F1D" w:rsidP="00D148E3">
      <w:pPr>
        <w:ind w:firstLine="720"/>
        <w:rPr>
          <w:color w:val="000000" w:themeColor="text1"/>
        </w:rPr>
      </w:pPr>
      <w:r w:rsidRPr="00B173DC">
        <w:rPr>
          <w:color w:val="000000" w:themeColor="text1"/>
        </w:rPr>
        <w:t>Supply chain automation has emerged as a transformative force in modern business operations by leveraging technologies like blockchain, machine learning, an</w:t>
      </w:r>
      <w:r w:rsidRPr="00B173DC">
        <w:rPr>
          <w:color w:val="000000" w:themeColor="text1"/>
        </w:rPr>
        <w:t>d the Internet of Things to enhance efficiency and transparency. While supply chain automation offers various benefits, the underlying costs of incorporating these advances can be significant. Organizations should invest in hardware, programming, and an ex</w:t>
      </w:r>
      <w:r w:rsidRPr="00B173DC">
        <w:rPr>
          <w:color w:val="000000" w:themeColor="text1"/>
        </w:rPr>
        <w:t xml:space="preserve">pert workforce to configure, execute, and maintain these systems. There have few benefits and limitations discussed in brief which have been faced by the supply chain while implementing the automation process in its business operations. Those benefits and </w:t>
      </w:r>
      <w:r w:rsidRPr="00B173DC">
        <w:rPr>
          <w:color w:val="000000" w:themeColor="text1"/>
        </w:rPr>
        <w:t>limitations are listed below:</w:t>
      </w:r>
    </w:p>
    <w:p w:rsidR="00A545BE" w:rsidRPr="00B173DC" w:rsidRDefault="00FD2F1D" w:rsidP="00D148E3">
      <w:pPr>
        <w:pStyle w:val="Heading2"/>
        <w:rPr>
          <w:color w:val="000000" w:themeColor="text1"/>
        </w:rPr>
      </w:pPr>
      <w:bookmarkStart w:id="5" w:name="_gzsm4qm5h66s" w:colFirst="0" w:colLast="0"/>
      <w:bookmarkStart w:id="6" w:name="_Toc143207335"/>
      <w:bookmarkEnd w:id="5"/>
      <w:r w:rsidRPr="00B173DC">
        <w:rPr>
          <w:color w:val="000000" w:themeColor="text1"/>
        </w:rPr>
        <w:t>Benefits</w:t>
      </w:r>
      <w:bookmarkEnd w:id="6"/>
    </w:p>
    <w:p w:rsidR="00A545BE" w:rsidRPr="00B173DC" w:rsidRDefault="00FD2F1D" w:rsidP="00D148E3">
      <w:pPr>
        <w:rPr>
          <w:b/>
          <w:color w:val="000000" w:themeColor="text1"/>
        </w:rPr>
      </w:pPr>
      <w:r w:rsidRPr="00B173DC">
        <w:rPr>
          <w:b/>
          <w:color w:val="000000" w:themeColor="text1"/>
        </w:rPr>
        <w:t xml:space="preserve">Improved Transparency: </w:t>
      </w:r>
    </w:p>
    <w:p w:rsidR="00A545BE" w:rsidRPr="00B173DC" w:rsidRDefault="00FD2F1D" w:rsidP="00D148E3">
      <w:pPr>
        <w:ind w:firstLine="720"/>
        <w:rPr>
          <w:color w:val="000000" w:themeColor="text1"/>
        </w:rPr>
      </w:pPr>
      <w:r w:rsidRPr="00B173DC">
        <w:rPr>
          <w:color w:val="000000" w:themeColor="text1"/>
        </w:rPr>
        <w:t>The usage of blockchain progression enables real-time tracking of products across the supply chain through strong contracts. This ensures direct and improved records of transactions and advance</w:t>
      </w:r>
      <w:r w:rsidRPr="00B173DC">
        <w:rPr>
          <w:color w:val="000000" w:themeColor="text1"/>
        </w:rPr>
        <w:t xml:space="preserve">ments in the movement of the supply chain by reducing the risk of fraud and duplication (Chang </w:t>
      </w:r>
      <w:r w:rsidRPr="00B173DC">
        <w:rPr>
          <w:i/>
          <w:color w:val="000000" w:themeColor="text1"/>
        </w:rPr>
        <w:t>et al.</w:t>
      </w:r>
      <w:r w:rsidRPr="00B173DC">
        <w:rPr>
          <w:color w:val="000000" w:themeColor="text1"/>
        </w:rPr>
        <w:t xml:space="preserve"> 2019). For example, a medicine shop can utilize the blockchain to investigate the authenticity of medicines by following their journey from manufacturer t</w:t>
      </w:r>
      <w:r w:rsidRPr="00B173DC">
        <w:rPr>
          <w:color w:val="000000" w:themeColor="text1"/>
        </w:rPr>
        <w:t>o the customer effectively.</w:t>
      </w:r>
    </w:p>
    <w:p w:rsidR="00A545BE" w:rsidRPr="00B173DC" w:rsidRDefault="00FD2F1D" w:rsidP="00D148E3">
      <w:pPr>
        <w:rPr>
          <w:color w:val="000000" w:themeColor="text1"/>
        </w:rPr>
      </w:pPr>
      <w:r w:rsidRPr="00B173DC">
        <w:rPr>
          <w:b/>
          <w:color w:val="000000" w:themeColor="text1"/>
        </w:rPr>
        <w:t xml:space="preserve">Predictive Analytics for Better Decision-Making: </w:t>
      </w:r>
    </w:p>
    <w:p w:rsidR="00A545BE" w:rsidRPr="00B173DC" w:rsidRDefault="00FD2F1D" w:rsidP="00D148E3">
      <w:pPr>
        <w:ind w:firstLine="720"/>
        <w:rPr>
          <w:color w:val="000000" w:themeColor="text1"/>
        </w:rPr>
      </w:pPr>
      <w:r w:rsidRPr="00B173DC">
        <w:rPr>
          <w:color w:val="000000" w:themeColor="text1"/>
        </w:rPr>
        <w:t>The capacity of machine learning in expecting hidden connections inside supply chains. By analyzing the vast amount of data the machine learning algorithms can identify standards</w:t>
      </w:r>
      <w:r w:rsidRPr="00B173DC">
        <w:rPr>
          <w:color w:val="000000" w:themeColor="text1"/>
        </w:rPr>
        <w:t xml:space="preserve"> and relations that human analysts could overlook. This capability allows organizations to work on stock levels, streamline production, and make effective decisions based on attentive forecasts.</w:t>
      </w:r>
    </w:p>
    <w:p w:rsidR="00A545BE" w:rsidRPr="00B173DC" w:rsidRDefault="00FD2F1D" w:rsidP="00D148E3">
      <w:pPr>
        <w:rPr>
          <w:b/>
          <w:color w:val="000000" w:themeColor="text1"/>
        </w:rPr>
      </w:pPr>
      <w:r w:rsidRPr="00B173DC">
        <w:rPr>
          <w:b/>
          <w:color w:val="000000" w:themeColor="text1"/>
        </w:rPr>
        <w:t xml:space="preserve">Real-time Monitoring and Inventory Management: </w:t>
      </w:r>
    </w:p>
    <w:p w:rsidR="00A545BE" w:rsidRPr="00B173DC" w:rsidRDefault="00FD2F1D" w:rsidP="00D148E3">
      <w:pPr>
        <w:ind w:firstLine="720"/>
        <w:rPr>
          <w:color w:val="000000" w:themeColor="text1"/>
        </w:rPr>
      </w:pPr>
      <w:r w:rsidRPr="00B173DC">
        <w:rPr>
          <w:color w:val="000000" w:themeColor="text1"/>
        </w:rPr>
        <w:lastRenderedPageBreak/>
        <w:t>Detectors hav</w:t>
      </w:r>
      <w:r w:rsidRPr="00B173DC">
        <w:rPr>
          <w:color w:val="000000" w:themeColor="text1"/>
        </w:rPr>
        <w:t xml:space="preserve">e attached to products that can transfer data on factors like temperature, humidity, and location by ensuring that products are controlled and shipped under ideal circumstances (Rejeb </w:t>
      </w:r>
      <w:r w:rsidRPr="00B173DC">
        <w:rPr>
          <w:i/>
          <w:color w:val="000000" w:themeColor="text1"/>
        </w:rPr>
        <w:t>et al.</w:t>
      </w:r>
      <w:r w:rsidRPr="00B173DC">
        <w:rPr>
          <w:color w:val="000000" w:themeColor="text1"/>
        </w:rPr>
        <w:t xml:space="preserve"> 2019). This capacity of understanding can prevent damage in short</w:t>
      </w:r>
      <w:r w:rsidRPr="00B173DC">
        <w:rPr>
          <w:color w:val="000000" w:themeColor="text1"/>
        </w:rPr>
        <w:t xml:space="preserve">-lived products or distinguish potential blockages in the supply chain </w:t>
      </w:r>
      <w:r w:rsidRPr="00B173DC">
        <w:rPr>
          <w:b/>
          <w:i/>
          <w:color w:val="000000" w:themeColor="text1"/>
        </w:rPr>
        <w:t>[Referred to Appendix 1]</w:t>
      </w:r>
      <w:r w:rsidRPr="00B173DC">
        <w:rPr>
          <w:color w:val="000000" w:themeColor="text1"/>
        </w:rPr>
        <w:t>.</w:t>
      </w:r>
    </w:p>
    <w:p w:rsidR="00A545BE" w:rsidRPr="00B173DC" w:rsidRDefault="00FD2F1D" w:rsidP="00D148E3">
      <w:pPr>
        <w:jc w:val="center"/>
        <w:rPr>
          <w:color w:val="000000" w:themeColor="text1"/>
        </w:rPr>
      </w:pPr>
      <w:r w:rsidRPr="00B173DC">
        <w:rPr>
          <w:noProof/>
          <w:color w:val="000000" w:themeColor="text1"/>
        </w:rPr>
        <w:drawing>
          <wp:inline distT="114300" distB="114300" distL="114300" distR="114300">
            <wp:extent cx="4682202" cy="3336652"/>
            <wp:effectExtent l="25400" t="25400" r="25400" b="2540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7"/>
                    <a:srcRect/>
                    <a:stretch>
                      <a:fillRect/>
                    </a:stretch>
                  </pic:blipFill>
                  <pic:spPr>
                    <a:xfrm>
                      <a:off x="0" y="0"/>
                      <a:ext cx="4682202" cy="3336652"/>
                    </a:xfrm>
                    <a:prstGeom prst="rect">
                      <a:avLst/>
                    </a:prstGeom>
                    <a:ln w="25400">
                      <a:solidFill>
                        <a:srgbClr val="000000"/>
                      </a:solidFill>
                      <a:prstDash val="solid"/>
                    </a:ln>
                  </pic:spPr>
                </pic:pic>
              </a:graphicData>
            </a:graphic>
          </wp:inline>
        </w:drawing>
      </w:r>
    </w:p>
    <w:p w:rsidR="00A545BE" w:rsidRPr="00B173DC" w:rsidRDefault="00FD2F1D" w:rsidP="00D148E3">
      <w:pPr>
        <w:jc w:val="center"/>
        <w:rPr>
          <w:b/>
          <w:color w:val="000000" w:themeColor="text1"/>
        </w:rPr>
      </w:pPr>
      <w:r w:rsidRPr="00B173DC">
        <w:rPr>
          <w:b/>
          <w:color w:val="000000" w:themeColor="text1"/>
        </w:rPr>
        <w:t>Figure 1: Benefits of Supply Chain Automation</w:t>
      </w:r>
    </w:p>
    <w:p w:rsidR="00A545BE" w:rsidRPr="00B173DC" w:rsidRDefault="00FD2F1D" w:rsidP="00D148E3">
      <w:pPr>
        <w:jc w:val="center"/>
        <w:rPr>
          <w:color w:val="000000" w:themeColor="text1"/>
        </w:rPr>
      </w:pPr>
      <w:r w:rsidRPr="00B173DC">
        <w:rPr>
          <w:color w:val="000000" w:themeColor="text1"/>
        </w:rPr>
        <w:t>(Source: https://media.licdn.com/dms/image/D5612AQGgvpXIrisIrg/article-inline_image-shrink_1000_1488/0/16631378</w:t>
      </w:r>
      <w:r w:rsidRPr="00B173DC">
        <w:rPr>
          <w:color w:val="000000" w:themeColor="text1"/>
        </w:rPr>
        <w:t>60109?e=1697673600&amp;v=beta&amp;t=BEBhgMYqaEaRFMd35Uhch4HOXY5-duRmeKnqmh3CvUE)</w:t>
      </w:r>
    </w:p>
    <w:p w:rsidR="00A545BE" w:rsidRPr="00B173DC" w:rsidRDefault="00FD2F1D" w:rsidP="00D148E3">
      <w:pPr>
        <w:pStyle w:val="Heading2"/>
        <w:rPr>
          <w:color w:val="000000" w:themeColor="text1"/>
        </w:rPr>
      </w:pPr>
      <w:bookmarkStart w:id="7" w:name="_47ulvk8h2m6c" w:colFirst="0" w:colLast="0"/>
      <w:bookmarkStart w:id="8" w:name="_Toc143207336"/>
      <w:bookmarkEnd w:id="7"/>
      <w:r w:rsidRPr="00B173DC">
        <w:rPr>
          <w:color w:val="000000" w:themeColor="text1"/>
        </w:rPr>
        <w:t>Limitations</w:t>
      </w:r>
      <w:bookmarkEnd w:id="8"/>
    </w:p>
    <w:p w:rsidR="00A545BE" w:rsidRPr="00B173DC" w:rsidRDefault="00FD2F1D" w:rsidP="00D148E3">
      <w:pPr>
        <w:rPr>
          <w:b/>
          <w:color w:val="000000" w:themeColor="text1"/>
        </w:rPr>
      </w:pPr>
      <w:r w:rsidRPr="00B173DC">
        <w:rPr>
          <w:b/>
          <w:color w:val="000000" w:themeColor="text1"/>
        </w:rPr>
        <w:t xml:space="preserve">Data Security and Privacy Policy: </w:t>
      </w:r>
    </w:p>
    <w:p w:rsidR="00A545BE" w:rsidRPr="00B173DC" w:rsidRDefault="00FD2F1D" w:rsidP="00D148E3">
      <w:pPr>
        <w:ind w:firstLine="720"/>
        <w:rPr>
          <w:color w:val="000000" w:themeColor="text1"/>
        </w:rPr>
      </w:pPr>
      <w:r w:rsidRPr="00B173DC">
        <w:rPr>
          <w:color w:val="000000" w:themeColor="text1"/>
        </w:rPr>
        <w:t xml:space="preserve">The increased connectivity and data sharing introduced by automation technologies raise concerns about data security and privacy (Mehta </w:t>
      </w:r>
      <w:r w:rsidRPr="00B173DC">
        <w:rPr>
          <w:i/>
          <w:color w:val="000000" w:themeColor="text1"/>
        </w:rPr>
        <w:t>et al.</w:t>
      </w:r>
      <w:r w:rsidRPr="00B173DC">
        <w:rPr>
          <w:color w:val="000000" w:themeColor="text1"/>
        </w:rPr>
        <w:t xml:space="preserve"> 2020). The obligations in supply chains can be taken advantage of by negative characters which require solid security measures. Furthermore, IoT devices gather delicate data which requires a strict routine to protect client data.</w:t>
      </w:r>
    </w:p>
    <w:p w:rsidR="00A545BE" w:rsidRPr="00B173DC" w:rsidRDefault="00FD2F1D" w:rsidP="00D148E3">
      <w:pPr>
        <w:rPr>
          <w:color w:val="000000" w:themeColor="text1"/>
        </w:rPr>
      </w:pPr>
      <w:r w:rsidRPr="00B173DC">
        <w:rPr>
          <w:b/>
          <w:color w:val="000000" w:themeColor="text1"/>
        </w:rPr>
        <w:t>Incorporate Challen</w:t>
      </w:r>
      <w:r w:rsidRPr="00B173DC">
        <w:rPr>
          <w:b/>
          <w:color w:val="000000" w:themeColor="text1"/>
        </w:rPr>
        <w:t>ges:</w:t>
      </w:r>
      <w:r w:rsidRPr="00B173DC">
        <w:rPr>
          <w:color w:val="000000" w:themeColor="text1"/>
        </w:rPr>
        <w:t xml:space="preserve"> </w:t>
      </w:r>
    </w:p>
    <w:p w:rsidR="00A545BE" w:rsidRPr="00B173DC" w:rsidRDefault="00FD2F1D" w:rsidP="00D148E3">
      <w:pPr>
        <w:ind w:firstLine="720"/>
        <w:rPr>
          <w:color w:val="000000" w:themeColor="text1"/>
        </w:rPr>
      </w:pPr>
      <w:r w:rsidRPr="00B173DC">
        <w:rPr>
          <w:color w:val="000000" w:themeColor="text1"/>
        </w:rPr>
        <w:t>Integrating various automation technologies can be complex and time-consuming. Ensuring logical communication between different platforms and systems requires careful planning and coordination (Kosasih and Brintrup, 2022). Incompatibility issues betw</w:t>
      </w:r>
      <w:r w:rsidRPr="00B173DC">
        <w:rPr>
          <w:color w:val="000000" w:themeColor="text1"/>
        </w:rPr>
        <w:t>een legacy systems and newer technologies can lead to disruptions in operations.</w:t>
      </w:r>
    </w:p>
    <w:p w:rsidR="00A545BE" w:rsidRPr="00B173DC" w:rsidRDefault="00FD2F1D" w:rsidP="00D148E3">
      <w:pPr>
        <w:rPr>
          <w:b/>
          <w:color w:val="000000" w:themeColor="text1"/>
        </w:rPr>
      </w:pPr>
      <w:r w:rsidRPr="00B173DC">
        <w:rPr>
          <w:b/>
          <w:color w:val="000000" w:themeColor="text1"/>
        </w:rPr>
        <w:lastRenderedPageBreak/>
        <w:t xml:space="preserve">Human Workforce Transition: </w:t>
      </w:r>
    </w:p>
    <w:p w:rsidR="00A545BE" w:rsidRPr="00B173DC" w:rsidRDefault="00FD2F1D" w:rsidP="00D148E3">
      <w:pPr>
        <w:ind w:firstLine="720"/>
        <w:rPr>
          <w:color w:val="000000" w:themeColor="text1"/>
        </w:rPr>
      </w:pPr>
      <w:r w:rsidRPr="00B173DC">
        <w:rPr>
          <w:color w:val="000000" w:themeColor="text1"/>
        </w:rPr>
        <w:t>The integration of automation technologies may lead to a shift in the required skill set of the workforce. The streamlined processes of automation</w:t>
      </w:r>
      <w:r w:rsidRPr="00B173DC">
        <w:rPr>
          <w:color w:val="000000" w:themeColor="text1"/>
        </w:rPr>
        <w:t xml:space="preserve"> need human leadership and intervention which are still essential for the supply chain. Employees may need training to operate and manage automated systems effectively for the sustainable growth of the supply chain.</w:t>
      </w:r>
    </w:p>
    <w:p w:rsidR="00A545BE" w:rsidRPr="00B173DC" w:rsidRDefault="00FD2F1D" w:rsidP="00D148E3">
      <w:pPr>
        <w:pStyle w:val="Heading1"/>
        <w:rPr>
          <w:color w:val="000000" w:themeColor="text1"/>
        </w:rPr>
      </w:pPr>
      <w:bookmarkStart w:id="9" w:name="_yeadhj3i3g3p" w:colFirst="0" w:colLast="0"/>
      <w:bookmarkStart w:id="10" w:name="_Toc143207337"/>
      <w:bookmarkEnd w:id="9"/>
      <w:r w:rsidRPr="00B173DC">
        <w:rPr>
          <w:color w:val="000000" w:themeColor="text1"/>
        </w:rPr>
        <w:t>Conclusion</w:t>
      </w:r>
      <w:bookmarkEnd w:id="10"/>
    </w:p>
    <w:p w:rsidR="00A545BE" w:rsidRPr="00B173DC" w:rsidRDefault="00FD2F1D" w:rsidP="00D148E3">
      <w:pPr>
        <w:ind w:firstLine="720"/>
        <w:rPr>
          <w:color w:val="000000" w:themeColor="text1"/>
        </w:rPr>
      </w:pPr>
      <w:r w:rsidRPr="00B173DC">
        <w:rPr>
          <w:color w:val="000000" w:themeColor="text1"/>
        </w:rPr>
        <w:t>The above discussion has desc</w:t>
      </w:r>
      <w:r w:rsidRPr="00B173DC">
        <w:rPr>
          <w:color w:val="000000" w:themeColor="text1"/>
        </w:rPr>
        <w:t>ribed the integration of automation advancements in supply chains. The discussion presents unlimited benefits, from predictive analysis and transparency to determining the security advancements of supply chains and monitoring the advancements properly. Org</w:t>
      </w:r>
      <w:r w:rsidRPr="00B173DC">
        <w:rPr>
          <w:color w:val="000000" w:themeColor="text1"/>
        </w:rPr>
        <w:t xml:space="preserve">anizations should navigate the challenges, for example, implementation costs, data security, integration complexities, and advancements of the workforce to understand the capacity of supply chain automation. </w:t>
      </w:r>
    </w:p>
    <w:p w:rsidR="00A545BE" w:rsidRPr="00B173DC" w:rsidRDefault="00FD2F1D" w:rsidP="00D148E3">
      <w:pPr>
        <w:pStyle w:val="Heading1"/>
        <w:rPr>
          <w:color w:val="000000" w:themeColor="text1"/>
        </w:rPr>
      </w:pPr>
      <w:bookmarkStart w:id="11" w:name="_2p4fags553u0" w:colFirst="0" w:colLast="0"/>
      <w:bookmarkEnd w:id="11"/>
      <w:r w:rsidRPr="00B173DC">
        <w:rPr>
          <w:color w:val="000000" w:themeColor="text1"/>
        </w:rPr>
        <w:br w:type="page"/>
      </w:r>
    </w:p>
    <w:p w:rsidR="00A545BE" w:rsidRPr="00B173DC" w:rsidRDefault="00FD2F1D" w:rsidP="00D148E3">
      <w:pPr>
        <w:pStyle w:val="Heading1"/>
        <w:rPr>
          <w:color w:val="000000" w:themeColor="text1"/>
        </w:rPr>
      </w:pPr>
      <w:bookmarkStart w:id="12" w:name="_kkcjmhkq78yz" w:colFirst="0" w:colLast="0"/>
      <w:bookmarkStart w:id="13" w:name="_Toc143207338"/>
      <w:bookmarkEnd w:id="12"/>
      <w:r w:rsidRPr="00B173DC">
        <w:rPr>
          <w:color w:val="000000" w:themeColor="text1"/>
        </w:rPr>
        <w:lastRenderedPageBreak/>
        <w:t>Reference List</w:t>
      </w:r>
      <w:bookmarkEnd w:id="13"/>
    </w:p>
    <w:p w:rsidR="00D148E3" w:rsidRPr="00B173DC" w:rsidRDefault="00D148E3" w:rsidP="00D148E3">
      <w:pPr>
        <w:ind w:left="720" w:hanging="720"/>
        <w:rPr>
          <w:b/>
          <w:color w:val="000000" w:themeColor="text1"/>
        </w:rPr>
      </w:pPr>
      <w:r w:rsidRPr="00B173DC">
        <w:rPr>
          <w:b/>
          <w:color w:val="000000" w:themeColor="text1"/>
        </w:rPr>
        <w:t>Journals</w:t>
      </w:r>
    </w:p>
    <w:p w:rsidR="00D148E3" w:rsidRPr="00B173DC" w:rsidRDefault="00D148E3" w:rsidP="00D148E3">
      <w:pPr>
        <w:ind w:left="720" w:hanging="720"/>
        <w:rPr>
          <w:color w:val="000000" w:themeColor="text1"/>
          <w:shd w:val="clear" w:color="auto" w:fill="FFFFFF"/>
        </w:rPr>
      </w:pPr>
      <w:r w:rsidRPr="00B173DC">
        <w:rPr>
          <w:color w:val="000000" w:themeColor="text1"/>
          <w:shd w:val="clear" w:color="auto" w:fill="FFFFFF"/>
        </w:rPr>
        <w:t>Chang, S. E., Chen, Y. C., &amp; Lu, M. F. (2019). Supply chain re-engineering using blockchain technology: A case of smart contract based tracking process. </w:t>
      </w:r>
      <w:r w:rsidRPr="00B173DC">
        <w:rPr>
          <w:i/>
          <w:iCs/>
          <w:color w:val="000000" w:themeColor="text1"/>
          <w:shd w:val="clear" w:color="auto" w:fill="FFFFFF"/>
        </w:rPr>
        <w:t>Technological Forecasting and Social Change</w:t>
      </w:r>
      <w:r w:rsidRPr="00B173DC">
        <w:rPr>
          <w:color w:val="000000" w:themeColor="text1"/>
          <w:shd w:val="clear" w:color="auto" w:fill="FFFFFF"/>
        </w:rPr>
        <w:t>, </w:t>
      </w:r>
      <w:r w:rsidRPr="00B173DC">
        <w:rPr>
          <w:i/>
          <w:iCs/>
          <w:color w:val="000000" w:themeColor="text1"/>
          <w:shd w:val="clear" w:color="auto" w:fill="FFFFFF"/>
        </w:rPr>
        <w:t>144</w:t>
      </w:r>
      <w:r w:rsidRPr="00B173DC">
        <w:rPr>
          <w:color w:val="000000" w:themeColor="text1"/>
          <w:shd w:val="clear" w:color="auto" w:fill="FFFFFF"/>
        </w:rPr>
        <w:t>, 1-11. Retrieve From: https://bamasell.com/wp-content/uploads/2022/09/blockchain-1.pdf [Retrieved on: 07.08.2023]</w:t>
      </w:r>
    </w:p>
    <w:p w:rsidR="00D148E3" w:rsidRPr="00B173DC" w:rsidRDefault="00D148E3" w:rsidP="00D148E3">
      <w:pPr>
        <w:ind w:left="720" w:hanging="720"/>
        <w:rPr>
          <w:color w:val="000000" w:themeColor="text1"/>
        </w:rPr>
      </w:pPr>
      <w:r w:rsidRPr="00B173DC">
        <w:rPr>
          <w:color w:val="000000" w:themeColor="text1"/>
        </w:rPr>
        <w:t>Kosasih, E. E., &amp; Brintrup, A. (2022). A machine learning approach for predicting hidden links in supply chain with graph neural networks. </w:t>
      </w:r>
      <w:r w:rsidRPr="00B173DC">
        <w:rPr>
          <w:i/>
          <w:iCs/>
          <w:color w:val="000000" w:themeColor="text1"/>
        </w:rPr>
        <w:t>International Journal of Production Research</w:t>
      </w:r>
      <w:r w:rsidRPr="00B173DC">
        <w:rPr>
          <w:color w:val="000000" w:themeColor="text1"/>
        </w:rPr>
        <w:t>, </w:t>
      </w:r>
      <w:r w:rsidRPr="00B173DC">
        <w:rPr>
          <w:i/>
          <w:iCs/>
          <w:color w:val="000000" w:themeColor="text1"/>
        </w:rPr>
        <w:t>60</w:t>
      </w:r>
      <w:r w:rsidRPr="00B173DC">
        <w:rPr>
          <w:color w:val="000000" w:themeColor="text1"/>
        </w:rPr>
        <w:t xml:space="preserve">(17), 5380-5393. </w:t>
      </w:r>
      <w:r w:rsidRPr="00B173DC">
        <w:rPr>
          <w:color w:val="000000" w:themeColor="text1"/>
          <w:shd w:val="clear" w:color="auto" w:fill="FFFFFF"/>
        </w:rPr>
        <w:t xml:space="preserve">Retrieve From: </w:t>
      </w:r>
      <w:r w:rsidRPr="00B173DC">
        <w:rPr>
          <w:color w:val="000000" w:themeColor="text1"/>
        </w:rPr>
        <w:t xml:space="preserve">https://www.tandfonline.com/doi/pdf/10.1080/00207543.2021.1956697 </w:t>
      </w:r>
      <w:r w:rsidRPr="00B173DC">
        <w:rPr>
          <w:color w:val="000000" w:themeColor="text1"/>
          <w:shd w:val="clear" w:color="auto" w:fill="FFFFFF"/>
        </w:rPr>
        <w:t>[Retrieved on: 07.08.2023]</w:t>
      </w:r>
    </w:p>
    <w:p w:rsidR="00D148E3" w:rsidRPr="00B173DC" w:rsidRDefault="00D148E3" w:rsidP="00D148E3">
      <w:pPr>
        <w:ind w:left="720" w:hanging="720"/>
        <w:rPr>
          <w:color w:val="000000" w:themeColor="text1"/>
          <w:shd w:val="clear" w:color="auto" w:fill="FFFFFF"/>
        </w:rPr>
      </w:pPr>
      <w:r w:rsidRPr="00B173DC">
        <w:rPr>
          <w:color w:val="000000" w:themeColor="text1"/>
          <w:shd w:val="clear" w:color="auto" w:fill="FFFFFF"/>
        </w:rPr>
        <w:t>Mehta, D., Lu, H., Paradis, O. P., MS, M. A., Rahman, M. T., Iskander, Y., ... &amp; Asadizanjani, N. (2020). The big hack explained: Detection and prevention of PCB supply chain implants. </w:t>
      </w:r>
      <w:r w:rsidRPr="00B173DC">
        <w:rPr>
          <w:i/>
          <w:iCs/>
          <w:color w:val="000000" w:themeColor="text1"/>
          <w:shd w:val="clear" w:color="auto" w:fill="FFFFFF"/>
        </w:rPr>
        <w:t>ACM Journal on Emerging Technologies in Computing Systems (JETC)</w:t>
      </w:r>
      <w:r w:rsidRPr="00B173DC">
        <w:rPr>
          <w:color w:val="000000" w:themeColor="text1"/>
          <w:shd w:val="clear" w:color="auto" w:fill="FFFFFF"/>
        </w:rPr>
        <w:t>, </w:t>
      </w:r>
      <w:r w:rsidRPr="00B173DC">
        <w:rPr>
          <w:i/>
          <w:iCs/>
          <w:color w:val="000000" w:themeColor="text1"/>
          <w:shd w:val="clear" w:color="auto" w:fill="FFFFFF"/>
        </w:rPr>
        <w:t>16</w:t>
      </w:r>
      <w:r w:rsidRPr="00B173DC">
        <w:rPr>
          <w:color w:val="000000" w:themeColor="text1"/>
          <w:shd w:val="clear" w:color="auto" w:fill="FFFFFF"/>
        </w:rPr>
        <w:t>(4), 1-25. Retrieve From: https://www.researchgate.net/profile/Hangwei-Lu/publication/343892284_The_Big_Hack_Explained_Detection_and_Prevention_of_PCB_Supply_Chain_Implants/links/6113e07e169a1a0103f4fee5/The-Big-Hack-Explained-Detection-and-Prevention-of-PCB-Supply-Chain-Implants.pdf [Retrieved on: 07.08.2023]</w:t>
      </w:r>
    </w:p>
    <w:p w:rsidR="00A545BE" w:rsidRPr="00B173DC" w:rsidRDefault="00D148E3" w:rsidP="00D148E3">
      <w:pPr>
        <w:ind w:left="720" w:hanging="720"/>
        <w:rPr>
          <w:color w:val="000000" w:themeColor="text1"/>
        </w:rPr>
      </w:pPr>
      <w:r w:rsidRPr="00B173DC">
        <w:rPr>
          <w:color w:val="000000" w:themeColor="text1"/>
          <w:shd w:val="clear" w:color="auto" w:fill="FFFFFF"/>
        </w:rPr>
        <w:t>Rejeb, A., Keogh, J. G., &amp; Treiblmaier, H. (2019). Leveraging the internet of things and blockchain technology in supply chain management. </w:t>
      </w:r>
      <w:r w:rsidRPr="00B173DC">
        <w:rPr>
          <w:i/>
          <w:iCs/>
          <w:color w:val="000000" w:themeColor="text1"/>
          <w:shd w:val="clear" w:color="auto" w:fill="FFFFFF"/>
        </w:rPr>
        <w:t>Future Internet</w:t>
      </w:r>
      <w:r w:rsidRPr="00B173DC">
        <w:rPr>
          <w:color w:val="000000" w:themeColor="text1"/>
          <w:shd w:val="clear" w:color="auto" w:fill="FFFFFF"/>
        </w:rPr>
        <w:t>, </w:t>
      </w:r>
      <w:r w:rsidRPr="00B173DC">
        <w:rPr>
          <w:i/>
          <w:iCs/>
          <w:color w:val="000000" w:themeColor="text1"/>
          <w:shd w:val="clear" w:color="auto" w:fill="FFFFFF"/>
        </w:rPr>
        <w:t>11</w:t>
      </w:r>
      <w:r w:rsidRPr="00B173DC">
        <w:rPr>
          <w:color w:val="000000" w:themeColor="text1"/>
          <w:shd w:val="clear" w:color="auto" w:fill="FFFFFF"/>
        </w:rPr>
        <w:t>(7), 161. Retrieve From: https://www.mdpi.com/1999-5903/11/7/161/pdf [Retrieved on: 07.08.2023]</w:t>
      </w:r>
    </w:p>
    <w:p w:rsidR="00A545BE" w:rsidRPr="00B173DC" w:rsidRDefault="00FD2F1D" w:rsidP="00D148E3">
      <w:pPr>
        <w:pStyle w:val="Heading1"/>
        <w:rPr>
          <w:color w:val="000000" w:themeColor="text1"/>
        </w:rPr>
      </w:pPr>
      <w:bookmarkStart w:id="14" w:name="_21m3fi3ajrpl" w:colFirst="0" w:colLast="0"/>
      <w:bookmarkEnd w:id="14"/>
      <w:r w:rsidRPr="00B173DC">
        <w:rPr>
          <w:color w:val="000000" w:themeColor="text1"/>
        </w:rPr>
        <w:br w:type="page"/>
      </w:r>
    </w:p>
    <w:p w:rsidR="00A545BE" w:rsidRPr="00B173DC" w:rsidRDefault="00FD2F1D" w:rsidP="00D148E3">
      <w:pPr>
        <w:pStyle w:val="Heading1"/>
        <w:rPr>
          <w:color w:val="000000" w:themeColor="text1"/>
        </w:rPr>
      </w:pPr>
      <w:bookmarkStart w:id="15" w:name="_spc97adghsf0" w:colFirst="0" w:colLast="0"/>
      <w:bookmarkStart w:id="16" w:name="_Toc143207339"/>
      <w:bookmarkEnd w:id="15"/>
      <w:r w:rsidRPr="00B173DC">
        <w:rPr>
          <w:color w:val="000000" w:themeColor="text1"/>
        </w:rPr>
        <w:lastRenderedPageBreak/>
        <w:t>Appendix</w:t>
      </w:r>
      <w:bookmarkEnd w:id="16"/>
    </w:p>
    <w:p w:rsidR="00A545BE" w:rsidRPr="00B173DC" w:rsidRDefault="00FD2F1D" w:rsidP="00D148E3">
      <w:pPr>
        <w:rPr>
          <w:b/>
          <w:color w:val="000000" w:themeColor="text1"/>
          <w:sz w:val="26"/>
          <w:szCs w:val="26"/>
        </w:rPr>
      </w:pPr>
      <w:r w:rsidRPr="00B173DC">
        <w:rPr>
          <w:b/>
          <w:color w:val="000000" w:themeColor="text1"/>
          <w:sz w:val="26"/>
          <w:szCs w:val="26"/>
        </w:rPr>
        <w:t>Appendix 1: Automa</w:t>
      </w:r>
      <w:r w:rsidRPr="00B173DC">
        <w:rPr>
          <w:b/>
          <w:color w:val="000000" w:themeColor="text1"/>
          <w:sz w:val="26"/>
          <w:szCs w:val="26"/>
        </w:rPr>
        <w:t>ted Supply Chain</w:t>
      </w:r>
    </w:p>
    <w:p w:rsidR="00A545BE" w:rsidRPr="00B173DC" w:rsidRDefault="00FD2F1D" w:rsidP="00D148E3">
      <w:pPr>
        <w:jc w:val="center"/>
        <w:rPr>
          <w:color w:val="000000" w:themeColor="text1"/>
        </w:rPr>
      </w:pPr>
      <w:r w:rsidRPr="00B173DC">
        <w:rPr>
          <w:noProof/>
          <w:color w:val="000000" w:themeColor="text1"/>
        </w:rPr>
        <w:drawing>
          <wp:inline distT="114300" distB="114300" distL="114300" distR="114300">
            <wp:extent cx="3967163" cy="3242266"/>
            <wp:effectExtent l="25400" t="25400" r="25400" b="254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967163" cy="3242266"/>
                    </a:xfrm>
                    <a:prstGeom prst="rect">
                      <a:avLst/>
                    </a:prstGeom>
                    <a:ln w="25400">
                      <a:solidFill>
                        <a:srgbClr val="000000"/>
                      </a:solidFill>
                      <a:prstDash val="solid"/>
                    </a:ln>
                  </pic:spPr>
                </pic:pic>
              </a:graphicData>
            </a:graphic>
          </wp:inline>
        </w:drawing>
      </w:r>
    </w:p>
    <w:p w:rsidR="00A545BE" w:rsidRPr="00B173DC" w:rsidRDefault="00FD2F1D" w:rsidP="00D148E3">
      <w:pPr>
        <w:jc w:val="center"/>
        <w:rPr>
          <w:color w:val="000000" w:themeColor="text1"/>
        </w:rPr>
      </w:pPr>
      <w:r w:rsidRPr="00B173DC">
        <w:rPr>
          <w:color w:val="000000" w:themeColor="text1"/>
        </w:rPr>
        <w:t>(Source: https://media.licdn.com/dms/image/D5612AQGleuR-8ZWaSA/article-inline_image-shrink_1000_1488/0/1663137790612?e=1697673600&amp;v=beta&amp;t=ySTgiqWgXgkYDpci-Tzspt3_SwFTPlBnDo2-DyJcH-8)</w:t>
      </w:r>
    </w:p>
    <w:p w:rsidR="00A545BE" w:rsidRPr="00B173DC" w:rsidRDefault="00A545BE" w:rsidP="00D148E3">
      <w:pPr>
        <w:rPr>
          <w:color w:val="000000" w:themeColor="text1"/>
        </w:rPr>
      </w:pPr>
    </w:p>
    <w:p w:rsidR="00A545BE" w:rsidRPr="00B173DC" w:rsidRDefault="00A545BE" w:rsidP="00D148E3">
      <w:pPr>
        <w:rPr>
          <w:b/>
          <w:color w:val="000000" w:themeColor="text1"/>
          <w:sz w:val="28"/>
          <w:szCs w:val="28"/>
        </w:rPr>
      </w:pPr>
    </w:p>
    <w:sectPr w:rsidR="00A545BE" w:rsidRPr="00B173DC" w:rsidSect="00D148E3">
      <w:headerReference w:type="default" r:id="rId9"/>
      <w:pgSz w:w="11909" w:h="16834"/>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D2F1D" w:rsidRDefault="00FD2F1D" w:rsidP="00D148E3">
      <w:pPr>
        <w:spacing w:line="240" w:lineRule="auto"/>
      </w:pPr>
      <w:r>
        <w:separator/>
      </w:r>
    </w:p>
  </w:endnote>
  <w:endnote w:type="continuationSeparator" w:id="0">
    <w:p w:rsidR="00FD2F1D" w:rsidRDefault="00FD2F1D" w:rsidP="00D148E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D2F1D" w:rsidRDefault="00FD2F1D" w:rsidP="00D148E3">
      <w:pPr>
        <w:spacing w:line="240" w:lineRule="auto"/>
      </w:pPr>
      <w:r>
        <w:separator/>
      </w:r>
    </w:p>
  </w:footnote>
  <w:footnote w:type="continuationSeparator" w:id="0">
    <w:p w:rsidR="00FD2F1D" w:rsidRDefault="00FD2F1D" w:rsidP="00D148E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648201"/>
      <w:docPartObj>
        <w:docPartGallery w:val="Page Numbers (Top of Page)"/>
        <w:docPartUnique/>
      </w:docPartObj>
    </w:sdtPr>
    <w:sdtEndPr>
      <w:rPr>
        <w:noProof/>
      </w:rPr>
    </w:sdtEndPr>
    <w:sdtContent>
      <w:p w:rsidR="00D148E3" w:rsidRDefault="00D148E3">
        <w:pPr>
          <w:pStyle w:val="Header"/>
          <w:jc w:val="right"/>
        </w:pPr>
        <w:r>
          <w:fldChar w:fldCharType="begin"/>
        </w:r>
        <w:r>
          <w:instrText xml:space="preserve"> PAGE   \* MERGEFORMAT </w:instrText>
        </w:r>
        <w:r>
          <w:fldChar w:fldCharType="separate"/>
        </w:r>
        <w:r w:rsidR="006B5B32">
          <w:rPr>
            <w:noProof/>
          </w:rPr>
          <w:t>5</w:t>
        </w:r>
        <w:r>
          <w:rPr>
            <w:noProof/>
          </w:rPr>
          <w:fldChar w:fldCharType="end"/>
        </w:r>
      </w:p>
    </w:sdtContent>
  </w:sdt>
  <w:p w:rsidR="00D148E3" w:rsidRPr="00D148E3" w:rsidRDefault="00D148E3">
    <w:pPr>
      <w:pStyle w:val="Header"/>
    </w:pPr>
    <w:r w:rsidRPr="00D148E3">
      <w:rPr>
        <w:sz w:val="18"/>
        <w:szCs w:val="32"/>
      </w:rPr>
      <w:t>THE BENEFITS AND LIMITATIONS OF SUPPLY CHAIN AUTOMATION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5BE"/>
    <w:rsid w:val="006B5B32"/>
    <w:rsid w:val="00A545BE"/>
    <w:rsid w:val="00B173DC"/>
    <w:rsid w:val="00D148E3"/>
    <w:rsid w:val="00F46498"/>
    <w:rsid w:val="00FD2F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123775"/>
  <w15:docId w15:val="{FEA7936F-6295-4E55-9538-00008E48CB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outlineLvl w:val="0"/>
    </w:pPr>
    <w:rPr>
      <w:b/>
      <w:sz w:val="28"/>
      <w:szCs w:val="28"/>
    </w:rPr>
  </w:style>
  <w:style w:type="paragraph" w:styleId="Heading2">
    <w:name w:val="heading 2"/>
    <w:basedOn w:val="Normal"/>
    <w:next w:val="Normal"/>
    <w:pPr>
      <w:keepNext/>
      <w:keepLines/>
      <w:outlineLvl w:val="1"/>
    </w:pPr>
    <w:rPr>
      <w:b/>
      <w:sz w:val="26"/>
      <w:szCs w:val="26"/>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rPr>
  </w:style>
  <w:style w:type="paragraph" w:styleId="Heading5">
    <w:name w:val="heading 5"/>
    <w:basedOn w:val="Normal"/>
    <w:next w:val="Normal"/>
    <w:pPr>
      <w:keepNext/>
      <w:keepLines/>
      <w:spacing w:before="240" w:after="80"/>
      <w:outlineLvl w:val="4"/>
    </w:pPr>
    <w:rPr>
      <w:color w:val="666666"/>
      <w:sz w:val="22"/>
      <w:szCs w:val="22"/>
    </w:rPr>
  </w:style>
  <w:style w:type="paragraph" w:styleId="Heading6">
    <w:name w:val="heading 6"/>
    <w:basedOn w:val="Normal"/>
    <w:next w:val="Normal"/>
    <w:pPr>
      <w:keepNext/>
      <w:keepLines/>
      <w:spacing w:before="240" w:after="80"/>
      <w:outlineLvl w:val="5"/>
    </w:pPr>
    <w:rPr>
      <w:i/>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rFonts w:ascii="Arial" w:eastAsia="Arial" w:hAnsi="Arial" w:cs="Arial"/>
      <w:color w:val="666666"/>
      <w:sz w:val="30"/>
      <w:szCs w:val="30"/>
    </w:rPr>
  </w:style>
  <w:style w:type="paragraph" w:styleId="Header">
    <w:name w:val="header"/>
    <w:basedOn w:val="Normal"/>
    <w:link w:val="HeaderChar"/>
    <w:uiPriority w:val="99"/>
    <w:unhideWhenUsed/>
    <w:rsid w:val="00D148E3"/>
    <w:pPr>
      <w:tabs>
        <w:tab w:val="center" w:pos="4680"/>
        <w:tab w:val="right" w:pos="9360"/>
      </w:tabs>
      <w:spacing w:line="240" w:lineRule="auto"/>
    </w:pPr>
  </w:style>
  <w:style w:type="character" w:customStyle="1" w:styleId="HeaderChar">
    <w:name w:val="Header Char"/>
    <w:basedOn w:val="DefaultParagraphFont"/>
    <w:link w:val="Header"/>
    <w:uiPriority w:val="99"/>
    <w:rsid w:val="00D148E3"/>
  </w:style>
  <w:style w:type="paragraph" w:styleId="Footer">
    <w:name w:val="footer"/>
    <w:basedOn w:val="Normal"/>
    <w:link w:val="FooterChar"/>
    <w:uiPriority w:val="99"/>
    <w:unhideWhenUsed/>
    <w:rsid w:val="00D148E3"/>
    <w:pPr>
      <w:tabs>
        <w:tab w:val="center" w:pos="4680"/>
        <w:tab w:val="right" w:pos="9360"/>
      </w:tabs>
      <w:spacing w:line="240" w:lineRule="auto"/>
    </w:pPr>
  </w:style>
  <w:style w:type="character" w:customStyle="1" w:styleId="FooterChar">
    <w:name w:val="Footer Char"/>
    <w:basedOn w:val="DefaultParagraphFont"/>
    <w:link w:val="Footer"/>
    <w:uiPriority w:val="99"/>
    <w:rsid w:val="00D148E3"/>
  </w:style>
  <w:style w:type="paragraph" w:styleId="TOCHeading">
    <w:name w:val="TOC Heading"/>
    <w:basedOn w:val="Heading1"/>
    <w:next w:val="Normal"/>
    <w:uiPriority w:val="39"/>
    <w:unhideWhenUsed/>
    <w:qFormat/>
    <w:rsid w:val="00D148E3"/>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OC1">
    <w:name w:val="toc 1"/>
    <w:basedOn w:val="Normal"/>
    <w:next w:val="Normal"/>
    <w:autoRedefine/>
    <w:uiPriority w:val="39"/>
    <w:unhideWhenUsed/>
    <w:rsid w:val="00D148E3"/>
    <w:pPr>
      <w:spacing w:after="100"/>
    </w:pPr>
  </w:style>
  <w:style w:type="paragraph" w:styleId="TOC2">
    <w:name w:val="toc 2"/>
    <w:basedOn w:val="Normal"/>
    <w:next w:val="Normal"/>
    <w:autoRedefine/>
    <w:uiPriority w:val="39"/>
    <w:unhideWhenUsed/>
    <w:rsid w:val="00D148E3"/>
    <w:pPr>
      <w:spacing w:after="100"/>
      <w:ind w:left="240"/>
    </w:pPr>
  </w:style>
  <w:style w:type="character" w:styleId="Hyperlink">
    <w:name w:val="Hyperlink"/>
    <w:basedOn w:val="DefaultParagraphFont"/>
    <w:uiPriority w:val="99"/>
    <w:unhideWhenUsed/>
    <w:rsid w:val="00D148E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26D336-07CD-4A87-A146-7148B42593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1037</Words>
  <Characters>5917</Characters>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2023-08-17T17:59:00Z</dcterms:created>
  <dcterms:modified xsi:type="dcterms:W3CDTF">2023-08-17T17:59:00Z</dcterms:modified>
</cp:coreProperties>
</file>