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7EE5" w14:textId="7C9FBEF8" w:rsidR="0095602F" w:rsidRDefault="0095602F">
      <w:pPr>
        <w:pStyle w:val="BodyText"/>
        <w:ind w:left="6676"/>
        <w:rPr>
          <w:rFonts w:ascii="Times New Roman"/>
          <w:sz w:val="20"/>
        </w:rPr>
      </w:pPr>
    </w:p>
    <w:p w14:paraId="14F6340B" w14:textId="77777777" w:rsidR="0095602F" w:rsidRDefault="0095602F">
      <w:pPr>
        <w:pStyle w:val="BodyText"/>
        <w:spacing w:before="14"/>
        <w:rPr>
          <w:rFonts w:ascii="Yu Gothic"/>
          <w:b/>
          <w:sz w:val="11"/>
        </w:rPr>
      </w:pPr>
    </w:p>
    <w:p w14:paraId="443752FA" w14:textId="77777777" w:rsidR="0095602F" w:rsidRDefault="0062325F">
      <w:pPr>
        <w:pStyle w:val="BodyText"/>
        <w:spacing w:before="12"/>
        <w:ind w:right="337"/>
        <w:jc w:val="center"/>
      </w:pPr>
      <w:r>
        <w:t>Part</w:t>
      </w:r>
      <w:r>
        <w:rPr>
          <w:spacing w:val="-13"/>
        </w:rPr>
        <w:t xml:space="preserve"> </w:t>
      </w:r>
      <w:r>
        <w:t>I:</w:t>
      </w:r>
      <w:r>
        <w:rPr>
          <w:spacing w:val="-14"/>
        </w:rPr>
        <w:t xml:space="preserve"> </w:t>
      </w:r>
      <w:r>
        <w:t>Optimal</w:t>
      </w:r>
      <w:r>
        <w:rPr>
          <w:spacing w:val="-13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Portfolio</w:t>
      </w:r>
      <w:r>
        <w:rPr>
          <w:spacing w:val="-11"/>
        </w:rPr>
        <w:t xml:space="preserve"> </w:t>
      </w:r>
      <w:r>
        <w:t>(30</w:t>
      </w:r>
      <w:r>
        <w:rPr>
          <w:spacing w:val="-11"/>
        </w:rPr>
        <w:t xml:space="preserve"> </w:t>
      </w:r>
      <w:r>
        <w:t xml:space="preserve">pts) </w:t>
      </w:r>
    </w:p>
    <w:p w14:paraId="19771784" w14:textId="77777777" w:rsidR="0095602F" w:rsidRDefault="0062325F">
      <w:pPr>
        <w:pStyle w:val="BodyText"/>
        <w:spacing w:before="210" w:line="244" w:lineRule="auto"/>
        <w:ind w:left="136" w:right="471"/>
        <w:jc w:val="both"/>
      </w:pPr>
      <w:r>
        <w:t>James migrated in the 1980s to Germany and has been living in Berlin until his retirement</w:t>
      </w:r>
      <w:r>
        <w:rPr>
          <w:spacing w:val="1"/>
        </w:rPr>
        <w:t xml:space="preserve"> </w:t>
      </w:r>
      <w:r>
        <w:t>last summer. He still earns a small amount of income from a part-time job as mechanical</w:t>
      </w:r>
      <w:r>
        <w:rPr>
          <w:spacing w:val="1"/>
        </w:rPr>
        <w:t xml:space="preserve"> </w:t>
      </w:r>
      <w:r>
        <w:t xml:space="preserve">engineer with the </w:t>
      </w:r>
      <w:r>
        <w:rPr>
          <w:rFonts w:ascii="Arial" w:hAnsi="Arial"/>
          <w:i/>
          <w:sz w:val="23"/>
        </w:rPr>
        <w:t xml:space="preserve">Berliner </w:t>
      </w:r>
      <w:proofErr w:type="spellStart"/>
      <w:r>
        <w:rPr>
          <w:rFonts w:ascii="Arial" w:hAnsi="Arial"/>
          <w:i/>
          <w:sz w:val="23"/>
        </w:rPr>
        <w:t>Verkehrsbetriebe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t>(BVG). James lives in his own home in</w:t>
      </w:r>
      <w:r>
        <w:rPr>
          <w:spacing w:val="1"/>
        </w:rPr>
        <w:t xml:space="preserve"> </w:t>
      </w:r>
      <w:proofErr w:type="spellStart"/>
      <w:r>
        <w:t>Reinickendorf</w:t>
      </w:r>
      <w:proofErr w:type="spellEnd"/>
      <w:r>
        <w:t>; his annual expenses are estimated to level out at €30,000. He receives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collects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 xml:space="preserve">below: </w:t>
      </w:r>
    </w:p>
    <w:p w14:paraId="08CDDC80" w14:textId="77777777" w:rsidR="0095602F" w:rsidRDefault="0062325F">
      <w:pPr>
        <w:pStyle w:val="ListParagraph"/>
        <w:numPr>
          <w:ilvl w:val="1"/>
          <w:numId w:val="2"/>
        </w:numPr>
        <w:tabs>
          <w:tab w:val="left" w:pos="857"/>
        </w:tabs>
        <w:spacing w:before="205"/>
        <w:ind w:hanging="361"/>
        <w:jc w:val="both"/>
      </w:pPr>
      <w:r>
        <w:t>Asse</w:t>
      </w:r>
      <w:r>
        <w:t>ts:</w:t>
      </w:r>
      <w:r>
        <w:rPr>
          <w:spacing w:val="-7"/>
        </w:rPr>
        <w:t xml:space="preserve"> </w:t>
      </w:r>
      <w:r>
        <w:t>Equities:</w:t>
      </w:r>
      <w:r>
        <w:rPr>
          <w:spacing w:val="-6"/>
        </w:rPr>
        <w:t xml:space="preserve"> </w:t>
      </w:r>
      <w:r>
        <w:t>€300,000;</w:t>
      </w:r>
      <w:r>
        <w:rPr>
          <w:spacing w:val="-6"/>
        </w:rPr>
        <w:t xml:space="preserve"> </w:t>
      </w:r>
      <w:r>
        <w:t>Bonds:</w:t>
      </w:r>
      <w:r>
        <w:rPr>
          <w:spacing w:val="-5"/>
        </w:rPr>
        <w:t xml:space="preserve"> </w:t>
      </w:r>
      <w:r>
        <w:t>€250,000;</w:t>
      </w:r>
      <w:r>
        <w:rPr>
          <w:spacing w:val="-7"/>
        </w:rPr>
        <w:t xml:space="preserve"> </w:t>
      </w:r>
      <w:r>
        <w:t>Home:</w:t>
      </w:r>
      <w:r>
        <w:rPr>
          <w:spacing w:val="-6"/>
        </w:rPr>
        <w:t xml:space="preserve"> </w:t>
      </w:r>
      <w:r>
        <w:t>€473,500.</w:t>
      </w:r>
      <w:r>
        <w:rPr>
          <w:spacing w:val="-3"/>
        </w:rPr>
        <w:t xml:space="preserve"> </w:t>
      </w:r>
      <w:r>
        <w:t xml:space="preserve"> </w:t>
      </w:r>
    </w:p>
    <w:p w14:paraId="5C90E128" w14:textId="77777777" w:rsidR="0095602F" w:rsidRDefault="0062325F">
      <w:pPr>
        <w:pStyle w:val="ListParagraph"/>
        <w:numPr>
          <w:ilvl w:val="1"/>
          <w:numId w:val="2"/>
        </w:numPr>
        <w:tabs>
          <w:tab w:val="left" w:pos="857"/>
        </w:tabs>
        <w:spacing w:before="12"/>
        <w:ind w:hanging="361"/>
        <w:jc w:val="both"/>
      </w:pPr>
      <w:r>
        <w:t>Income:</w:t>
      </w:r>
      <w:r>
        <w:rPr>
          <w:spacing w:val="-7"/>
        </w:rPr>
        <w:t xml:space="preserve"> </w:t>
      </w:r>
      <w:r>
        <w:t>Assets:</w:t>
      </w:r>
      <w:r>
        <w:rPr>
          <w:spacing w:val="-6"/>
        </w:rPr>
        <w:t xml:space="preserve"> </w:t>
      </w:r>
      <w:r>
        <w:t>€8,000;</w:t>
      </w:r>
      <w:r>
        <w:rPr>
          <w:spacing w:val="-10"/>
        </w:rPr>
        <w:t xml:space="preserve"> </w:t>
      </w:r>
      <w:r>
        <w:t>part-time</w:t>
      </w:r>
      <w:r>
        <w:rPr>
          <w:spacing w:val="-7"/>
        </w:rPr>
        <w:t xml:space="preserve"> </w:t>
      </w:r>
      <w:r>
        <w:t>job:</w:t>
      </w:r>
      <w:r>
        <w:rPr>
          <w:spacing w:val="-8"/>
        </w:rPr>
        <w:t xml:space="preserve"> </w:t>
      </w:r>
      <w:r>
        <w:t xml:space="preserve">€25,000 </w:t>
      </w:r>
    </w:p>
    <w:p w14:paraId="3D1AA063" w14:textId="77777777" w:rsidR="0095602F" w:rsidRDefault="0095602F">
      <w:pPr>
        <w:pStyle w:val="BodyText"/>
        <w:spacing w:before="13"/>
        <w:rPr>
          <w:sz w:val="12"/>
        </w:rPr>
      </w:pPr>
    </w:p>
    <w:p w14:paraId="4187BC2C" w14:textId="77777777" w:rsidR="0095602F" w:rsidRDefault="0062325F">
      <w:pPr>
        <w:pStyle w:val="BodyText"/>
        <w:spacing w:line="213" w:lineRule="auto"/>
        <w:ind w:left="136" w:right="471"/>
        <w:jc w:val="both"/>
      </w:pPr>
      <w:r>
        <w:t>The equities have an average return of 10% and a standard deviation of 22%. In contrast,</w:t>
      </w:r>
      <w:r>
        <w:rPr>
          <w:spacing w:val="1"/>
        </w:rPr>
        <w:t xml:space="preserve"> </w:t>
      </w:r>
      <w:r>
        <w:t xml:space="preserve">the bonds yield a return of 6% against a standard </w:t>
      </w:r>
      <w:r>
        <w:t>deviation of 10%. The correlation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bonds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-0.30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risk-free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 xml:space="preserve">p.a. </w:t>
      </w:r>
    </w:p>
    <w:p w14:paraId="0F4AC565" w14:textId="77777777" w:rsidR="0095602F" w:rsidRDefault="0062325F">
      <w:pPr>
        <w:pStyle w:val="BodyText"/>
        <w:spacing w:line="213" w:lineRule="auto"/>
        <w:ind w:left="136" w:right="472"/>
        <w:jc w:val="both"/>
      </w:pPr>
      <w:r>
        <w:t>James</w:t>
      </w:r>
      <w:r>
        <w:rPr>
          <w:spacing w:val="1"/>
        </w:rPr>
        <w:t xml:space="preserve"> </w:t>
      </w:r>
      <w:r>
        <w:t>envisions optimally readjusting his</w:t>
      </w:r>
      <w:r>
        <w:rPr>
          <w:spacing w:val="1"/>
        </w:rPr>
        <w:t xml:space="preserve"> </w:t>
      </w:r>
      <w:r>
        <w:t>investment strategy</w:t>
      </w:r>
      <w:r>
        <w:rPr>
          <w:spacing w:val="1"/>
        </w:rPr>
        <w:t xml:space="preserve"> </w:t>
      </w:r>
      <w:r>
        <w:t>as well as setting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adequate</w:t>
      </w:r>
      <w:r>
        <w:rPr>
          <w:spacing w:val="125"/>
        </w:rPr>
        <w:t xml:space="preserve"> </w:t>
      </w:r>
      <w:r>
        <w:t>spending</w:t>
      </w:r>
      <w:r>
        <w:rPr>
          <w:spacing w:val="125"/>
        </w:rPr>
        <w:t xml:space="preserve"> </w:t>
      </w:r>
      <w:r>
        <w:t xml:space="preserve">policy.  </w:t>
      </w:r>
      <w:r>
        <w:rPr>
          <w:spacing w:val="1"/>
        </w:rPr>
        <w:t xml:space="preserve"> </w:t>
      </w:r>
      <w:r>
        <w:t xml:space="preserve">Assumingly,  </w:t>
      </w:r>
      <w:r>
        <w:rPr>
          <w:spacing w:val="1"/>
        </w:rPr>
        <w:t xml:space="preserve"> </w:t>
      </w:r>
      <w:r>
        <w:t>James’s</w:t>
      </w:r>
      <w:r>
        <w:rPr>
          <w:spacing w:val="125"/>
        </w:rPr>
        <w:t xml:space="preserve"> </w:t>
      </w:r>
      <w:r>
        <w:t>utility</w:t>
      </w:r>
      <w:r>
        <w:rPr>
          <w:spacing w:val="125"/>
        </w:rPr>
        <w:t xml:space="preserve"> </w:t>
      </w:r>
      <w:r>
        <w:t>funct</w:t>
      </w:r>
      <w:r>
        <w:t xml:space="preserve">ion  </w:t>
      </w:r>
      <w:r>
        <w:rPr>
          <w:spacing w:val="1"/>
        </w:rPr>
        <w:t xml:space="preserve"> </w:t>
      </w:r>
      <w:r>
        <w:t>is</w:t>
      </w:r>
      <w:r>
        <w:rPr>
          <w:spacing w:val="125"/>
        </w:rPr>
        <w:t xml:space="preserve"> </w:t>
      </w:r>
      <w:r>
        <w:t>of</w:t>
      </w:r>
      <w:r>
        <w:rPr>
          <w:spacing w:val="126"/>
        </w:rPr>
        <w:t xml:space="preserve"> </w:t>
      </w:r>
      <w:r>
        <w:t>the</w:t>
      </w:r>
      <w:r>
        <w:rPr>
          <w:spacing w:val="125"/>
        </w:rPr>
        <w:t xml:space="preserve"> </w:t>
      </w:r>
      <w:r>
        <w:t xml:space="preserve">form: </w:t>
      </w:r>
    </w:p>
    <w:p w14:paraId="42836C43" w14:textId="77777777" w:rsidR="0095602F" w:rsidRDefault="0062325F">
      <w:pPr>
        <w:pStyle w:val="BodyText"/>
        <w:spacing w:before="20" w:line="423" w:lineRule="exact"/>
        <w:ind w:left="165"/>
        <w:jc w:val="both"/>
      </w:pPr>
      <w:r>
        <w:rPr>
          <w:noProof/>
        </w:rPr>
      </w:r>
      <w:r w:rsidR="0062325F">
        <w:rPr>
          <w:noProof/>
        </w:rPr>
        <w:pict w14:anchorId="108D9DB1">
          <v:line id="_x0000_s1028" style="position:absolute;left:0;text-align:left;z-index:-251656192;mso-position-horizontal-relative:page" from="122.8pt,16.8pt" to="130.55pt,16.8pt" strokeweight=".17758mm">
            <w10:wrap anchorx="page"/>
          </v:line>
        </w:pict>
      </w:r>
      <w:r>
        <w:rPr>
          <w:rFonts w:ascii="Verdana" w:hAnsi="Verdana"/>
          <w:i/>
          <w:w w:val="95"/>
          <w:sz w:val="24"/>
        </w:rPr>
        <w:t>U</w:t>
      </w:r>
      <w:r>
        <w:rPr>
          <w:rFonts w:ascii="Verdana" w:hAnsi="Verdana"/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28"/>
          <w:w w:val="95"/>
          <w:sz w:val="24"/>
        </w:rPr>
        <w:t xml:space="preserve"> </w:t>
      </w:r>
      <w:r>
        <w:rPr>
          <w:rFonts w:ascii="Verdana" w:hAnsi="Verdana"/>
          <w:i/>
          <w:w w:val="95"/>
          <w:sz w:val="24"/>
        </w:rPr>
        <w:t>E</w:t>
      </w:r>
      <w:r>
        <w:rPr>
          <w:rFonts w:ascii="Cambria" w:hAnsi="Cambria"/>
          <w:w w:val="95"/>
          <w:sz w:val="24"/>
        </w:rPr>
        <w:t>(</w:t>
      </w:r>
      <w:r>
        <w:rPr>
          <w:rFonts w:ascii="Verdana" w:hAnsi="Verdana"/>
          <w:i/>
          <w:w w:val="95"/>
          <w:sz w:val="24"/>
        </w:rPr>
        <w:t>r</w:t>
      </w:r>
      <w:r>
        <w:rPr>
          <w:rFonts w:ascii="Cambria" w:hAnsi="Cambria"/>
          <w:w w:val="95"/>
          <w:sz w:val="24"/>
        </w:rPr>
        <w:t>)</w:t>
      </w:r>
      <w:r>
        <w:rPr>
          <w:rFonts w:ascii="Cambria" w:hAnsi="Cambria"/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rFonts w:ascii="Times New Roman" w:hAnsi="Times New Roman"/>
          <w:spacing w:val="44"/>
          <w:w w:val="95"/>
          <w:sz w:val="24"/>
        </w:rPr>
        <w:t xml:space="preserve"> </w:t>
      </w:r>
      <w:r>
        <w:rPr>
          <w:rFonts w:ascii="Cambria" w:hAnsi="Cambria"/>
          <w:w w:val="95"/>
          <w:position w:val="15"/>
          <w:sz w:val="24"/>
        </w:rPr>
        <w:t>1</w:t>
      </w:r>
      <w:r>
        <w:rPr>
          <w:rFonts w:ascii="Cambria" w:hAnsi="Cambria"/>
          <w:spacing w:val="20"/>
          <w:w w:val="95"/>
          <w:position w:val="15"/>
          <w:sz w:val="24"/>
        </w:rPr>
        <w:t xml:space="preserve"> </w:t>
      </w:r>
      <w:r>
        <w:rPr>
          <w:rFonts w:ascii="Verdana" w:hAnsi="Verdana"/>
          <w:i/>
          <w:w w:val="95"/>
          <w:sz w:val="24"/>
        </w:rPr>
        <w:t>A</w:t>
      </w:r>
      <w:r>
        <w:rPr>
          <w:rFonts w:ascii="Symbol" w:hAnsi="Symbol"/>
          <w:w w:val="95"/>
          <w:sz w:val="25"/>
        </w:rPr>
        <w:t>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  <w:vertAlign w:val="superscript"/>
        </w:rPr>
        <w:t>2</w:t>
      </w:r>
      <w:r>
        <w:rPr>
          <w:rFonts w:ascii="Cambria" w:hAnsi="Cambria"/>
          <w:spacing w:val="-6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20"/>
          <w:w w:val="95"/>
        </w:rPr>
        <w:t xml:space="preserve"> </w:t>
      </w:r>
      <w:r>
        <w:rPr>
          <w:w w:val="95"/>
        </w:rPr>
        <w:t>where</w:t>
      </w:r>
      <w:r>
        <w:rPr>
          <w:spacing w:val="20"/>
          <w:w w:val="95"/>
        </w:rPr>
        <w:t xml:space="preserve"> </w:t>
      </w:r>
      <w:r>
        <w:rPr>
          <w:w w:val="95"/>
        </w:rPr>
        <w:t>E(r)</w:t>
      </w:r>
      <w:r>
        <w:rPr>
          <w:spacing w:val="19"/>
          <w:w w:val="95"/>
        </w:rPr>
        <w:t xml:space="preserve"> </w:t>
      </w:r>
      <w:r>
        <w:rPr>
          <w:w w:val="95"/>
        </w:rPr>
        <w:t>is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expected</w:t>
      </w:r>
      <w:r>
        <w:rPr>
          <w:spacing w:val="19"/>
          <w:w w:val="95"/>
        </w:rPr>
        <w:t xml:space="preserve"> </w:t>
      </w:r>
      <w:r>
        <w:rPr>
          <w:w w:val="95"/>
        </w:rPr>
        <w:t>return</w:t>
      </w:r>
      <w:r>
        <w:rPr>
          <w:spacing w:val="19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risky</w:t>
      </w:r>
      <w:r>
        <w:rPr>
          <w:spacing w:val="20"/>
          <w:w w:val="95"/>
        </w:rPr>
        <w:t xml:space="preserve"> </w:t>
      </w:r>
      <w:r>
        <w:rPr>
          <w:w w:val="95"/>
        </w:rPr>
        <w:t>portfolio,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measures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his </w:t>
      </w:r>
    </w:p>
    <w:p w14:paraId="46DD2580" w14:textId="77777777" w:rsidR="0095602F" w:rsidRDefault="0062325F">
      <w:pPr>
        <w:spacing w:line="183" w:lineRule="exact"/>
        <w:ind w:left="1188"/>
        <w:rPr>
          <w:rFonts w:ascii="Cambria"/>
          <w:sz w:val="24"/>
        </w:rPr>
      </w:pPr>
      <w:r>
        <w:rPr>
          <w:rFonts w:ascii="Cambria"/>
          <w:sz w:val="24"/>
        </w:rPr>
        <w:t>2</w:t>
      </w:r>
    </w:p>
    <w:p w14:paraId="2CF46D34" w14:textId="77777777" w:rsidR="0095602F" w:rsidRDefault="0062325F">
      <w:pPr>
        <w:pStyle w:val="BodyText"/>
        <w:spacing w:before="19" w:line="213" w:lineRule="auto"/>
        <w:ind w:left="136" w:right="471"/>
        <w:jc w:val="both"/>
      </w:pPr>
      <w:r>
        <w:t xml:space="preserve">degree of risk aversion, and </w:t>
      </w:r>
      <w:r>
        <w:rPr>
          <w:rFonts w:ascii="Symbol" w:hAnsi="Symbol"/>
        </w:rPr>
        <w:t></w:t>
      </w:r>
      <w:r>
        <w:rPr>
          <w:vertAlign w:val="superscript"/>
        </w:rPr>
        <w:t>2</w:t>
      </w:r>
      <w:r>
        <w:t xml:space="preserve"> denotes the variance of the returns on the risky portfolio.</w:t>
      </w:r>
      <w:r>
        <w:rPr>
          <w:spacing w:val="1"/>
        </w:rPr>
        <w:t xml:space="preserve"> </w:t>
      </w:r>
      <w:r>
        <w:t>Acting as a financial advisor, your group asked</w:t>
      </w:r>
      <w:r>
        <w:rPr>
          <w:spacing w:val="1"/>
        </w:rPr>
        <w:t xml:space="preserve"> </w:t>
      </w:r>
      <w:r>
        <w:t>James to answer the risk tolerance</w:t>
      </w:r>
      <w:r>
        <w:rPr>
          <w:spacing w:val="1"/>
        </w:rPr>
        <w:t xml:space="preserve"> </w:t>
      </w:r>
      <w:r>
        <w:t xml:space="preserve">questionnaire provided by </w:t>
      </w:r>
      <w:proofErr w:type="spellStart"/>
      <w:r>
        <w:rPr>
          <w:rFonts w:ascii="Arial" w:hAnsi="Arial"/>
          <w:i/>
          <w:sz w:val="23"/>
        </w:rPr>
        <w:t>FinaMetrica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t>in attempts to establish his risk profile. Assume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varied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survey:</w:t>
      </w:r>
      <w:r>
        <w:rPr>
          <w:spacing w:val="-3"/>
        </w:rPr>
        <w:t xml:space="preserve"> </w:t>
      </w:r>
      <w:r>
        <w:t xml:space="preserve"> </w:t>
      </w:r>
    </w:p>
    <w:p w14:paraId="4437D7B4" w14:textId="77777777" w:rsidR="0095602F" w:rsidRDefault="0062325F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spacing w:line="390" w:lineRule="exact"/>
        <w:ind w:hanging="361"/>
      </w:pPr>
      <w:r>
        <w:t>Group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scored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 xml:space="preserve">points </w:t>
      </w:r>
    </w:p>
    <w:p w14:paraId="2D5AF8B9" w14:textId="77777777" w:rsidR="0095602F" w:rsidRDefault="0095602F">
      <w:pPr>
        <w:pStyle w:val="BodyText"/>
        <w:spacing w:before="12"/>
        <w:rPr>
          <w:sz w:val="16"/>
        </w:rPr>
      </w:pPr>
    </w:p>
    <w:p w14:paraId="16048D01" w14:textId="77777777" w:rsidR="0095602F" w:rsidRDefault="0062325F">
      <w:pPr>
        <w:pStyle w:val="ListParagraph"/>
        <w:numPr>
          <w:ilvl w:val="0"/>
          <w:numId w:val="1"/>
        </w:numPr>
        <w:tabs>
          <w:tab w:val="left" w:pos="857"/>
        </w:tabs>
        <w:spacing w:before="42" w:line="213" w:lineRule="auto"/>
        <w:ind w:right="471"/>
        <w:jc w:val="both"/>
      </w:pPr>
      <w:r>
        <w:t>(5</w:t>
      </w:r>
      <w:r>
        <w:rPr>
          <w:spacing w:val="1"/>
        </w:rPr>
        <w:t xml:space="preserve"> </w:t>
      </w:r>
      <w:r>
        <w:t>pts)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(maximum)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contemporaneous sample of 61 respondents is 8(24) which translate in a risk</w:t>
      </w:r>
      <w:r>
        <w:rPr>
          <w:spacing w:val="1"/>
        </w:rPr>
        <w:t xml:space="preserve"> </w:t>
      </w:r>
      <w:r>
        <w:t xml:space="preserve">aversion coefficient of 5 and </w:t>
      </w:r>
      <w:r>
        <w:t>1, respectively (see Table below). Please, provide an</w:t>
      </w:r>
      <w:r>
        <w:rPr>
          <w:spacing w:val="1"/>
        </w:rPr>
        <w:t xml:space="preserve"> </w:t>
      </w:r>
      <w:r>
        <w:t xml:space="preserve">approximation of James’s degree of risk aversion </w:t>
      </w:r>
      <w:r>
        <w:rPr>
          <w:u w:val="single"/>
        </w:rPr>
        <w:t>and</w:t>
      </w:r>
      <w:r>
        <w:t xml:space="preserve"> clearly qualify his attitude</w:t>
      </w:r>
      <w:r>
        <w:rPr>
          <w:spacing w:val="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risk.</w:t>
      </w:r>
      <w:r>
        <w:rPr>
          <w:spacing w:val="-1"/>
        </w:rPr>
        <w:t xml:space="preserve"> </w:t>
      </w:r>
      <w:r>
        <w:t>Hint: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their respective score! </w:t>
      </w:r>
    </w:p>
    <w:p w14:paraId="47A210E4" w14:textId="77777777" w:rsidR="0095602F" w:rsidRDefault="0095602F">
      <w:pPr>
        <w:spacing w:line="213" w:lineRule="auto"/>
        <w:jc w:val="both"/>
        <w:sectPr w:rsidR="0095602F">
          <w:headerReference w:type="default" r:id="rId7"/>
          <w:footerReference w:type="default" r:id="rId8"/>
          <w:pgSz w:w="11910" w:h="16840"/>
          <w:pgMar w:top="1140" w:right="880" w:bottom="520" w:left="1280" w:header="492" w:footer="332" w:gutter="0"/>
          <w:pgNumType w:start="2"/>
          <w:cols w:space="720"/>
        </w:sectPr>
      </w:pPr>
    </w:p>
    <w:p w14:paraId="2F6ED724" w14:textId="77777777" w:rsidR="0095602F" w:rsidRDefault="0062325F">
      <w:pPr>
        <w:pStyle w:val="BodyText"/>
        <w:spacing w:before="3"/>
        <w:rPr>
          <w:sz w:val="15"/>
        </w:rPr>
      </w:pPr>
      <w:r>
        <w:rPr>
          <w:noProof/>
        </w:rPr>
      </w:r>
      <w:r w:rsidR="0062325F">
        <w:rPr>
          <w:noProof/>
        </w:rPr>
        <w:pict w14:anchorId="23E7427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5.75pt;margin-top:290.8pt;width:225.1pt;height:7.8pt;z-index:251659264;mso-position-horizontal-relative:page;mso-position-vertical-relative:page" fillcolor="black" stroked="f">
            <v:textbox inset="0,0,0,0">
              <w:txbxContent>
                <w:p w14:paraId="09B8111D" w14:textId="77777777" w:rsidR="0095602F" w:rsidRDefault="0062325F">
                  <w:pPr>
                    <w:spacing w:line="261" w:lineRule="exact"/>
                    <w:ind w:left="1998" w:right="1988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color w:val="FFFFFF"/>
                    </w:rPr>
                    <w:t>Scores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from the</w:t>
                  </w:r>
                  <w:r>
                    <w:rPr>
                      <w:rFonts w:asci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Risk Tolerance</w:t>
                  </w:r>
                  <w:r>
                    <w:rPr>
                      <w:rFonts w:asci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Questionnaire</w:t>
                  </w:r>
                </w:p>
              </w:txbxContent>
            </v:textbox>
            <w10:wrap anchorx="page" anchory="page"/>
          </v:shape>
        </w:pict>
      </w:r>
    </w:p>
    <w:p w14:paraId="4A405186" w14:textId="77777777" w:rsidR="0095602F" w:rsidRDefault="0062325F">
      <w:pPr>
        <w:pStyle w:val="BodyText"/>
        <w:ind w:left="857"/>
        <w:rPr>
          <w:sz w:val="20"/>
        </w:rPr>
      </w:pPr>
      <w:r>
        <w:rPr>
          <w:noProof/>
          <w:sz w:val="20"/>
        </w:rPr>
        <w:drawing>
          <wp:inline distT="0" distB="0" distL="0" distR="0" wp14:anchorId="79EE1E7B" wp14:editId="3F143E8F">
            <wp:extent cx="4716839" cy="23436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839" cy="234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46C88" w14:textId="77777777" w:rsidR="0095602F" w:rsidRDefault="0095602F">
      <w:pPr>
        <w:pStyle w:val="BodyText"/>
        <w:rPr>
          <w:sz w:val="20"/>
        </w:rPr>
      </w:pPr>
    </w:p>
    <w:p w14:paraId="134451A2" w14:textId="77777777" w:rsidR="0095602F" w:rsidRDefault="0095602F">
      <w:pPr>
        <w:pStyle w:val="BodyText"/>
        <w:rPr>
          <w:sz w:val="20"/>
        </w:rPr>
      </w:pPr>
    </w:p>
    <w:p w14:paraId="3EFC7E7B" w14:textId="77777777" w:rsidR="0095602F" w:rsidRDefault="0095602F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966"/>
        <w:gridCol w:w="1014"/>
        <w:gridCol w:w="985"/>
        <w:gridCol w:w="985"/>
        <w:gridCol w:w="985"/>
        <w:gridCol w:w="985"/>
        <w:gridCol w:w="976"/>
        <w:gridCol w:w="1288"/>
      </w:tblGrid>
      <w:tr w:rsidR="0095602F" w14:paraId="1812443C" w14:textId="77777777">
        <w:trPr>
          <w:trHeight w:val="979"/>
        </w:trPr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14:paraId="778D0B39" w14:textId="77777777" w:rsidR="0095602F" w:rsidRDefault="0062325F">
            <w:pPr>
              <w:pStyle w:val="TableParagraph"/>
              <w:spacing w:before="69" w:line="259" w:lineRule="auto"/>
              <w:ind w:left="165" w:right="131" w:hanging="48"/>
              <w:jc w:val="center"/>
              <w:rPr>
                <w:b/>
              </w:rPr>
            </w:pPr>
            <w:r>
              <w:rPr>
                <w:b/>
                <w:color w:val="FFFFFF"/>
              </w:rPr>
              <w:t>Risk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aversion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coefficient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</w:tcPr>
          <w:p w14:paraId="78F4820A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572DAF0B" w14:textId="77777777" w:rsidR="0095602F" w:rsidRDefault="0062325F">
            <w:pPr>
              <w:pStyle w:val="TableParagraph"/>
              <w:spacing w:line="240" w:lineRule="auto"/>
              <w:ind w:left="44"/>
              <w:jc w:val="center"/>
            </w:pPr>
            <w:r>
              <w:t>8</w:t>
            </w: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0EA12B1D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57FFC383" w14:textId="77777777" w:rsidR="0095602F" w:rsidRDefault="0062325F">
            <w:pPr>
              <w:pStyle w:val="TableParagraph"/>
              <w:spacing w:line="240" w:lineRule="auto"/>
              <w:ind w:left="418"/>
            </w:pPr>
            <w:r>
              <w:t>15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14:paraId="09FC597A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31014B7A" w14:textId="77777777" w:rsidR="0095602F" w:rsidRDefault="0062325F">
            <w:pPr>
              <w:pStyle w:val="TableParagraph"/>
              <w:spacing w:line="240" w:lineRule="auto"/>
              <w:ind w:right="368"/>
              <w:jc w:val="right"/>
            </w:pPr>
            <w:r>
              <w:t>17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14:paraId="19B95CF7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77303ACE" w14:textId="77777777" w:rsidR="0095602F" w:rsidRDefault="0062325F">
            <w:pPr>
              <w:pStyle w:val="TableParagraph"/>
              <w:spacing w:line="240" w:lineRule="auto"/>
              <w:ind w:left="389"/>
            </w:pPr>
            <w:r>
              <w:t>19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14:paraId="104CF131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72CD9E1E" w14:textId="77777777" w:rsidR="0095602F" w:rsidRDefault="0062325F">
            <w:pPr>
              <w:pStyle w:val="TableParagraph"/>
              <w:spacing w:line="240" w:lineRule="auto"/>
              <w:ind w:left="388"/>
            </w:pPr>
            <w:r>
              <w:t>21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14:paraId="5537E360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5C1ACB17" w14:textId="77777777" w:rsidR="0095602F" w:rsidRDefault="0062325F">
            <w:pPr>
              <w:pStyle w:val="TableParagraph"/>
              <w:spacing w:line="240" w:lineRule="auto"/>
              <w:ind w:left="370" w:right="351"/>
              <w:jc w:val="center"/>
            </w:pPr>
            <w:r>
              <w:t>23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</w:tcPr>
          <w:p w14:paraId="0AEE1CCE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6BD3D071" w14:textId="77777777" w:rsidR="0095602F" w:rsidRDefault="0062325F">
            <w:pPr>
              <w:pStyle w:val="TableParagraph"/>
              <w:spacing w:line="240" w:lineRule="auto"/>
              <w:ind w:left="370" w:right="333"/>
              <w:jc w:val="center"/>
            </w:pPr>
            <w:r>
              <w:t>24</w:t>
            </w:r>
          </w:p>
        </w:tc>
        <w:tc>
          <w:tcPr>
            <w:tcW w:w="1288" w:type="dxa"/>
            <w:shd w:val="clear" w:color="auto" w:fill="000000"/>
          </w:tcPr>
          <w:p w14:paraId="37F07570" w14:textId="77777777" w:rsidR="0095602F" w:rsidRDefault="0095602F">
            <w:pPr>
              <w:pStyle w:val="TableParagraph"/>
              <w:spacing w:before="2" w:line="240" w:lineRule="auto"/>
              <w:rPr>
                <w:rFonts w:ascii="Yu Gothic Medium"/>
                <w:sz w:val="19"/>
              </w:rPr>
            </w:pPr>
          </w:p>
          <w:p w14:paraId="1ED6233B" w14:textId="77777777" w:rsidR="0095602F" w:rsidRDefault="0062325F">
            <w:pPr>
              <w:pStyle w:val="TableParagraph"/>
              <w:spacing w:line="240" w:lineRule="auto"/>
              <w:ind w:left="407" w:right="374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</w:tr>
      <w:tr w:rsidR="0095602F" w14:paraId="07E11D1E" w14:textId="77777777">
        <w:trPr>
          <w:trHeight w:val="30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0FD0754F" w14:textId="77777777" w:rsidR="0095602F" w:rsidRDefault="0062325F">
            <w:pPr>
              <w:pStyle w:val="TableParagraph"/>
              <w:spacing w:before="1" w:line="240" w:lineRule="auto"/>
              <w:ind w:left="595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</w:tcBorders>
          </w:tcPr>
          <w:p w14:paraId="4B31246D" w14:textId="77777777" w:rsidR="0095602F" w:rsidRDefault="0062325F">
            <w:pPr>
              <w:pStyle w:val="TableParagraph"/>
              <w:spacing w:before="1" w:line="240" w:lineRule="auto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374F4370" w14:textId="77777777" w:rsidR="0095602F" w:rsidRDefault="0062325F">
            <w:pPr>
              <w:pStyle w:val="TableParagraph"/>
              <w:spacing w:before="1" w:line="240" w:lineRule="auto"/>
              <w:ind w:left="473"/>
            </w:pPr>
            <w:r>
              <w:t>0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 w14:paraId="76DAF15B" w14:textId="77777777" w:rsidR="0095602F" w:rsidRDefault="0062325F">
            <w:pPr>
              <w:pStyle w:val="TableParagraph"/>
              <w:spacing w:before="1" w:line="240" w:lineRule="auto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 w14:paraId="486A2FD0" w14:textId="77777777" w:rsidR="0095602F" w:rsidRDefault="0062325F">
            <w:pPr>
              <w:pStyle w:val="TableParagraph"/>
              <w:spacing w:before="1" w:line="240" w:lineRule="auto"/>
              <w:ind w:left="444"/>
            </w:pPr>
            <w:r>
              <w:t>0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 w14:paraId="2CB90CDD" w14:textId="77777777" w:rsidR="0095602F" w:rsidRDefault="0062325F">
            <w:pPr>
              <w:pStyle w:val="TableParagraph"/>
              <w:spacing w:before="1" w:line="240" w:lineRule="auto"/>
              <w:ind w:left="444"/>
            </w:pPr>
            <w:r>
              <w:t>0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 w14:paraId="522F4D01" w14:textId="77777777" w:rsidR="0095602F" w:rsidRDefault="0062325F">
            <w:pPr>
              <w:pStyle w:val="TableParagraph"/>
              <w:spacing w:before="1" w:line="240" w:lineRule="auto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</w:tcPr>
          <w:p w14:paraId="7BAA0D94" w14:textId="77777777" w:rsidR="0095602F" w:rsidRDefault="0062325F">
            <w:pPr>
              <w:pStyle w:val="TableParagraph"/>
              <w:spacing w:before="1" w:line="240" w:lineRule="auto"/>
              <w:ind w:left="34"/>
              <w:jc w:val="center"/>
            </w:pPr>
            <w:r>
              <w:t>9</w:t>
            </w:r>
          </w:p>
        </w:tc>
        <w:tc>
          <w:tcPr>
            <w:tcW w:w="1288" w:type="dxa"/>
            <w:shd w:val="clear" w:color="auto" w:fill="000000"/>
          </w:tcPr>
          <w:p w14:paraId="45D7EE63" w14:textId="77777777" w:rsidR="0095602F" w:rsidRDefault="0062325F">
            <w:pPr>
              <w:pStyle w:val="TableParagraph"/>
              <w:spacing w:before="1" w:line="240" w:lineRule="auto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95602F" w14:paraId="721DAA8C" w14:textId="77777777">
        <w:trPr>
          <w:trHeight w:val="290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6226B082" w14:textId="77777777" w:rsidR="0095602F" w:rsidRDefault="0062325F">
            <w:pPr>
              <w:pStyle w:val="TableParagraph"/>
              <w:spacing w:line="260" w:lineRule="exact"/>
              <w:ind w:left="600"/>
              <w:rPr>
                <w:b/>
              </w:rPr>
            </w:pPr>
            <w:r>
              <w:rPr>
                <w:b/>
                <w:color w:val="FFFFFF"/>
              </w:rPr>
              <w:t>?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014E564E" w14:textId="77777777" w:rsidR="0095602F" w:rsidRDefault="0062325F">
            <w:pPr>
              <w:pStyle w:val="TableParagraph"/>
              <w:spacing w:line="260" w:lineRule="exact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3551911B" w14:textId="77777777" w:rsidR="0095602F" w:rsidRDefault="0062325F">
            <w:pPr>
              <w:pStyle w:val="TableParagraph"/>
              <w:spacing w:line="260" w:lineRule="exact"/>
              <w:ind w:left="473"/>
            </w:pPr>
            <w:r>
              <w:t>0</w:t>
            </w:r>
          </w:p>
        </w:tc>
        <w:tc>
          <w:tcPr>
            <w:tcW w:w="985" w:type="dxa"/>
          </w:tcPr>
          <w:p w14:paraId="15387714" w14:textId="77777777" w:rsidR="0095602F" w:rsidRDefault="0062325F">
            <w:pPr>
              <w:pStyle w:val="TableParagraph"/>
              <w:spacing w:line="260" w:lineRule="exact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</w:tcPr>
          <w:p w14:paraId="323CF712" w14:textId="77777777" w:rsidR="0095602F" w:rsidRDefault="0062325F">
            <w:pPr>
              <w:pStyle w:val="TableParagraph"/>
              <w:spacing w:line="260" w:lineRule="exact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67DF4398" w14:textId="77777777" w:rsidR="0095602F" w:rsidRDefault="0062325F">
            <w:pPr>
              <w:pStyle w:val="TableParagraph"/>
              <w:spacing w:line="260" w:lineRule="exact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7B30FC70" w14:textId="77777777" w:rsidR="0095602F" w:rsidRDefault="0062325F">
            <w:pPr>
              <w:pStyle w:val="TableParagraph"/>
              <w:spacing w:line="260" w:lineRule="exact"/>
              <w:ind w:left="16"/>
              <w:jc w:val="center"/>
            </w:pPr>
            <w:r>
              <w:t>8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21515185" w14:textId="77777777" w:rsidR="0095602F" w:rsidRDefault="0062325F">
            <w:pPr>
              <w:pStyle w:val="TableParagraph"/>
              <w:spacing w:line="260" w:lineRule="exact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47B12678" w14:textId="77777777" w:rsidR="0095602F" w:rsidRDefault="0062325F">
            <w:pPr>
              <w:pStyle w:val="TableParagraph"/>
              <w:spacing w:line="260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</w:tr>
      <w:tr w:rsidR="0095602F" w14:paraId="0D96B490" w14:textId="77777777">
        <w:trPr>
          <w:trHeight w:val="290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7724BEB5" w14:textId="77777777" w:rsidR="0095602F" w:rsidRDefault="0062325F">
            <w:pPr>
              <w:pStyle w:val="TableParagraph"/>
              <w:ind w:left="600"/>
              <w:rPr>
                <w:b/>
              </w:rPr>
            </w:pPr>
            <w:r>
              <w:rPr>
                <w:b/>
                <w:color w:val="FFFFFF"/>
              </w:rPr>
              <w:t>?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57B51DB7" w14:textId="77777777" w:rsidR="0095602F" w:rsidRDefault="0062325F">
            <w:pPr>
              <w:pStyle w:val="TableParagraph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5A41C7FA" w14:textId="77777777" w:rsidR="0095602F" w:rsidRDefault="0062325F">
            <w:pPr>
              <w:pStyle w:val="TableParagraph"/>
              <w:ind w:left="473"/>
            </w:pPr>
            <w:r>
              <w:t>0</w:t>
            </w:r>
          </w:p>
        </w:tc>
        <w:tc>
          <w:tcPr>
            <w:tcW w:w="985" w:type="dxa"/>
          </w:tcPr>
          <w:p w14:paraId="28A19B23" w14:textId="77777777" w:rsidR="0095602F" w:rsidRDefault="0062325F">
            <w:pPr>
              <w:pStyle w:val="TableParagraph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</w:tcPr>
          <w:p w14:paraId="5AC954F8" w14:textId="77777777" w:rsidR="0095602F" w:rsidRDefault="0062325F">
            <w:pPr>
              <w:pStyle w:val="TableParagraph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78CDA454" w14:textId="77777777" w:rsidR="0095602F" w:rsidRDefault="0062325F">
            <w:pPr>
              <w:pStyle w:val="TableParagraph"/>
              <w:ind w:left="444"/>
            </w:pPr>
            <w:r>
              <w:t>8</w:t>
            </w:r>
          </w:p>
        </w:tc>
        <w:tc>
          <w:tcPr>
            <w:tcW w:w="985" w:type="dxa"/>
          </w:tcPr>
          <w:p w14:paraId="04261C7C" w14:textId="77777777" w:rsidR="0095602F" w:rsidRDefault="0062325F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451F7F2A" w14:textId="77777777" w:rsidR="0095602F" w:rsidRDefault="0062325F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645E37FC" w14:textId="77777777" w:rsidR="0095602F" w:rsidRDefault="0062325F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</w:tr>
      <w:tr w:rsidR="0095602F" w14:paraId="35407EC1" w14:textId="77777777">
        <w:trPr>
          <w:trHeight w:val="290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6999AF02" w14:textId="77777777" w:rsidR="0095602F" w:rsidRDefault="0062325F">
            <w:pPr>
              <w:pStyle w:val="TableParagraph"/>
              <w:spacing w:line="260" w:lineRule="exact"/>
              <w:ind w:left="600"/>
              <w:rPr>
                <w:b/>
              </w:rPr>
            </w:pPr>
            <w:r>
              <w:rPr>
                <w:b/>
                <w:color w:val="FFFFFF"/>
              </w:rPr>
              <w:t>?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47DBD07E" w14:textId="77777777" w:rsidR="0095602F" w:rsidRDefault="0062325F">
            <w:pPr>
              <w:pStyle w:val="TableParagraph"/>
              <w:spacing w:line="260" w:lineRule="exact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56DA59C6" w14:textId="77777777" w:rsidR="0095602F" w:rsidRDefault="0062325F">
            <w:pPr>
              <w:pStyle w:val="TableParagraph"/>
              <w:spacing w:line="260" w:lineRule="exact"/>
              <w:ind w:left="473"/>
            </w:pPr>
            <w:r>
              <w:t>0</w:t>
            </w:r>
          </w:p>
        </w:tc>
        <w:tc>
          <w:tcPr>
            <w:tcW w:w="985" w:type="dxa"/>
          </w:tcPr>
          <w:p w14:paraId="11B2DF44" w14:textId="77777777" w:rsidR="0095602F" w:rsidRDefault="0062325F">
            <w:pPr>
              <w:pStyle w:val="TableParagraph"/>
              <w:spacing w:line="260" w:lineRule="exact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</w:tcPr>
          <w:p w14:paraId="162C017B" w14:textId="77777777" w:rsidR="0095602F" w:rsidRDefault="0062325F">
            <w:pPr>
              <w:pStyle w:val="TableParagraph"/>
              <w:spacing w:line="260" w:lineRule="exact"/>
              <w:ind w:left="444"/>
            </w:pPr>
            <w:r>
              <w:t>9</w:t>
            </w:r>
          </w:p>
        </w:tc>
        <w:tc>
          <w:tcPr>
            <w:tcW w:w="985" w:type="dxa"/>
          </w:tcPr>
          <w:p w14:paraId="314193FE" w14:textId="77777777" w:rsidR="0095602F" w:rsidRDefault="0062325F">
            <w:pPr>
              <w:pStyle w:val="TableParagraph"/>
              <w:spacing w:line="260" w:lineRule="exact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3BD7359D" w14:textId="77777777" w:rsidR="0095602F" w:rsidRDefault="0062325F">
            <w:pPr>
              <w:pStyle w:val="TableParagraph"/>
              <w:spacing w:line="260" w:lineRule="exact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4A30A6AB" w14:textId="77777777" w:rsidR="0095602F" w:rsidRDefault="0062325F">
            <w:pPr>
              <w:pStyle w:val="TableParagraph"/>
              <w:spacing w:line="260" w:lineRule="exact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4776D7C5" w14:textId="77777777" w:rsidR="0095602F" w:rsidRDefault="0062325F">
            <w:pPr>
              <w:pStyle w:val="TableParagraph"/>
              <w:spacing w:line="260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95602F" w14:paraId="4FAB41CB" w14:textId="77777777">
        <w:trPr>
          <w:trHeight w:val="290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064B71F5" w14:textId="77777777" w:rsidR="0095602F" w:rsidRDefault="0062325F">
            <w:pPr>
              <w:pStyle w:val="TableParagraph"/>
              <w:ind w:left="600"/>
              <w:rPr>
                <w:b/>
              </w:rPr>
            </w:pPr>
            <w:r>
              <w:rPr>
                <w:b/>
                <w:color w:val="FFFFFF"/>
              </w:rPr>
              <w:t>?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175F6E31" w14:textId="77777777" w:rsidR="0095602F" w:rsidRDefault="0062325F">
            <w:pPr>
              <w:pStyle w:val="TableParagraph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43130B64" w14:textId="77777777" w:rsidR="0095602F" w:rsidRDefault="0062325F">
            <w:pPr>
              <w:pStyle w:val="TableParagraph"/>
              <w:ind w:left="473"/>
            </w:pPr>
            <w:r>
              <w:t>0</w:t>
            </w:r>
          </w:p>
        </w:tc>
        <w:tc>
          <w:tcPr>
            <w:tcW w:w="985" w:type="dxa"/>
          </w:tcPr>
          <w:p w14:paraId="4CA8E101" w14:textId="77777777" w:rsidR="0095602F" w:rsidRDefault="0062325F">
            <w:pPr>
              <w:pStyle w:val="TableParagraph"/>
              <w:ind w:right="368"/>
              <w:jc w:val="right"/>
            </w:pPr>
            <w:r>
              <w:t>11</w:t>
            </w:r>
          </w:p>
        </w:tc>
        <w:tc>
          <w:tcPr>
            <w:tcW w:w="985" w:type="dxa"/>
          </w:tcPr>
          <w:p w14:paraId="05CCCFDD" w14:textId="77777777" w:rsidR="0095602F" w:rsidRDefault="0062325F">
            <w:pPr>
              <w:pStyle w:val="TableParagraph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1D4F055D" w14:textId="77777777" w:rsidR="0095602F" w:rsidRDefault="0062325F">
            <w:pPr>
              <w:pStyle w:val="TableParagraph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7B8D7D79" w14:textId="77777777" w:rsidR="0095602F" w:rsidRDefault="0062325F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7E13901A" w14:textId="77777777" w:rsidR="0095602F" w:rsidRDefault="0062325F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4F8C2D1B" w14:textId="77777777" w:rsidR="0095602F" w:rsidRDefault="0062325F">
            <w:pPr>
              <w:pStyle w:val="TableParagraph"/>
              <w:ind w:left="407" w:right="371"/>
              <w:jc w:val="center"/>
              <w:rPr>
                <w:b/>
              </w:rPr>
            </w:pPr>
            <w:r>
              <w:rPr>
                <w:b/>
                <w:color w:val="FFFFFF"/>
              </w:rPr>
              <w:t>11</w:t>
            </w:r>
          </w:p>
        </w:tc>
      </w:tr>
      <w:tr w:rsidR="0095602F" w14:paraId="2C6995D9" w14:textId="77777777">
        <w:trPr>
          <w:trHeight w:val="290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7807F28B" w14:textId="77777777" w:rsidR="0095602F" w:rsidRDefault="0062325F">
            <w:pPr>
              <w:pStyle w:val="TableParagraph"/>
              <w:ind w:left="600"/>
              <w:rPr>
                <w:b/>
              </w:rPr>
            </w:pPr>
            <w:r>
              <w:rPr>
                <w:b/>
                <w:color w:val="FFFFFF"/>
              </w:rPr>
              <w:t>?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63F0AA9E" w14:textId="77777777" w:rsidR="0095602F" w:rsidRDefault="0062325F">
            <w:pPr>
              <w:pStyle w:val="TableParagraph"/>
              <w:ind w:left="44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22CE4D70" w14:textId="77777777" w:rsidR="0095602F" w:rsidRDefault="0062325F">
            <w:pPr>
              <w:pStyle w:val="TableParagraph"/>
              <w:ind w:left="473"/>
            </w:pPr>
            <w:r>
              <w:t>9</w:t>
            </w:r>
          </w:p>
        </w:tc>
        <w:tc>
          <w:tcPr>
            <w:tcW w:w="985" w:type="dxa"/>
          </w:tcPr>
          <w:p w14:paraId="5F7D7397" w14:textId="77777777" w:rsidR="0095602F" w:rsidRDefault="0062325F">
            <w:pPr>
              <w:pStyle w:val="TableParagraph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</w:tcPr>
          <w:p w14:paraId="6AC840A5" w14:textId="77777777" w:rsidR="0095602F" w:rsidRDefault="0062325F">
            <w:pPr>
              <w:pStyle w:val="TableParagraph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1F64DD26" w14:textId="77777777" w:rsidR="0095602F" w:rsidRDefault="0062325F">
            <w:pPr>
              <w:pStyle w:val="TableParagraph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7B84C129" w14:textId="77777777" w:rsidR="0095602F" w:rsidRDefault="0062325F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2EF3313D" w14:textId="77777777" w:rsidR="0095602F" w:rsidRDefault="0062325F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42B4C801" w14:textId="77777777" w:rsidR="0095602F" w:rsidRDefault="0062325F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95602F" w14:paraId="655E75BC" w14:textId="77777777">
        <w:trPr>
          <w:trHeight w:val="272"/>
        </w:trPr>
        <w:tc>
          <w:tcPr>
            <w:tcW w:w="12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6FC0"/>
          </w:tcPr>
          <w:p w14:paraId="69A6643F" w14:textId="77777777" w:rsidR="0095602F" w:rsidRDefault="0062325F">
            <w:pPr>
              <w:pStyle w:val="TableParagraph"/>
              <w:spacing w:line="253" w:lineRule="exact"/>
              <w:ind w:left="595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 w14:paraId="2F60AA7E" w14:textId="77777777" w:rsidR="0095602F" w:rsidRDefault="0062325F">
            <w:pPr>
              <w:pStyle w:val="TableParagraph"/>
              <w:spacing w:line="253" w:lineRule="exact"/>
              <w:ind w:left="44"/>
              <w:jc w:val="center"/>
            </w:pPr>
            <w:r>
              <w:t>7</w:t>
            </w:r>
          </w:p>
        </w:tc>
        <w:tc>
          <w:tcPr>
            <w:tcW w:w="1014" w:type="dxa"/>
          </w:tcPr>
          <w:p w14:paraId="2A7962F1" w14:textId="77777777" w:rsidR="0095602F" w:rsidRDefault="0062325F">
            <w:pPr>
              <w:pStyle w:val="TableParagraph"/>
              <w:spacing w:line="253" w:lineRule="exact"/>
              <w:ind w:left="473"/>
            </w:pPr>
            <w:r>
              <w:t>0</w:t>
            </w:r>
          </w:p>
        </w:tc>
        <w:tc>
          <w:tcPr>
            <w:tcW w:w="985" w:type="dxa"/>
          </w:tcPr>
          <w:p w14:paraId="0DD56FC0" w14:textId="77777777" w:rsidR="0095602F" w:rsidRDefault="0062325F">
            <w:pPr>
              <w:pStyle w:val="TableParagraph"/>
              <w:spacing w:line="253" w:lineRule="exact"/>
              <w:ind w:right="426"/>
              <w:jc w:val="right"/>
            </w:pPr>
            <w:r>
              <w:t>0</w:t>
            </w:r>
          </w:p>
        </w:tc>
        <w:tc>
          <w:tcPr>
            <w:tcW w:w="985" w:type="dxa"/>
          </w:tcPr>
          <w:p w14:paraId="502CD511" w14:textId="77777777" w:rsidR="0095602F" w:rsidRDefault="0062325F">
            <w:pPr>
              <w:pStyle w:val="TableParagraph"/>
              <w:spacing w:line="253" w:lineRule="exact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62F6CF7B" w14:textId="77777777" w:rsidR="0095602F" w:rsidRDefault="0062325F">
            <w:pPr>
              <w:pStyle w:val="TableParagraph"/>
              <w:spacing w:line="253" w:lineRule="exact"/>
              <w:ind w:left="444"/>
            </w:pPr>
            <w:r>
              <w:t>0</w:t>
            </w:r>
          </w:p>
        </w:tc>
        <w:tc>
          <w:tcPr>
            <w:tcW w:w="985" w:type="dxa"/>
          </w:tcPr>
          <w:p w14:paraId="31828783" w14:textId="77777777" w:rsidR="0095602F" w:rsidRDefault="0062325F">
            <w:pPr>
              <w:pStyle w:val="TableParagraph"/>
              <w:spacing w:line="253" w:lineRule="exact"/>
              <w:ind w:left="16"/>
              <w:jc w:val="center"/>
            </w:pPr>
            <w:r>
              <w:t>0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14:paraId="779580A8" w14:textId="77777777" w:rsidR="0095602F" w:rsidRDefault="0062325F">
            <w:pPr>
              <w:pStyle w:val="TableParagraph"/>
              <w:spacing w:line="253" w:lineRule="exact"/>
              <w:ind w:left="34"/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000000"/>
          </w:tcPr>
          <w:p w14:paraId="3D75A597" w14:textId="77777777" w:rsidR="0095602F" w:rsidRDefault="0062325F">
            <w:pPr>
              <w:pStyle w:val="TableParagraph"/>
              <w:spacing w:line="253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</w:tr>
      <w:tr w:rsidR="0095602F" w14:paraId="21043668" w14:textId="77777777">
        <w:trPr>
          <w:trHeight w:val="290"/>
        </w:trPr>
        <w:tc>
          <w:tcPr>
            <w:tcW w:w="1288" w:type="dxa"/>
            <w:shd w:val="clear" w:color="auto" w:fill="000000"/>
          </w:tcPr>
          <w:p w14:paraId="73D78C01" w14:textId="77777777" w:rsidR="0095602F" w:rsidRDefault="0062325F">
            <w:pPr>
              <w:pStyle w:val="TableParagraph"/>
              <w:spacing w:before="9" w:line="261" w:lineRule="exact"/>
              <w:ind w:left="790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966" w:type="dxa"/>
            <w:shd w:val="clear" w:color="auto" w:fill="000000"/>
          </w:tcPr>
          <w:p w14:paraId="2F22F2FB" w14:textId="77777777" w:rsidR="0095602F" w:rsidRDefault="0062325F">
            <w:pPr>
              <w:pStyle w:val="TableParagraph"/>
              <w:spacing w:before="9" w:line="261" w:lineRule="exact"/>
              <w:ind w:lef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1014" w:type="dxa"/>
            <w:shd w:val="clear" w:color="auto" w:fill="000000"/>
          </w:tcPr>
          <w:p w14:paraId="6AD06152" w14:textId="77777777" w:rsidR="0095602F" w:rsidRDefault="0062325F">
            <w:pPr>
              <w:pStyle w:val="TableParagraph"/>
              <w:spacing w:before="9" w:line="261" w:lineRule="exact"/>
              <w:ind w:left="473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985" w:type="dxa"/>
            <w:shd w:val="clear" w:color="auto" w:fill="000000"/>
          </w:tcPr>
          <w:p w14:paraId="57327455" w14:textId="77777777" w:rsidR="0095602F" w:rsidRDefault="0062325F">
            <w:pPr>
              <w:pStyle w:val="TableParagraph"/>
              <w:spacing w:before="9" w:line="261" w:lineRule="exact"/>
              <w:ind w:right="368"/>
              <w:jc w:val="right"/>
              <w:rPr>
                <w:b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985" w:type="dxa"/>
            <w:shd w:val="clear" w:color="auto" w:fill="000000"/>
          </w:tcPr>
          <w:p w14:paraId="45A5D04C" w14:textId="77777777" w:rsidR="0095602F" w:rsidRDefault="0062325F">
            <w:pPr>
              <w:pStyle w:val="TableParagraph"/>
              <w:spacing w:before="9" w:line="261" w:lineRule="exact"/>
              <w:ind w:left="444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985" w:type="dxa"/>
            <w:shd w:val="clear" w:color="auto" w:fill="000000"/>
          </w:tcPr>
          <w:p w14:paraId="0534D146" w14:textId="77777777" w:rsidR="0095602F" w:rsidRDefault="0062325F">
            <w:pPr>
              <w:pStyle w:val="TableParagraph"/>
              <w:spacing w:before="9" w:line="261" w:lineRule="exact"/>
              <w:ind w:left="444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985" w:type="dxa"/>
            <w:shd w:val="clear" w:color="auto" w:fill="000000"/>
          </w:tcPr>
          <w:p w14:paraId="564D1FDA" w14:textId="77777777" w:rsidR="0095602F" w:rsidRDefault="0062325F">
            <w:pPr>
              <w:pStyle w:val="TableParagraph"/>
              <w:spacing w:before="9" w:line="261" w:lineRule="exact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976" w:type="dxa"/>
            <w:shd w:val="clear" w:color="auto" w:fill="000000"/>
          </w:tcPr>
          <w:p w14:paraId="67CBDB97" w14:textId="77777777" w:rsidR="0095602F" w:rsidRDefault="0062325F">
            <w:pPr>
              <w:pStyle w:val="TableParagraph"/>
              <w:spacing w:before="9" w:line="261" w:lineRule="exact"/>
              <w:ind w:left="24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1288" w:type="dxa"/>
            <w:shd w:val="clear" w:color="auto" w:fill="000000"/>
          </w:tcPr>
          <w:p w14:paraId="12B41131" w14:textId="77777777" w:rsidR="0095602F" w:rsidRDefault="0062325F">
            <w:pPr>
              <w:pStyle w:val="TableParagraph"/>
              <w:spacing w:before="9" w:line="261" w:lineRule="exact"/>
              <w:ind w:left="407" w:right="371"/>
              <w:jc w:val="center"/>
              <w:rPr>
                <w:b/>
              </w:rPr>
            </w:pPr>
            <w:r>
              <w:rPr>
                <w:b/>
                <w:color w:val="FFFFFF"/>
              </w:rPr>
              <w:t>61</w:t>
            </w:r>
          </w:p>
        </w:tc>
      </w:tr>
    </w:tbl>
    <w:p w14:paraId="39A7F0B3" w14:textId="77777777" w:rsidR="0095602F" w:rsidRDefault="0095602F">
      <w:pPr>
        <w:pStyle w:val="BodyText"/>
        <w:rPr>
          <w:sz w:val="20"/>
        </w:rPr>
      </w:pPr>
    </w:p>
    <w:p w14:paraId="7AC9D05A" w14:textId="77777777" w:rsidR="0095602F" w:rsidRDefault="0095602F">
      <w:pPr>
        <w:pStyle w:val="BodyText"/>
        <w:rPr>
          <w:sz w:val="23"/>
        </w:rPr>
      </w:pPr>
    </w:p>
    <w:p w14:paraId="2B4AF7EB" w14:textId="77777777" w:rsidR="0095602F" w:rsidRDefault="0062325F">
      <w:pPr>
        <w:pStyle w:val="ListParagraph"/>
        <w:numPr>
          <w:ilvl w:val="0"/>
          <w:numId w:val="1"/>
        </w:numPr>
        <w:tabs>
          <w:tab w:val="left" w:pos="857"/>
        </w:tabs>
        <w:spacing w:before="43" w:line="213" w:lineRule="auto"/>
        <w:ind w:right="471"/>
      </w:pPr>
      <w:r>
        <w:t>(5</w:t>
      </w:r>
      <w:r>
        <w:rPr>
          <w:spacing w:val="31"/>
        </w:rPr>
        <w:t xml:space="preserve"> </w:t>
      </w:r>
      <w:r>
        <w:t>pts)</w:t>
      </w:r>
      <w:r>
        <w:rPr>
          <w:spacing w:val="31"/>
        </w:rPr>
        <w:t xml:space="preserve"> </w:t>
      </w:r>
      <w:r>
        <w:t>What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risk-return</w:t>
      </w:r>
      <w:r>
        <w:rPr>
          <w:spacing w:val="31"/>
        </w:rPr>
        <w:t xml:space="preserve"> </w:t>
      </w:r>
      <w:r>
        <w:t>profile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u w:val="single"/>
        </w:rPr>
        <w:t>current</w:t>
      </w:r>
      <w:r>
        <w:rPr>
          <w:spacing w:val="32"/>
        </w:rPr>
        <w:t xml:space="preserve"> </w:t>
      </w:r>
      <w:r>
        <w:t>portfolio</w:t>
      </w:r>
      <w:r>
        <w:rPr>
          <w:spacing w:val="32"/>
        </w:rPr>
        <w:t xml:space="preserve"> </w:t>
      </w:r>
      <w:r>
        <w:t>held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James</w:t>
      </w:r>
      <w:r>
        <w:rPr>
          <w:spacing w:val="3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 xml:space="preserve">lines? </w:t>
      </w:r>
    </w:p>
    <w:p w14:paraId="7615C982" w14:textId="77777777" w:rsidR="0095602F" w:rsidRDefault="0062325F">
      <w:pPr>
        <w:pStyle w:val="ListParagraph"/>
        <w:numPr>
          <w:ilvl w:val="0"/>
          <w:numId w:val="1"/>
        </w:numPr>
        <w:tabs>
          <w:tab w:val="left" w:pos="857"/>
        </w:tabs>
        <w:spacing w:line="213" w:lineRule="auto"/>
        <w:ind w:right="471"/>
      </w:pPr>
      <w:r>
        <w:t>(15</w:t>
      </w:r>
      <w:r>
        <w:rPr>
          <w:spacing w:val="1"/>
        </w:rPr>
        <w:t xml:space="preserve"> </w:t>
      </w:r>
      <w:r>
        <w:t>pts)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James’s</w:t>
      </w:r>
      <w:r>
        <w:rPr>
          <w:spacing w:val="1"/>
        </w:rPr>
        <w:t xml:space="preserve"> </w:t>
      </w:r>
      <w:r>
        <w:rPr>
          <w:u w:val="single"/>
        </w:rPr>
        <w:t>optimal</w:t>
      </w:r>
      <w:r>
        <w:rPr>
          <w:spacing w:val="1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1"/>
          <w:u w:val="single"/>
        </w:rPr>
        <w:t xml:space="preserve"> </w:t>
      </w:r>
      <w:r>
        <w:rPr>
          <w:u w:val="single"/>
        </w:rPr>
        <w:t>portfolio</w:t>
      </w:r>
      <w:r>
        <w:rPr>
          <w:spacing w:val="6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compute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risk-return</w:t>
      </w:r>
      <w:r>
        <w:rPr>
          <w:spacing w:val="-3"/>
        </w:rPr>
        <w:t xml:space="preserve"> </w:t>
      </w:r>
      <w:r>
        <w:t>tradeoff!</w:t>
      </w:r>
      <w:r>
        <w:rPr>
          <w:spacing w:val="-4"/>
        </w:rPr>
        <w:t xml:space="preserve"> </w:t>
      </w:r>
      <w:r>
        <w:t>Hint: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 xml:space="preserve">1! </w:t>
      </w:r>
    </w:p>
    <w:p w14:paraId="3CE089F2" w14:textId="77777777" w:rsidR="0095602F" w:rsidRDefault="0062325F">
      <w:pPr>
        <w:pStyle w:val="ListParagraph"/>
        <w:numPr>
          <w:ilvl w:val="0"/>
          <w:numId w:val="1"/>
        </w:numPr>
        <w:tabs>
          <w:tab w:val="left" w:pos="857"/>
        </w:tabs>
        <w:spacing w:line="213" w:lineRule="auto"/>
        <w:ind w:right="476"/>
      </w:pPr>
      <w:r>
        <w:t>(5</w:t>
      </w:r>
      <w:r>
        <w:rPr>
          <w:spacing w:val="38"/>
        </w:rPr>
        <w:t xml:space="preserve"> </w:t>
      </w:r>
      <w:r>
        <w:t>pts)</w:t>
      </w:r>
      <w:r>
        <w:rPr>
          <w:spacing w:val="39"/>
        </w:rPr>
        <w:t xml:space="preserve"> </w:t>
      </w:r>
      <w:r>
        <w:t>Determine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certainty</w:t>
      </w:r>
      <w:r>
        <w:rPr>
          <w:spacing w:val="39"/>
        </w:rPr>
        <w:t xml:space="preserve"> </w:t>
      </w:r>
      <w:r>
        <w:t>equivalent</w:t>
      </w:r>
      <w:r>
        <w:rPr>
          <w:spacing w:val="38"/>
        </w:rPr>
        <w:t xml:space="preserve"> </w:t>
      </w:r>
      <w:r>
        <w:t>(CEQ)</w:t>
      </w:r>
      <w:r>
        <w:rPr>
          <w:spacing w:val="39"/>
        </w:rPr>
        <w:t xml:space="preserve"> </w:t>
      </w:r>
      <w:r>
        <w:t>rate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return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risky portfolio, as</w:t>
      </w:r>
      <w:r>
        <w:rPr>
          <w:spacing w:val="-2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 xml:space="preserve">by James! </w:t>
      </w:r>
    </w:p>
    <w:p w14:paraId="0D18DD5D" w14:textId="77777777" w:rsidR="0095602F" w:rsidRDefault="0062325F">
      <w:pPr>
        <w:pStyle w:val="BodyText"/>
        <w:spacing w:line="383" w:lineRule="exact"/>
        <w:ind w:left="856"/>
      </w:pPr>
      <w:r>
        <w:t xml:space="preserve"> </w:t>
      </w:r>
    </w:p>
    <w:p w14:paraId="0DF0E11A" w14:textId="77777777" w:rsidR="0095602F" w:rsidRDefault="0062325F">
      <w:pPr>
        <w:pStyle w:val="BodyText"/>
        <w:spacing w:line="344" w:lineRule="exact"/>
        <w:ind w:left="496"/>
      </w:pPr>
      <w:r>
        <w:t xml:space="preserve"> </w:t>
      </w:r>
    </w:p>
    <w:p w14:paraId="6CF84B47" w14:textId="77777777" w:rsidR="0095602F" w:rsidRDefault="0062325F">
      <w:pPr>
        <w:pStyle w:val="BodyText"/>
        <w:tabs>
          <w:tab w:val="left" w:pos="3016"/>
        </w:tabs>
        <w:spacing w:line="392" w:lineRule="exact"/>
        <w:ind w:left="136"/>
      </w:pPr>
      <w:r>
        <w:t xml:space="preserve"> </w:t>
      </w:r>
      <w:r>
        <w:tab/>
        <w:t xml:space="preserve"> </w:t>
      </w:r>
    </w:p>
    <w:p w14:paraId="0C6CE2C6" w14:textId="77777777" w:rsidR="0095602F" w:rsidRDefault="0095602F">
      <w:pPr>
        <w:spacing w:line="392" w:lineRule="exact"/>
        <w:sectPr w:rsidR="0095602F">
          <w:pgSz w:w="11910" w:h="16840"/>
          <w:pgMar w:top="1140" w:right="880" w:bottom="520" w:left="1280" w:header="492" w:footer="332" w:gutter="0"/>
          <w:cols w:space="720"/>
        </w:sectPr>
      </w:pPr>
    </w:p>
    <w:p w14:paraId="484482B2" w14:textId="77777777" w:rsidR="0095602F" w:rsidRDefault="0095602F">
      <w:pPr>
        <w:pStyle w:val="BodyText"/>
        <w:spacing w:before="15"/>
        <w:rPr>
          <w:sz w:val="11"/>
        </w:rPr>
      </w:pPr>
    </w:p>
    <w:p w14:paraId="0756CC6C" w14:textId="77777777" w:rsidR="0095602F" w:rsidRDefault="0062325F">
      <w:pPr>
        <w:pStyle w:val="BodyText"/>
        <w:spacing w:before="11"/>
        <w:ind w:left="3012"/>
      </w:pPr>
      <w:r>
        <w:t>Part</w:t>
      </w:r>
      <w:r>
        <w:rPr>
          <w:spacing w:val="-12"/>
        </w:rPr>
        <w:t xml:space="preserve"> </w:t>
      </w:r>
      <w:r>
        <w:t>II:</w:t>
      </w:r>
      <w:r>
        <w:rPr>
          <w:spacing w:val="-10"/>
        </w:rPr>
        <w:t xml:space="preserve"> </w:t>
      </w:r>
      <w:r>
        <w:t>Portfolio</w:t>
      </w:r>
      <w:r>
        <w:rPr>
          <w:spacing w:val="-11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(30</w:t>
      </w:r>
      <w:r>
        <w:rPr>
          <w:spacing w:val="-10"/>
        </w:rPr>
        <w:t xml:space="preserve"> </w:t>
      </w:r>
      <w:r>
        <w:t xml:space="preserve">pts) </w:t>
      </w:r>
    </w:p>
    <w:p w14:paraId="27ECF1F9" w14:textId="77777777" w:rsidR="0095602F" w:rsidRDefault="0062325F">
      <w:pPr>
        <w:pStyle w:val="BodyText"/>
        <w:spacing w:before="210" w:line="244" w:lineRule="auto"/>
        <w:ind w:left="136"/>
      </w:pPr>
      <w:r>
        <w:t>You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replicate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computer</w:t>
      </w:r>
      <w:r>
        <w:rPr>
          <w:spacing w:val="14"/>
        </w:rPr>
        <w:t xml:space="preserve"> </w:t>
      </w:r>
      <w:r>
        <w:t>lab</w:t>
      </w:r>
      <w:r>
        <w:rPr>
          <w:spacing w:val="13"/>
        </w:rPr>
        <w:t xml:space="preserve"> </w:t>
      </w:r>
      <w:r>
        <w:t>session</w:t>
      </w:r>
      <w:r>
        <w:rPr>
          <w:spacing w:val="14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class</w:t>
      </w:r>
      <w:r>
        <w:rPr>
          <w:spacing w:val="14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new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used: </w:t>
      </w:r>
    </w:p>
    <w:p w14:paraId="209CFD67" w14:textId="77777777" w:rsidR="0095602F" w:rsidRDefault="0062325F">
      <w:pPr>
        <w:pStyle w:val="ListParagraph"/>
        <w:numPr>
          <w:ilvl w:val="1"/>
          <w:numId w:val="2"/>
        </w:numPr>
        <w:tabs>
          <w:tab w:val="left" w:pos="857"/>
        </w:tabs>
        <w:spacing w:before="11"/>
        <w:ind w:hanging="361"/>
        <w:jc w:val="both"/>
      </w:pPr>
      <w:r>
        <w:t>Group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proofErr w:type="spellStart"/>
      <w:r>
        <w:t>Nr_Analysts</w:t>
      </w:r>
      <w:proofErr w:type="spellEnd"/>
      <w:r>
        <w:rPr>
          <w:spacing w:val="-3"/>
        </w:rPr>
        <w:t xml:space="preserve"> </w:t>
      </w:r>
      <w:proofErr w:type="spellStart"/>
      <w:r>
        <w:t>Nr_Analysts</w:t>
      </w:r>
      <w:proofErr w:type="spellEnd"/>
      <w:r>
        <w:t xml:space="preserve">; </w:t>
      </w:r>
    </w:p>
    <w:p w14:paraId="41B22DC3" w14:textId="77777777" w:rsidR="0095602F" w:rsidRDefault="0062325F">
      <w:pPr>
        <w:pStyle w:val="BodyText"/>
        <w:spacing w:before="208" w:line="244" w:lineRule="auto"/>
        <w:ind w:left="136" w:right="471"/>
        <w:jc w:val="both"/>
      </w:pPr>
      <w:r>
        <w:t xml:space="preserve">In addition, you are required to construct 4 portfolios (not three as we did in </w:t>
      </w:r>
      <w:r>
        <w:t>class). Once</w:t>
      </w:r>
      <w:r>
        <w:rPr>
          <w:spacing w:val="1"/>
        </w:rPr>
        <w:t xml:space="preserve"> </w:t>
      </w:r>
      <w:r>
        <w:t>you alter the data this way, you should follow the three steps we used to construct your</w:t>
      </w:r>
      <w:r>
        <w:rPr>
          <w:spacing w:val="1"/>
        </w:rPr>
        <w:t xml:space="preserve"> </w:t>
      </w:r>
      <w:r>
        <w:t>portfolios. Please, do provide a two-slide pitch for your analysis along your code and log-</w:t>
      </w:r>
      <w:r>
        <w:rPr>
          <w:spacing w:val="1"/>
        </w:rPr>
        <w:t xml:space="preserve"> </w:t>
      </w:r>
      <w:r>
        <w:t xml:space="preserve">file.  </w:t>
      </w:r>
    </w:p>
    <w:p w14:paraId="6B926768" w14:textId="77777777" w:rsidR="0095602F" w:rsidRDefault="0062325F">
      <w:pPr>
        <w:pStyle w:val="BodyText"/>
        <w:spacing w:before="206" w:line="244" w:lineRule="auto"/>
        <w:ind w:left="136" w:right="473"/>
        <w:jc w:val="both"/>
      </w:pPr>
      <w:r>
        <w:t>The various files are provided on Blackboard. These ar</w:t>
      </w:r>
      <w:r>
        <w:t>e the same as the ones used in</w:t>
      </w:r>
      <w:r>
        <w:rPr>
          <w:spacing w:val="1"/>
        </w:rPr>
        <w:t xml:space="preserve"> </w:t>
      </w:r>
      <w:r>
        <w:t>class! You get not only the Excel file but also the Stata code from our lab session, which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modify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solve your</w:t>
      </w:r>
      <w:r>
        <w:rPr>
          <w:spacing w:val="-1"/>
        </w:rPr>
        <w:t xml:space="preserve"> </w:t>
      </w:r>
      <w:r>
        <w:t xml:space="preserve">assignment. </w:t>
      </w:r>
    </w:p>
    <w:p w14:paraId="6A95EB41" w14:textId="77777777" w:rsidR="0095602F" w:rsidRDefault="0095602F">
      <w:pPr>
        <w:pStyle w:val="BodyText"/>
        <w:spacing w:before="3"/>
        <w:rPr>
          <w:sz w:val="10"/>
        </w:rPr>
      </w:pPr>
    </w:p>
    <w:p w14:paraId="146EFACD" w14:textId="77777777" w:rsidR="0095602F" w:rsidRDefault="0062325F">
      <w:pPr>
        <w:pStyle w:val="BodyText"/>
        <w:tabs>
          <w:tab w:val="left" w:pos="3014"/>
          <w:tab w:val="left" w:pos="7240"/>
          <w:tab w:val="left" w:pos="7751"/>
          <w:tab w:val="left" w:pos="8413"/>
        </w:tabs>
        <w:spacing w:before="11" w:line="390" w:lineRule="exact"/>
        <w:ind w:right="337"/>
        <w:jc w:val="center"/>
      </w:pPr>
      <w:r>
        <w:rPr>
          <w:noProof/>
        </w:rPr>
      </w:r>
      <w:r w:rsidR="0062325F">
        <w:rPr>
          <w:noProof/>
        </w:rPr>
        <w:pict w14:anchorId="06B0C0C1">
          <v:line id="_x0000_s1026" style="position:absolute;left:0;text-align:left;z-index:-251655168;mso-position-horizontal-relative:page" from="446.55pt,11.35pt" to="474.7pt,11.35pt" strokeweight=".26094mm">
            <v:stroke dashstyle="3 1"/>
            <w10:wrap anchorx="page"/>
          </v:line>
        </w:pic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-1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</w:p>
    <w:p w14:paraId="00984A51" w14:textId="77777777" w:rsidR="0095602F" w:rsidRDefault="0062325F">
      <w:pPr>
        <w:pStyle w:val="BodyText"/>
        <w:spacing w:line="393" w:lineRule="exact"/>
        <w:ind w:right="335"/>
        <w:jc w:val="center"/>
        <w:rPr>
          <w:rFonts w:ascii="Yu Gothic"/>
        </w:rPr>
      </w:pPr>
      <w:r>
        <w:rPr>
          <w:rFonts w:ascii="Yu Gothic"/>
        </w:rPr>
        <w:t xml:space="preserve"> </w:t>
      </w:r>
    </w:p>
    <w:sectPr w:rsidR="0095602F">
      <w:pgSz w:w="11910" w:h="16840"/>
      <w:pgMar w:top="1140" w:right="880" w:bottom="520" w:left="1280" w:header="492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6C2" w14:textId="77777777" w:rsidR="0030188D" w:rsidRDefault="0030188D">
      <w:r>
        <w:separator/>
      </w:r>
    </w:p>
  </w:endnote>
  <w:endnote w:type="continuationSeparator" w:id="0">
    <w:p w14:paraId="0A96EE9F" w14:textId="77777777" w:rsidR="0030188D" w:rsidRDefault="003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EA7E" w14:textId="2600B1F3" w:rsidR="0095602F" w:rsidRDefault="0062325F">
    <w:pPr>
      <w:pStyle w:val="BodyText"/>
      <w:spacing w:line="14" w:lineRule="auto"/>
      <w:rPr>
        <w:sz w:val="20"/>
      </w:rPr>
    </w:pPr>
    <w:r>
      <w:rPr>
        <w:noProof/>
      </w:rPr>
    </w:r>
    <w:r w:rsidR="0062325F">
      <w:rPr>
        <w:noProof/>
      </w:rPr>
      <w:pict w14:anchorId="4C1B7448">
        <v:rect id="_x0000_s1028" style="position:absolute;margin-left:69.4pt;margin-top:811.3pt;width:456.55pt;height:.5pt;z-index:-251654144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62325F">
      <w:rPr>
        <w:noProof/>
      </w:rPr>
      <w:pict w14:anchorId="5448DBC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8pt;margin-top:814.4pt;width:35.65pt;height:13.6pt;z-index:-251653120;mso-position-horizontal-relative:page;mso-position-vertical-relative:page" filled="f" stroked="f">
          <v:textbox inset="0,0,0,0">
            <w:txbxContent>
              <w:p w14:paraId="327D157E" w14:textId="03B77A44" w:rsidR="0095602F" w:rsidRDefault="0095602F">
                <w:pPr>
                  <w:spacing w:before="7"/>
                  <w:ind w:left="60"/>
                  <w:rPr>
                    <w:rFonts w:ascii="Arial"/>
                    <w:i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62325F">
      <w:rPr>
        <w:noProof/>
      </w:rPr>
      <w:pict w14:anchorId="0A24312C">
        <v:shape id="_x0000_s1026" type="#_x0000_t202" style="position:absolute;margin-left:296.65pt;margin-top:814.4pt;width:4.85pt;height:13.6pt;z-index:-251652096;mso-position-horizontal-relative:page;mso-position-vertical-relative:page" filled="f" stroked="f">
          <v:textbox inset="0,0,0,0">
            <w:txbxContent>
              <w:p w14:paraId="4F161365" w14:textId="77777777" w:rsidR="0095602F" w:rsidRDefault="0062325F">
                <w:pPr>
                  <w:spacing w:before="7"/>
                  <w:ind w:left="20"/>
                  <w:rPr>
                    <w:rFonts w:ascii="Arial"/>
                    <w:i/>
                    <w:sz w:val="21"/>
                  </w:rPr>
                </w:pPr>
                <w:r>
                  <w:rPr>
                    <w:rFonts w:ascii="Arial"/>
                    <w:i/>
                    <w:w w:val="97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92E8" w14:textId="77777777" w:rsidR="0030188D" w:rsidRDefault="0030188D">
      <w:r>
        <w:separator/>
      </w:r>
    </w:p>
  </w:footnote>
  <w:footnote w:type="continuationSeparator" w:id="0">
    <w:p w14:paraId="60D75FF8" w14:textId="77777777" w:rsidR="0030188D" w:rsidRDefault="003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9CF5" w14:textId="55A426B3" w:rsidR="0095602F" w:rsidRDefault="0062325F">
    <w:pPr>
      <w:pStyle w:val="BodyText"/>
      <w:spacing w:line="14" w:lineRule="auto"/>
      <w:rPr>
        <w:sz w:val="20"/>
      </w:rPr>
    </w:pPr>
    <w:r>
      <w:rPr>
        <w:noProof/>
      </w:rPr>
    </w:r>
    <w:r w:rsidR="0062325F">
      <w:rPr>
        <w:noProof/>
      </w:rPr>
      <w:pict w14:anchorId="7B9740D2">
        <v:rect id="_x0000_s1032" style="position:absolute;margin-left:69.4pt;margin-top:57.5pt;width:456.55pt;height:.5pt;z-index:-251657216;mso-position-horizontal-relative:page;mso-position-vertical-relative:page" fillcolor="black" stroked="f">
          <w10:wrap anchorx="page" anchory="page"/>
        </v:rect>
      </w:pict>
    </w:r>
    <w:r>
      <w:rPr>
        <w:noProof/>
      </w:rPr>
    </w:r>
    <w:r w:rsidR="0062325F">
      <w:rPr>
        <w:noProof/>
      </w:rPr>
      <w:pict w14:anchorId="749EBA2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3.6pt;width:53.6pt;height:31.25pt;z-index:-251656192;mso-position-horizontal-relative:page;mso-position-vertical-relative:page" filled="f" stroked="f">
          <v:textbox inset="0,0,0,0">
            <w:txbxContent>
              <w:p w14:paraId="124EE914" w14:textId="77777777" w:rsidR="0095602F" w:rsidRDefault="0062325F">
                <w:pPr>
                  <w:spacing w:line="346" w:lineRule="exact"/>
                  <w:ind w:left="20"/>
                  <w:rPr>
                    <w:rFonts w:ascii="Yu Gothic"/>
                    <w:b/>
                  </w:rPr>
                </w:pPr>
                <w:r>
                  <w:rPr>
                    <w:rFonts w:ascii="Yu Gothic"/>
                    <w:b/>
                  </w:rPr>
                  <w:t xml:space="preserve"> </w:t>
                </w:r>
              </w:p>
              <w:p w14:paraId="785059C3" w14:textId="156D87D5" w:rsidR="0095602F" w:rsidRDefault="0095602F">
                <w:pPr>
                  <w:spacing w:before="14"/>
                  <w:ind w:left="20"/>
                  <w:rPr>
                    <w:rFonts w:ascii="Arial"/>
                    <w:i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62325F">
      <w:rPr>
        <w:noProof/>
      </w:rPr>
      <w:pict w14:anchorId="0857C8AE">
        <v:shape id="_x0000_s1030" type="#_x0000_t202" style="position:absolute;margin-left:296.65pt;margin-top:41.25pt;width:4.85pt;height:13.6pt;z-index:-251655168;mso-position-horizontal-relative:page;mso-position-vertical-relative:page" filled="f" stroked="f">
          <v:textbox inset="0,0,0,0">
            <w:txbxContent>
              <w:p w14:paraId="6BDFE22D" w14:textId="77777777" w:rsidR="0095602F" w:rsidRDefault="0062325F">
                <w:pPr>
                  <w:spacing w:before="7"/>
                  <w:ind w:left="20"/>
                  <w:rPr>
                    <w:rFonts w:ascii="Arial"/>
                    <w:i/>
                    <w:sz w:val="21"/>
                  </w:rPr>
                </w:pPr>
                <w:r>
                  <w:rPr>
                    <w:rFonts w:ascii="Arial"/>
                    <w:i/>
                    <w:w w:val="97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E42"/>
    <w:multiLevelType w:val="hybridMultilevel"/>
    <w:tmpl w:val="F5EE6F42"/>
    <w:lvl w:ilvl="0" w:tplc="D17AD328">
      <w:numFmt w:val="bullet"/>
      <w:lvlText w:val="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962DBC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D3E7FD4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3" w:tplc="8524390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02D87DE2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D368C320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1990326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 w:tplc="E65E67F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24A63788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BD5B5E"/>
    <w:multiLevelType w:val="hybridMultilevel"/>
    <w:tmpl w:val="C49E58CE"/>
    <w:lvl w:ilvl="0" w:tplc="6D084D4A">
      <w:start w:val="1"/>
      <w:numFmt w:val="decimal"/>
      <w:lvlText w:val="(%1)"/>
      <w:lvlJc w:val="left"/>
      <w:pPr>
        <w:ind w:left="856" w:hanging="360"/>
        <w:jc w:val="left"/>
      </w:pPr>
      <w:rPr>
        <w:rFonts w:ascii="Yu Gothic Medium" w:eastAsia="Yu Gothic Medium" w:hAnsi="Yu Gothic Medium" w:cs="Yu Gothic Medium" w:hint="default"/>
        <w:w w:val="100"/>
        <w:sz w:val="22"/>
        <w:szCs w:val="22"/>
        <w:lang w:val="en-US" w:eastAsia="en-US" w:bidi="ar-SA"/>
      </w:rPr>
    </w:lvl>
    <w:lvl w:ilvl="1" w:tplc="66BCC1B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9EE8BBC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6CD0ECC8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63589FDA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20D03B7E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2385E22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94A6515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04D2305E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num w:numId="1" w16cid:durableId="484205206">
    <w:abstractNumId w:val="1"/>
  </w:num>
  <w:num w:numId="2" w16cid:durableId="15711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02F"/>
    <w:rsid w:val="0030188D"/>
    <w:rsid w:val="004F3AF7"/>
    <w:rsid w:val="0062325F"/>
    <w:rsid w:val="0095602F"/>
    <w:rsid w:val="00C6193A"/>
    <w:rsid w:val="00D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037600C"/>
  <w15:docId w15:val="{EDA5DC5F-09E3-4F8E-A0AC-DDAFBE89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Medium" w:eastAsia="Yu Gothic Medium" w:hAnsi="Yu Gothic Medium" w:cs="Yu Gothic Medium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Yu Gothic" w:eastAsia="Yu Gothic" w:hAnsi="Yu Gothic" w:cs="Yu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6" w:hanging="361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F3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AF7"/>
    <w:rPr>
      <w:rFonts w:ascii="Yu Gothic Medium" w:eastAsia="Yu Gothic Medium" w:hAnsi="Yu Gothic Medium" w:cs="Yu Gothic Medium"/>
    </w:rPr>
  </w:style>
  <w:style w:type="paragraph" w:styleId="Footer">
    <w:name w:val="footer"/>
    <w:basedOn w:val="Normal"/>
    <w:link w:val="FooterChar"/>
    <w:uiPriority w:val="99"/>
    <w:unhideWhenUsed/>
    <w:rsid w:val="004F3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F7"/>
    <w:rPr>
      <w:rFonts w:ascii="Yu Gothic Medium" w:eastAsia="Yu Gothic Medium" w:hAnsi="Yu Gothic Medium" w:cs="Yu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rwilken</dc:creator>
  <cp:lastModifiedBy>Tirth Ganatra</cp:lastModifiedBy>
  <cp:revision>2</cp:revision>
  <dcterms:created xsi:type="dcterms:W3CDTF">2023-07-14T17:32:00Z</dcterms:created>
  <dcterms:modified xsi:type="dcterms:W3CDTF">2023-07-14T17:32:00Z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  <property fmtid="{D5CDD505-2E9C-101B-9397-08002B2CF9AE}" pid="5" name="GrammarlyDocumentId">
    <vt:lpwstr>0b96bc75aed5e8c77defb2561bd8ef586e1bcde99c7757e6f87e4938f8ce0f33</vt:lpwstr>
  </property>
</Properties>
</file>