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Submission Template </w:t>
      </w:r>
    </w:p>
    <w:p w:rsidR="00000000" w:rsidDel="00000000" w:rsidP="00000000" w:rsidRDefault="00000000" w:rsidRPr="00000000" w14:paraId="00000002">
      <w:pPr>
        <w:spacing w:after="160" w:line="256.7994545454545"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3">
      <w:pPr>
        <w:spacing w:after="160" w:line="256.7994545454545"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1.</w:t>
      </w:r>
    </w:p>
    <w:tbl>
      <w:tblPr>
        <w:tblStyle w:val="Table1"/>
        <w:tblW w:w="92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55"/>
        <w:tblGridChange w:id="0">
          <w:tblGrid>
            <w:gridCol w:w="9255"/>
          </w:tblGrid>
        </w:tblGridChange>
      </w:tblGrid>
      <w:tr>
        <w:trPr>
          <w:trHeight w:val="15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numPr>
                <w:ilvl w:val="0"/>
                <w:numId w:val="1"/>
              </w:numPr>
              <w:spacing w:after="240" w:before="240" w:lineRule="auto"/>
              <w:ind w:left="144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Calculate the working capital cycle of the hospital. (02 marks)</w:t>
            </w:r>
          </w:p>
          <w:p w:rsidR="00000000" w:rsidDel="00000000" w:rsidP="00000000" w:rsidRDefault="00000000" w:rsidRPr="00000000" w14:paraId="00000005">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NOTE:Formula used for calculation needs to be clearly mentioned in the answer in the given template.</w:t>
            </w:r>
            <w:r w:rsidDel="00000000" w:rsidR="00000000" w:rsidRPr="00000000">
              <w:rPr>
                <w:rtl w:val="0"/>
              </w:rPr>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 </w:t>
            </w:r>
          </w:p>
          <w:p w:rsidR="00000000" w:rsidDel="00000000" w:rsidP="00000000" w:rsidRDefault="00000000" w:rsidRPr="00000000" w14:paraId="00000007">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Formula used:</w:t>
            </w:r>
          </w:p>
          <w:p w:rsidR="00000000" w:rsidDel="00000000" w:rsidP="00000000" w:rsidRDefault="00000000" w:rsidRPr="00000000" w14:paraId="00000008">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Final answer:</w:t>
            </w:r>
          </w:p>
        </w:tc>
      </w:tr>
    </w:tbl>
    <w:p w:rsidR="00000000" w:rsidDel="00000000" w:rsidP="00000000" w:rsidRDefault="00000000" w:rsidRPr="00000000" w14:paraId="00000009">
      <w:pPr>
        <w:spacing w:after="160" w:line="256.7994545454545"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tbl>
      <w:tblPr>
        <w:tblStyle w:val="Table2"/>
        <w:tblW w:w="92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55"/>
        <w:tblGridChange w:id="0">
          <w:tblGrid>
            <w:gridCol w:w="9255"/>
          </w:tblGrid>
        </w:tblGridChange>
      </w:tblGrid>
      <w:tr>
        <w:trPr>
          <w:trHeight w:val="15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numPr>
                <w:ilvl w:val="0"/>
                <w:numId w:val="1"/>
              </w:numPr>
              <w:spacing w:after="240" w:before="240" w:lineRule="auto"/>
              <w:ind w:left="144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Calculate the total working capital required by the hospital. The answer should clearly specify what is given and what is derived and by using which formula. The decimal value can be ignored for ease of calculation. (10 marks)</w:t>
            </w:r>
          </w:p>
          <w:p w:rsidR="00000000" w:rsidDel="00000000" w:rsidP="00000000" w:rsidRDefault="00000000" w:rsidRPr="00000000" w14:paraId="0000000B">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NOTE:Formula used for calculation needs to be clearly mentioned in the answer in the given template.</w:t>
            </w:r>
            <w:r w:rsidDel="00000000" w:rsidR="00000000" w:rsidRPr="00000000">
              <w:rPr>
                <w:rtl w:val="0"/>
              </w:rPr>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 </w:t>
            </w:r>
          </w:p>
          <w:p w:rsidR="00000000" w:rsidDel="00000000" w:rsidP="00000000" w:rsidRDefault="00000000" w:rsidRPr="00000000" w14:paraId="0000000D">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Relevant information provided in the question:</w:t>
            </w:r>
          </w:p>
          <w:p w:rsidR="00000000" w:rsidDel="00000000" w:rsidP="00000000" w:rsidRDefault="00000000" w:rsidRPr="00000000" w14:paraId="0000000E">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w:t>
            </w:r>
          </w:p>
          <w:p w:rsidR="00000000" w:rsidDel="00000000" w:rsidP="00000000" w:rsidRDefault="00000000" w:rsidRPr="00000000" w14:paraId="0000000F">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w:t>
            </w:r>
          </w:p>
          <w:p w:rsidR="00000000" w:rsidDel="00000000" w:rsidP="00000000" w:rsidRDefault="00000000" w:rsidRPr="00000000" w14:paraId="00000010">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3.</w:t>
            </w:r>
          </w:p>
          <w:p w:rsidR="00000000" w:rsidDel="00000000" w:rsidP="00000000" w:rsidRDefault="00000000" w:rsidRPr="00000000" w14:paraId="00000011">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4.</w:t>
            </w:r>
          </w:p>
          <w:p w:rsidR="00000000" w:rsidDel="00000000" w:rsidP="00000000" w:rsidRDefault="00000000" w:rsidRPr="00000000" w14:paraId="00000012">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5.</w:t>
            </w:r>
          </w:p>
          <w:p w:rsidR="00000000" w:rsidDel="00000000" w:rsidP="00000000" w:rsidRDefault="00000000" w:rsidRPr="00000000" w14:paraId="00000013">
            <w:pPr>
              <w:spacing w:after="160" w:line="256.7994545454545" w:lineRule="auto"/>
              <w:ind w:left="-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Next step:</w:t>
            </w:r>
          </w:p>
          <w:tbl>
            <w:tblPr>
              <w:tblStyle w:val="Table3"/>
              <w:tblW w:w="907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
              <w:gridCol w:w="3025"/>
              <w:gridCol w:w="3025"/>
              <w:tblGridChange w:id="0">
                <w:tblGrid>
                  <w:gridCol w:w="3025"/>
                  <w:gridCol w:w="3025"/>
                  <w:gridCol w:w="3025"/>
                </w:tblGrid>
              </w:tblGridChange>
            </w:tblGrid>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Formula/Calculation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Result</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Calibri" w:cs="Calibri" w:eastAsia="Calibri" w:hAnsi="Calibri"/>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Calibri" w:cs="Calibri" w:eastAsia="Calibri" w:hAnsi="Calibri"/>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rFonts w:ascii="Calibri" w:cs="Calibri" w:eastAsia="Calibri" w:hAnsi="Calibri"/>
                      <w:b w:val="1"/>
                      <w:u w:val="single"/>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rFonts w:ascii="Calibri" w:cs="Calibri" w:eastAsia="Calibri" w:hAnsi="Calibri"/>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rFonts w:ascii="Calibri" w:cs="Calibri" w:eastAsia="Calibri" w:hAnsi="Calibri"/>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rFonts w:ascii="Calibri" w:cs="Calibri" w:eastAsia="Calibri" w:hAnsi="Calibri"/>
                      <w:b w:val="1"/>
                      <w:u w:val="single"/>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rFonts w:ascii="Calibri" w:cs="Calibri" w:eastAsia="Calibri" w:hAnsi="Calibri"/>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rFonts w:ascii="Calibri" w:cs="Calibri" w:eastAsia="Calibri" w:hAnsi="Calibri"/>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21">
            <w:pPr>
              <w:spacing w:after="160" w:line="256.7994545454545" w:lineRule="auto"/>
              <w:ind w:left="-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2">
            <w:pPr>
              <w:spacing w:after="160" w:line="256.7994545454545" w:lineRule="auto"/>
              <w:ind w:left="-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3">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Final answer: </w:t>
            </w:r>
            <w:r w:rsidDel="00000000" w:rsidR="00000000" w:rsidRPr="00000000">
              <w:rPr>
                <w:rtl w:val="0"/>
              </w:rPr>
            </w:r>
          </w:p>
        </w:tc>
      </w:tr>
    </w:tbl>
    <w:p w:rsidR="00000000" w:rsidDel="00000000" w:rsidP="00000000" w:rsidRDefault="00000000" w:rsidRPr="00000000" w14:paraId="00000024">
      <w:pPr>
        <w:spacing w:after="160" w:line="256.7994545454545"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tbl>
      <w:tblPr>
        <w:tblStyle w:val="Table4"/>
        <w:tblW w:w="92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55"/>
        <w:tblGridChange w:id="0">
          <w:tblGrid>
            <w:gridCol w:w="9255"/>
          </w:tblGrid>
        </w:tblGridChange>
      </w:tblGrid>
      <w:tr>
        <w:trPr>
          <w:trHeight w:val="15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numPr>
                <w:ilvl w:val="0"/>
                <w:numId w:val="1"/>
              </w:numPr>
              <w:spacing w:after="240" w:befor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Which source of funding should be chosen by the hospital? Provide reasons to support your answer. (02 marks)</w:t>
            </w:r>
            <w:r w:rsidDel="00000000" w:rsidR="00000000" w:rsidRPr="00000000">
              <w:rPr>
                <w:rtl w:val="0"/>
              </w:rPr>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 </w:t>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numPr>
                <w:ilvl w:val="0"/>
                <w:numId w:val="1"/>
              </w:numPr>
              <w:spacing w:after="160" w:line="256.7994545454545"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If the hospital decides to look for other sources of funding and the management has adopted a hedge approach, which type of funds will meet the capital requirement of the hospital? (02 marks)</w:t>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w:t>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numPr>
                <w:ilvl w:val="0"/>
                <w:numId w:val="1"/>
              </w:numPr>
              <w:spacing w:after="160" w:line="256.7994545454545"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What can be inferred about the working capital management of the hospital? Highlight two areas of concern and the reason for the concern. (04 marks)</w:t>
            </w:r>
          </w:p>
          <w:p w:rsidR="00000000" w:rsidDel="00000000" w:rsidP="00000000" w:rsidRDefault="00000000" w:rsidRPr="00000000" w14:paraId="0000002A">
            <w:pPr>
              <w:spacing w:after="160" w:line="256.7994545454545" w:lineRule="auto"/>
              <w:ind w:left="0" w:firstLine="0"/>
              <w:rPr>
                <w:rFonts w:ascii="Calibri" w:cs="Calibri" w:eastAsia="Calibri" w:hAnsi="Calibri"/>
                <w:b w:val="1"/>
                <w:u w:val="single"/>
              </w:rPr>
            </w:pPr>
            <w:r w:rsidDel="00000000" w:rsidR="00000000" w:rsidRPr="00000000">
              <w:rPr>
                <w:rtl w:val="0"/>
              </w:rPr>
            </w:r>
          </w:p>
        </w:tc>
      </w:tr>
      <w:tr>
        <w:trPr>
          <w:trHeight w:val="3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160" w:line="256.7994545454545" w:lineRule="auto"/>
              <w:ind w:lef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 </w:t>
            </w:r>
          </w:p>
        </w:tc>
      </w:tr>
    </w:tbl>
    <w:p w:rsidR="00000000" w:rsidDel="00000000" w:rsidP="00000000" w:rsidRDefault="00000000" w:rsidRPr="00000000" w14:paraId="0000002C">
      <w:pPr>
        <w:spacing w:after="160" w:line="256.7994545454545"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2D">
      <w:pPr>
        <w:spacing w:after="160" w:line="256.7994545454545"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Part II </w:t>
      </w:r>
    </w:p>
    <w:p w:rsidR="00000000" w:rsidDel="00000000" w:rsidP="00000000" w:rsidRDefault="00000000" w:rsidRPr="00000000" w14:paraId="0000002E">
      <w:pPr>
        <w:spacing w:after="160" w:line="256.7994545454545" w:lineRule="auto"/>
        <w:rPr>
          <w:rFonts w:ascii="Calibri" w:cs="Calibri" w:eastAsia="Calibri" w:hAnsi="Calibri"/>
          <w:b w:val="1"/>
          <w:u w:val="single"/>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rPr>
            </w:pPr>
            <w:r w:rsidDel="00000000" w:rsidR="00000000" w:rsidRPr="00000000">
              <w:rPr>
                <w:rFonts w:ascii="Calibri" w:cs="Calibri" w:eastAsia="Calibri" w:hAnsi="Calibri"/>
                <w:b w:val="1"/>
                <w:rtl w:val="0"/>
              </w:rPr>
              <w:t xml:space="preserve">Calculate the net present value (NPV) for proposal 1 and proposal 2. The answer should clearly specify what is given and what is derived and by using which formula. (12 marks)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Formula used:</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Final answer: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1"/>
              </w:numPr>
              <w:spacing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Using the net present value technique, which of the proposals will you choose from the given options? Justify your answer. (08 marks)</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Answer: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41">
      <w:pPr>
        <w:spacing w:after="160" w:line="256.7994545454545"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