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9706C" w14:textId="6A1B7D37" w:rsidR="00F92DBC" w:rsidRPr="00B9159F" w:rsidRDefault="00F92DBC" w:rsidP="00CA79B9">
      <w:pPr>
        <w:spacing w:before="100" w:beforeAutospacing="1" w:after="100" w:afterAutospacing="1" w:line="240" w:lineRule="auto"/>
        <w:jc w:val="center"/>
        <w:rPr>
          <w:rFonts w:ascii="Times New Roman" w:eastAsia="Times New Roman" w:hAnsi="Times New Roman" w:cs="Times New Roman"/>
          <w:color w:val="000000"/>
          <w:sz w:val="24"/>
          <w:szCs w:val="24"/>
          <w:lang w:bidi="he-IL"/>
        </w:rPr>
      </w:pPr>
      <w:r w:rsidRPr="00B9159F">
        <w:rPr>
          <w:rFonts w:ascii="Times New Roman" w:eastAsia="Times New Roman" w:hAnsi="Times New Roman" w:cs="Times New Roman"/>
          <w:b/>
          <w:bCs/>
          <w:color w:val="000000"/>
          <w:sz w:val="24"/>
          <w:szCs w:val="24"/>
          <w:lang w:bidi="he-IL"/>
        </w:rPr>
        <w:t>Lubin School of Business</w:t>
      </w:r>
      <w:r w:rsidRPr="00B9159F">
        <w:rPr>
          <w:rFonts w:ascii="Times New Roman" w:eastAsia="Times New Roman" w:hAnsi="Times New Roman" w:cs="Times New Roman"/>
          <w:color w:val="000000"/>
          <w:sz w:val="24"/>
          <w:szCs w:val="24"/>
          <w:lang w:bidi="he-IL"/>
        </w:rPr>
        <w:br/>
      </w:r>
      <w:r w:rsidR="00191D60" w:rsidRPr="00B9159F">
        <w:rPr>
          <w:rFonts w:ascii="Times New Roman" w:eastAsia="Times New Roman" w:hAnsi="Times New Roman" w:cs="Times New Roman"/>
          <w:color w:val="000000"/>
          <w:sz w:val="24"/>
          <w:szCs w:val="24"/>
          <w:lang w:bidi="he-IL"/>
        </w:rPr>
        <w:t>FIN 663</w:t>
      </w:r>
      <w:r w:rsidRPr="00B9159F">
        <w:rPr>
          <w:rFonts w:ascii="Times New Roman" w:eastAsia="Times New Roman" w:hAnsi="Times New Roman" w:cs="Times New Roman"/>
          <w:color w:val="000000"/>
          <w:sz w:val="24"/>
          <w:szCs w:val="24"/>
          <w:lang w:bidi="he-IL"/>
        </w:rPr>
        <w:t>: Applying Financial Theory to Strategic Decision Makin</w:t>
      </w:r>
      <w:r w:rsidR="00CA79B9">
        <w:rPr>
          <w:rFonts w:ascii="Times New Roman" w:eastAsia="Times New Roman" w:hAnsi="Times New Roman" w:cs="Times New Roman"/>
          <w:color w:val="000000"/>
          <w:sz w:val="24"/>
          <w:szCs w:val="24"/>
          <w:lang w:bidi="he-IL"/>
        </w:rPr>
        <w:t>g</w:t>
      </w:r>
      <w:r w:rsidR="00CA79B9">
        <w:rPr>
          <w:rFonts w:ascii="Times New Roman" w:eastAsia="Times New Roman" w:hAnsi="Times New Roman" w:cs="Times New Roman"/>
          <w:color w:val="000000"/>
          <w:sz w:val="24"/>
          <w:szCs w:val="24"/>
          <w:lang w:bidi="he-IL"/>
        </w:rPr>
        <w:br/>
        <w:t>Prof. P.V. Viswanath</w:t>
      </w:r>
      <w:bookmarkStart w:id="0" w:name="_GoBack"/>
      <w:bookmarkEnd w:id="0"/>
    </w:p>
    <w:p w14:paraId="36BAB242" w14:textId="436D72B6" w:rsidR="00F92DBC" w:rsidRPr="00B9159F" w:rsidRDefault="004066D1" w:rsidP="00F92DBC">
      <w:pPr>
        <w:spacing w:before="100" w:beforeAutospacing="1" w:after="100" w:afterAutospacing="1" w:line="240" w:lineRule="auto"/>
        <w:jc w:val="center"/>
        <w:rPr>
          <w:rFonts w:ascii="Times New Roman" w:eastAsia="Times New Roman" w:hAnsi="Times New Roman" w:cs="Times New Roman"/>
          <w:color w:val="000000"/>
          <w:sz w:val="24"/>
          <w:szCs w:val="24"/>
          <w:lang w:bidi="he-IL"/>
        </w:rPr>
      </w:pPr>
      <w:bookmarkStart w:id="1" w:name="mid"/>
      <w:bookmarkEnd w:id="1"/>
      <w:r>
        <w:rPr>
          <w:rFonts w:ascii="Times New Roman" w:eastAsia="Times New Roman" w:hAnsi="Times New Roman" w:cs="Times New Roman"/>
          <w:color w:val="000000"/>
          <w:sz w:val="24"/>
          <w:szCs w:val="24"/>
          <w:lang w:bidi="he-IL"/>
        </w:rPr>
        <w:t xml:space="preserve">Team </w:t>
      </w:r>
      <w:r w:rsidR="00160E70">
        <w:rPr>
          <w:rFonts w:ascii="Times New Roman" w:eastAsia="Times New Roman" w:hAnsi="Times New Roman" w:cs="Times New Roman"/>
          <w:color w:val="000000"/>
          <w:sz w:val="24"/>
          <w:szCs w:val="24"/>
          <w:lang w:bidi="he-IL"/>
        </w:rPr>
        <w:t>Test 1</w:t>
      </w:r>
    </w:p>
    <w:p w14:paraId="33556259" w14:textId="6503120B" w:rsidR="00F92DBC" w:rsidRPr="00B9159F" w:rsidRDefault="00CD3131" w:rsidP="00CD3131">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bidi="he-IL"/>
        </w:rPr>
      </w:pPr>
      <w:r w:rsidRPr="00B9159F">
        <w:rPr>
          <w:rFonts w:ascii="Times New Roman" w:eastAsia="Times New Roman" w:hAnsi="Times New Roman" w:cs="Times New Roman"/>
          <w:b/>
          <w:bCs/>
          <w:color w:val="000000"/>
          <w:sz w:val="24"/>
          <w:szCs w:val="24"/>
          <w:lang w:bidi="he-IL"/>
        </w:rPr>
        <w:t>Answer all questions.  E</w:t>
      </w:r>
      <w:r w:rsidR="00F92DBC" w:rsidRPr="00B9159F">
        <w:rPr>
          <w:rFonts w:ascii="Times New Roman" w:eastAsia="Times New Roman" w:hAnsi="Times New Roman" w:cs="Times New Roman"/>
          <w:b/>
          <w:bCs/>
          <w:color w:val="000000"/>
          <w:sz w:val="24"/>
          <w:szCs w:val="24"/>
          <w:lang w:bidi="he-IL"/>
        </w:rPr>
        <w:t>xplain all your answers</w:t>
      </w:r>
      <w:r w:rsidR="00F92DBC" w:rsidRPr="00B9159F">
        <w:rPr>
          <w:rFonts w:ascii="Times New Roman" w:eastAsia="Times New Roman" w:hAnsi="Times New Roman" w:cs="Times New Roman"/>
          <w:color w:val="000000"/>
          <w:sz w:val="24"/>
          <w:szCs w:val="24"/>
          <w:lang w:bidi="he-IL"/>
        </w:rPr>
        <w:t>; correct answers without explanations may not be given any credit at all.</w:t>
      </w:r>
      <w:r w:rsidR="005976E1">
        <w:rPr>
          <w:rFonts w:ascii="Times New Roman" w:eastAsia="Times New Roman" w:hAnsi="Times New Roman" w:cs="Times New Roman"/>
          <w:color w:val="000000"/>
          <w:sz w:val="24"/>
          <w:szCs w:val="24"/>
          <w:lang w:bidi="he-IL"/>
        </w:rPr>
        <w:t xml:space="preserve">  Question 1 is a bonus question; so please do questions 2 and 3 well and if you have time, attempt question 2.  Obviously bonus points will be given only if the answers are substantial.</w:t>
      </w:r>
    </w:p>
    <w:p w14:paraId="6DAAB809" w14:textId="77777777" w:rsidR="00F92DBC" w:rsidRPr="00B9159F" w:rsidRDefault="00F92DBC" w:rsidP="00F92DB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bidi="he-IL"/>
        </w:rPr>
      </w:pPr>
      <w:r w:rsidRPr="00B9159F">
        <w:rPr>
          <w:rFonts w:ascii="Times New Roman" w:eastAsia="Times New Roman" w:hAnsi="Times New Roman" w:cs="Times New Roman"/>
          <w:b/>
          <w:bCs/>
          <w:color w:val="000000"/>
          <w:sz w:val="24"/>
          <w:szCs w:val="24"/>
          <w:lang w:bidi="he-IL"/>
        </w:rPr>
        <w:t>Make sure that your answer is clear and concise. </w:t>
      </w:r>
      <w:r w:rsidRPr="00B9159F">
        <w:rPr>
          <w:rFonts w:ascii="Times New Roman" w:eastAsia="Times New Roman" w:hAnsi="Times New Roman" w:cs="Times New Roman"/>
          <w:color w:val="000000"/>
          <w:sz w:val="24"/>
          <w:szCs w:val="24"/>
          <w:lang w:bidi="he-IL"/>
        </w:rPr>
        <w:t>Confused and rambling answers will lose points.</w:t>
      </w:r>
    </w:p>
    <w:p w14:paraId="0C23E82E" w14:textId="2FF2587C" w:rsidR="00190BD7" w:rsidRPr="00190BD7" w:rsidRDefault="00190BD7" w:rsidP="005976E1">
      <w:pPr>
        <w:spacing w:before="100" w:beforeAutospacing="1" w:after="100" w:afterAutospacing="1"/>
        <w:rPr>
          <w:rFonts w:ascii="Times New Roman" w:hAnsi="Times New Roman" w:cs="Times New Roman"/>
          <w:color w:val="333333"/>
          <w:sz w:val="24"/>
          <w:szCs w:val="24"/>
        </w:rPr>
      </w:pPr>
      <w:r w:rsidRPr="00190BD7">
        <w:rPr>
          <w:rFonts w:ascii="Times New Roman" w:hAnsi="Times New Roman" w:cs="Times New Roman"/>
          <w:color w:val="333333"/>
          <w:sz w:val="24"/>
          <w:szCs w:val="24"/>
        </w:rPr>
        <w:t>1. (</w:t>
      </w:r>
      <w:r w:rsidR="005976E1">
        <w:rPr>
          <w:rFonts w:ascii="Times New Roman" w:hAnsi="Times New Roman" w:cs="Times New Roman"/>
          <w:color w:val="333333"/>
          <w:sz w:val="24"/>
          <w:szCs w:val="24"/>
        </w:rPr>
        <w:t>Bonus: 1</w:t>
      </w:r>
      <w:r w:rsidR="007A3FDB">
        <w:rPr>
          <w:rFonts w:ascii="Times New Roman" w:hAnsi="Times New Roman" w:cs="Times New Roman"/>
          <w:color w:val="333333"/>
          <w:sz w:val="24"/>
          <w:szCs w:val="24"/>
        </w:rPr>
        <w:t>0</w:t>
      </w:r>
      <w:r w:rsidRPr="00190BD7">
        <w:rPr>
          <w:rFonts w:ascii="Times New Roman" w:hAnsi="Times New Roman" w:cs="Times New Roman"/>
          <w:color w:val="333333"/>
          <w:sz w:val="24"/>
          <w:szCs w:val="24"/>
        </w:rPr>
        <w:t xml:space="preserve"> points) Consider the case of firms</w:t>
      </w:r>
      <w:r w:rsidR="004D33FF">
        <w:rPr>
          <w:rFonts w:ascii="Times New Roman" w:hAnsi="Times New Roman" w:cs="Times New Roman"/>
          <w:color w:val="333333"/>
          <w:sz w:val="24"/>
          <w:szCs w:val="24"/>
        </w:rPr>
        <w:t xml:space="preserve"> using</w:t>
      </w:r>
      <w:r>
        <w:rPr>
          <w:rFonts w:ascii="Times New Roman" w:hAnsi="Times New Roman" w:cs="Times New Roman"/>
          <w:color w:val="333333"/>
          <w:sz w:val="24"/>
          <w:szCs w:val="24"/>
        </w:rPr>
        <w:t xml:space="preserve"> trade credit</w:t>
      </w:r>
      <w:r w:rsidRPr="00190BD7">
        <w:rPr>
          <w:rFonts w:ascii="Times New Roman" w:hAnsi="Times New Roman" w:cs="Times New Roman"/>
          <w:color w:val="333333"/>
          <w:sz w:val="24"/>
          <w:szCs w:val="24"/>
        </w:rPr>
        <w:t>.</w:t>
      </w:r>
    </w:p>
    <w:p w14:paraId="10E29AFC" w14:textId="4D42F8A0" w:rsidR="00640094" w:rsidRPr="007A3FDB" w:rsidRDefault="005976E1" w:rsidP="004D33FF">
      <w:pPr>
        <w:pStyle w:val="para"/>
        <w:numPr>
          <w:ilvl w:val="0"/>
          <w:numId w:val="19"/>
        </w:numPr>
        <w:spacing w:before="0" w:beforeAutospacing="0" w:after="0" w:afterAutospacing="0"/>
        <w:rPr>
          <w:color w:val="333333"/>
        </w:rPr>
      </w:pPr>
      <w:r>
        <w:rPr>
          <w:color w:val="333333"/>
        </w:rPr>
        <w:t>(</w:t>
      </w:r>
      <w:r w:rsidR="007A3FDB">
        <w:rPr>
          <w:color w:val="333333"/>
        </w:rPr>
        <w:t>5</w:t>
      </w:r>
      <w:r w:rsidR="00640094" w:rsidRPr="007A3FDB">
        <w:rPr>
          <w:color w:val="333333"/>
        </w:rPr>
        <w:t xml:space="preserve"> points) </w:t>
      </w:r>
      <w:r w:rsidR="00FD48BD" w:rsidRPr="007A3FDB">
        <w:rPr>
          <w:color w:val="333333"/>
        </w:rPr>
        <w:t xml:space="preserve">Take the example of a specific firm that </w:t>
      </w:r>
      <w:r w:rsidR="004D33FF">
        <w:rPr>
          <w:color w:val="333333"/>
        </w:rPr>
        <w:t>receives</w:t>
      </w:r>
      <w:r w:rsidR="00FD48BD" w:rsidRPr="007A3FDB">
        <w:rPr>
          <w:color w:val="333333"/>
        </w:rPr>
        <w:t xml:space="preserve"> trade credit (such a firm would have a positive number for Accounts </w:t>
      </w:r>
      <w:r w:rsidR="004D33FF">
        <w:rPr>
          <w:color w:val="333333"/>
        </w:rPr>
        <w:t>Payable</w:t>
      </w:r>
      <w:r w:rsidR="00FD48BD" w:rsidRPr="007A3FDB">
        <w:rPr>
          <w:color w:val="333333"/>
        </w:rPr>
        <w:t xml:space="preserve">).  </w:t>
      </w:r>
      <w:r w:rsidR="004D33FF">
        <w:rPr>
          <w:color w:val="333333"/>
        </w:rPr>
        <w:t xml:space="preserve">Why does this firm use trade credit as opposed to using banks or commercial paper to obtain short-term credit?  </w:t>
      </w:r>
    </w:p>
    <w:p w14:paraId="6714613D" w14:textId="36F59C59" w:rsidR="00160E70" w:rsidRPr="007A3FDB" w:rsidRDefault="005976E1" w:rsidP="004D33FF">
      <w:pPr>
        <w:pStyle w:val="para"/>
        <w:numPr>
          <w:ilvl w:val="0"/>
          <w:numId w:val="19"/>
        </w:numPr>
        <w:spacing w:before="0" w:beforeAutospacing="0" w:after="0" w:afterAutospacing="0"/>
        <w:rPr>
          <w:color w:val="333333"/>
        </w:rPr>
      </w:pPr>
      <w:r>
        <w:rPr>
          <w:color w:val="333333"/>
        </w:rPr>
        <w:t>(</w:t>
      </w:r>
      <w:r w:rsidR="007A3FDB">
        <w:rPr>
          <w:color w:val="333333"/>
        </w:rPr>
        <w:t>5</w:t>
      </w:r>
      <w:r w:rsidR="00640094" w:rsidRPr="007A3FDB">
        <w:rPr>
          <w:color w:val="333333"/>
        </w:rPr>
        <w:t xml:space="preserve"> points) </w:t>
      </w:r>
      <w:r w:rsidR="00FD48BD" w:rsidRPr="007A3FDB">
        <w:rPr>
          <w:color w:val="333333"/>
        </w:rPr>
        <w:t xml:space="preserve">Choose a firm and show how the </w:t>
      </w:r>
      <w:r w:rsidR="004D33FF">
        <w:rPr>
          <w:color w:val="333333"/>
        </w:rPr>
        <w:t>use of</w:t>
      </w:r>
      <w:r w:rsidR="008036E9" w:rsidRPr="007A3FDB">
        <w:rPr>
          <w:color w:val="333333"/>
        </w:rPr>
        <w:t xml:space="preserve"> trade credit </w:t>
      </w:r>
      <w:r w:rsidR="00FD48BD" w:rsidRPr="007A3FDB">
        <w:rPr>
          <w:color w:val="333333"/>
        </w:rPr>
        <w:t xml:space="preserve">interacts with its </w:t>
      </w:r>
      <w:r w:rsidR="008036E9" w:rsidRPr="007A3FDB">
        <w:rPr>
          <w:color w:val="333333"/>
        </w:rPr>
        <w:t>operating strategies</w:t>
      </w:r>
      <w:r w:rsidR="00FD48BD" w:rsidRPr="007A3FDB">
        <w:rPr>
          <w:color w:val="333333"/>
        </w:rPr>
        <w:t>.</w:t>
      </w:r>
      <w:r w:rsidR="008036E9" w:rsidRPr="007A3FDB">
        <w:rPr>
          <w:color w:val="333333"/>
        </w:rPr>
        <w:t xml:space="preserve">  Provide</w:t>
      </w:r>
      <w:r w:rsidR="00661EB8" w:rsidRPr="007A3FDB">
        <w:rPr>
          <w:color w:val="333333"/>
        </w:rPr>
        <w:t xml:space="preserve"> a link to an article or a news item.</w:t>
      </w:r>
      <w:r w:rsidR="00640094" w:rsidRPr="007A3FDB">
        <w:rPr>
          <w:color w:val="333333"/>
        </w:rPr>
        <w:t xml:space="preserve">  </w:t>
      </w:r>
      <w:r w:rsidR="00FD48BD" w:rsidRPr="007A3FDB">
        <w:rPr>
          <w:color w:val="333333"/>
        </w:rPr>
        <w:t xml:space="preserve">This firm can be the same as the firm in </w:t>
      </w:r>
      <w:r w:rsidR="0055046B">
        <w:rPr>
          <w:color w:val="333333"/>
        </w:rPr>
        <w:t>part a</w:t>
      </w:r>
      <w:r w:rsidR="00FD48BD" w:rsidRPr="007A3FDB">
        <w:rPr>
          <w:color w:val="333333"/>
        </w:rPr>
        <w:t>.</w:t>
      </w:r>
    </w:p>
    <w:p w14:paraId="597CC6F0" w14:textId="457C6215" w:rsidR="002C2913" w:rsidRPr="00B9159F" w:rsidRDefault="00640094" w:rsidP="00640094">
      <w:pPr>
        <w:spacing w:before="100" w:beforeAutospacing="1" w:after="100" w:afterAutospacing="1" w:line="240" w:lineRule="auto"/>
        <w:rPr>
          <w:rFonts w:ascii="Times New Roman" w:hAnsi="Times New Roman" w:cs="Times New Roman"/>
          <w:color w:val="333333"/>
          <w:sz w:val="24"/>
          <w:szCs w:val="24"/>
        </w:rPr>
      </w:pPr>
      <w:r>
        <w:rPr>
          <w:rFonts w:ascii="Times New Roman" w:eastAsia="Times New Roman" w:hAnsi="Times New Roman" w:cs="Times New Roman"/>
          <w:color w:val="000000"/>
          <w:sz w:val="24"/>
          <w:szCs w:val="24"/>
          <w:lang w:bidi="he-IL"/>
        </w:rPr>
        <w:t>2</w:t>
      </w:r>
      <w:r w:rsidR="00385FE5" w:rsidRPr="00B9159F">
        <w:rPr>
          <w:rFonts w:ascii="Times New Roman" w:eastAsia="Times New Roman" w:hAnsi="Times New Roman" w:cs="Times New Roman"/>
          <w:color w:val="000000"/>
          <w:sz w:val="24"/>
          <w:szCs w:val="24"/>
          <w:lang w:bidi="he-IL"/>
        </w:rPr>
        <w:t xml:space="preserve">. </w:t>
      </w:r>
      <w:r w:rsidR="00CD3131" w:rsidRPr="00B9159F">
        <w:rPr>
          <w:rFonts w:ascii="Times New Roman" w:eastAsia="Times New Roman" w:hAnsi="Times New Roman" w:cs="Times New Roman"/>
          <w:color w:val="000000"/>
          <w:sz w:val="24"/>
          <w:szCs w:val="24"/>
          <w:lang w:bidi="he-IL"/>
        </w:rPr>
        <w:t>(</w:t>
      </w:r>
      <w:r w:rsidR="005976E1">
        <w:rPr>
          <w:rFonts w:ascii="Times New Roman" w:eastAsia="Times New Roman" w:hAnsi="Times New Roman" w:cs="Times New Roman"/>
          <w:color w:val="000000"/>
          <w:sz w:val="24"/>
          <w:szCs w:val="24"/>
          <w:lang w:bidi="he-IL"/>
        </w:rPr>
        <w:t>6</w:t>
      </w:r>
      <w:r w:rsidR="007A3FDB">
        <w:rPr>
          <w:rFonts w:ascii="Times New Roman" w:eastAsia="Times New Roman" w:hAnsi="Times New Roman" w:cs="Times New Roman"/>
          <w:color w:val="000000"/>
          <w:sz w:val="24"/>
          <w:szCs w:val="24"/>
          <w:lang w:bidi="he-IL"/>
        </w:rPr>
        <w:t>0</w:t>
      </w:r>
      <w:r w:rsidR="00CD3131" w:rsidRPr="00B9159F">
        <w:rPr>
          <w:rFonts w:ascii="Times New Roman" w:eastAsia="Times New Roman" w:hAnsi="Times New Roman" w:cs="Times New Roman"/>
          <w:color w:val="000000"/>
          <w:sz w:val="24"/>
          <w:szCs w:val="24"/>
          <w:lang w:bidi="he-IL"/>
        </w:rPr>
        <w:t xml:space="preserve"> points) </w:t>
      </w:r>
      <w:r w:rsidR="002C2913" w:rsidRPr="00B9159F">
        <w:rPr>
          <w:rFonts w:ascii="Times New Roman" w:hAnsi="Times New Roman" w:cs="Times New Roman"/>
          <w:color w:val="333333"/>
          <w:sz w:val="24"/>
          <w:szCs w:val="24"/>
        </w:rPr>
        <w:t>An online textbook on Strategic Management has the following paragraph (</w:t>
      </w:r>
      <w:hyperlink r:id="rId8" w:history="1">
        <w:r w:rsidR="002C2913" w:rsidRPr="00B9159F">
          <w:rPr>
            <w:rStyle w:val="Hyperlink"/>
            <w:rFonts w:ascii="Times New Roman" w:hAnsi="Times New Roman" w:cs="Times New Roman"/>
            <w:sz w:val="24"/>
            <w:szCs w:val="24"/>
          </w:rPr>
          <w:t>https://saylordotorg.github.io/text_mastering-strategic-management/s09-05-best-cost-strategy.html</w:t>
        </w:r>
      </w:hyperlink>
      <w:r>
        <w:rPr>
          <w:rFonts w:ascii="Times New Roman" w:hAnsi="Times New Roman" w:cs="Times New Roman"/>
          <w:color w:val="333333"/>
          <w:sz w:val="24"/>
          <w:szCs w:val="24"/>
        </w:rPr>
        <w:t>, viewed March 10, 2022)</w:t>
      </w:r>
      <w:r w:rsidR="002C2913" w:rsidRPr="00B9159F">
        <w:rPr>
          <w:rFonts w:ascii="Times New Roman" w:hAnsi="Times New Roman" w:cs="Times New Roman"/>
          <w:color w:val="333333"/>
          <w:sz w:val="24"/>
          <w:szCs w:val="24"/>
        </w:rPr>
        <w:t>:</w:t>
      </w:r>
    </w:p>
    <w:p w14:paraId="5A4DC7BB" w14:textId="16034C5B" w:rsidR="002C2913" w:rsidRPr="00640094" w:rsidRDefault="002C2913" w:rsidP="00191D60">
      <w:pPr>
        <w:spacing w:before="100" w:beforeAutospacing="1" w:after="100" w:afterAutospacing="1" w:line="240" w:lineRule="auto"/>
        <w:rPr>
          <w:rFonts w:ascii="Times New Roman" w:hAnsi="Times New Roman" w:cs="Times New Roman"/>
          <w:i/>
          <w:iCs/>
          <w:color w:val="333333"/>
          <w:sz w:val="24"/>
          <w:szCs w:val="24"/>
        </w:rPr>
      </w:pPr>
      <w:r w:rsidRPr="00640094">
        <w:rPr>
          <w:rFonts w:ascii="Times New Roman" w:hAnsi="Times New Roman" w:cs="Times New Roman"/>
          <w:i/>
          <w:iCs/>
          <w:color w:val="333333"/>
          <w:sz w:val="24"/>
          <w:szCs w:val="24"/>
        </w:rPr>
        <w:t>Target appears to be following a best-cost strategy. The firm charges prices that are relatively low among retailers while at the same time attracting trend-conscious consumers by carrying products from famous designers, such as Michael Graves, Isaac Mizrahi, Fiorucci, Liz Lange, and others. This is a lucrative position for Target, but the position is under attack from all sides. Cost leader Walmart charges lower prices than Target. This makes Walmart a constant threat to steal the thriftiest of Target’s customers. Focus differentiators such as Anthropologie that specialize in trendy clothing and home furnishings can take business from Target in those areas. Deep discounters such as T.J. Maxx and Marshalls offer another viable alternative to shoppers because they offer designer clothes and furnishings at closeout prices. A firm such as Target that uses a best-cost strategy also opens itself up to a wider variety of potentially lethal rivals.</w:t>
      </w:r>
    </w:p>
    <w:p w14:paraId="4186707B" w14:textId="4F388C28" w:rsidR="007A3FDB" w:rsidRDefault="005976E1" w:rsidP="007A3FDB">
      <w:pPr>
        <w:pStyle w:val="para"/>
        <w:numPr>
          <w:ilvl w:val="0"/>
          <w:numId w:val="32"/>
        </w:numPr>
        <w:spacing w:before="0" w:beforeAutospacing="0" w:after="0" w:afterAutospacing="0"/>
        <w:rPr>
          <w:color w:val="333333"/>
        </w:rPr>
      </w:pPr>
      <w:r>
        <w:rPr>
          <w:color w:val="333333"/>
        </w:rPr>
        <w:t>(4</w:t>
      </w:r>
      <w:r w:rsidR="00282088">
        <w:rPr>
          <w:color w:val="333333"/>
        </w:rPr>
        <w:t xml:space="preserve">0 points) </w:t>
      </w:r>
      <w:r w:rsidR="00455DAE" w:rsidRPr="007A3FDB">
        <w:rPr>
          <w:color w:val="333333"/>
        </w:rPr>
        <w:t xml:space="preserve">Compute Target’s NOPAT margin and Operating Asset Turnover for the last </w:t>
      </w:r>
      <w:r w:rsidR="00BB07CD" w:rsidRPr="007A3FDB">
        <w:rPr>
          <w:color w:val="333333"/>
        </w:rPr>
        <w:t>three</w:t>
      </w:r>
      <w:r w:rsidR="00455DAE" w:rsidRPr="007A3FDB">
        <w:rPr>
          <w:color w:val="333333"/>
        </w:rPr>
        <w:t xml:space="preserve"> years</w:t>
      </w:r>
      <w:r w:rsidR="009A7344" w:rsidRPr="007A3FDB">
        <w:rPr>
          <w:color w:val="333333"/>
        </w:rPr>
        <w:t xml:space="preserve">. </w:t>
      </w:r>
      <w:r w:rsidR="00793AF5" w:rsidRPr="007A3FDB">
        <w:rPr>
          <w:color w:val="333333"/>
        </w:rPr>
        <w:t xml:space="preserve">On your Word document, show exactly what computations you undertook in order to arrive at your ratios.  </w:t>
      </w:r>
      <w:r w:rsidR="009A7344" w:rsidRPr="007A3FDB">
        <w:rPr>
          <w:color w:val="333333"/>
        </w:rPr>
        <w:t xml:space="preserve">You have been provided with an Excel spreadsheet containing the income statement and balance sheet for Target for the last five years.  Add a separate worksheet with formulas using links to the existing two worksheets to show the ratios.  Create a graph showing the change over time in these ratios.  </w:t>
      </w:r>
    </w:p>
    <w:p w14:paraId="0A2C28AD" w14:textId="5399C108" w:rsidR="007A3FDB" w:rsidRPr="007A3FDB" w:rsidRDefault="005976E1" w:rsidP="00282088">
      <w:pPr>
        <w:pStyle w:val="para"/>
        <w:numPr>
          <w:ilvl w:val="0"/>
          <w:numId w:val="32"/>
        </w:numPr>
        <w:spacing w:before="0" w:beforeAutospacing="0" w:after="0" w:afterAutospacing="0"/>
        <w:rPr>
          <w:color w:val="333333"/>
        </w:rPr>
      </w:pPr>
      <w:r>
        <w:rPr>
          <w:color w:val="333333"/>
        </w:rPr>
        <w:t>(2</w:t>
      </w:r>
      <w:r w:rsidR="00282088">
        <w:rPr>
          <w:color w:val="333333"/>
        </w:rPr>
        <w:t xml:space="preserve">0 points) </w:t>
      </w:r>
      <w:r w:rsidR="00190BD7" w:rsidRPr="007A3FDB">
        <w:rPr>
          <w:color w:val="333333"/>
        </w:rPr>
        <w:t xml:space="preserve">Show and explain the difference between the </w:t>
      </w:r>
      <w:r w:rsidR="007A3FDB" w:rsidRPr="007A3FDB">
        <w:rPr>
          <w:color w:val="333333"/>
        </w:rPr>
        <w:t xml:space="preserve">standard Dupont decomposition and your modified Dupont decomposition.  </w:t>
      </w:r>
      <w:r w:rsidR="007A3FDB">
        <w:rPr>
          <w:color w:val="333333"/>
        </w:rPr>
        <w:t xml:space="preserve">That is, provide the numbers for the two different identities: 1) </w:t>
      </w:r>
      <w:r w:rsidR="007A3FDB" w:rsidRPr="007A3FDB">
        <w:rPr>
          <w:color w:val="333333"/>
        </w:rPr>
        <w:t>ROA (NI/TA) = Net Profit Margin (NI/Sales) x</w:t>
      </w:r>
      <w:r w:rsidR="007A3FDB">
        <w:rPr>
          <w:color w:val="333333"/>
        </w:rPr>
        <w:t xml:space="preserve"> Asset Turnover </w:t>
      </w:r>
      <w:r w:rsidR="007A3FDB">
        <w:rPr>
          <w:color w:val="333333"/>
        </w:rPr>
        <w:lastRenderedPageBreak/>
        <w:t xml:space="preserve">(Sales/TA) and 2) </w:t>
      </w:r>
      <w:r w:rsidR="007A3FDB" w:rsidRPr="007A3FDB">
        <w:rPr>
          <w:color w:val="333333"/>
        </w:rPr>
        <w:t>RNOA = Operating Profit Margin x Net Asset Turnover</w:t>
      </w:r>
      <w:r w:rsidR="00282088">
        <w:rPr>
          <w:color w:val="333333"/>
        </w:rPr>
        <w:t xml:space="preserve"> and explain why the numbers are different</w:t>
      </w:r>
      <w:r w:rsidR="007A3FDB">
        <w:rPr>
          <w:color w:val="333333"/>
        </w:rPr>
        <w:t>.  Explain</w:t>
      </w:r>
      <w:r w:rsidR="00282088">
        <w:rPr>
          <w:color w:val="333333"/>
        </w:rPr>
        <w:t xml:space="preserve"> how your interpretation of the decomposition would change going from the standard decomposition to the modified decomposition.</w:t>
      </w:r>
      <w:r w:rsidR="007A3FDB">
        <w:rPr>
          <w:rFonts w:ascii="Verdana" w:hAnsi="Verdana"/>
          <w:color w:val="202122"/>
        </w:rPr>
        <w:t> </w:t>
      </w:r>
      <w:r w:rsidR="007A3FDB" w:rsidRPr="007A3FDB">
        <w:rPr>
          <w:color w:val="333333"/>
        </w:rPr>
        <w:t> </w:t>
      </w:r>
    </w:p>
    <w:p w14:paraId="777351D0" w14:textId="7A076EA2" w:rsidR="00455DAE" w:rsidRPr="00190BD7" w:rsidRDefault="009A7344" w:rsidP="00190BD7">
      <w:pPr>
        <w:spacing w:before="100" w:beforeAutospacing="1" w:after="100" w:afterAutospacing="1"/>
        <w:rPr>
          <w:rFonts w:ascii="Times New Roman" w:hAnsi="Times New Roman" w:cs="Times New Roman"/>
          <w:color w:val="333333"/>
          <w:sz w:val="24"/>
          <w:szCs w:val="24"/>
        </w:rPr>
      </w:pPr>
      <w:r w:rsidRPr="00190BD7">
        <w:rPr>
          <w:rFonts w:ascii="Times New Roman" w:hAnsi="Times New Roman" w:cs="Times New Roman"/>
          <w:color w:val="333333"/>
          <w:sz w:val="24"/>
          <w:szCs w:val="24"/>
        </w:rPr>
        <w:t xml:space="preserve">Reproduce whatever you need from these computations (including the graph, if you deem it necessary) on the </w:t>
      </w:r>
      <w:r w:rsidR="00BB07CD" w:rsidRPr="00190BD7">
        <w:rPr>
          <w:rFonts w:ascii="Times New Roman" w:hAnsi="Times New Roman" w:cs="Times New Roman"/>
          <w:color w:val="333333"/>
          <w:sz w:val="24"/>
          <w:szCs w:val="24"/>
        </w:rPr>
        <w:t xml:space="preserve">Word document, </w:t>
      </w:r>
      <w:r w:rsidR="00793AF5" w:rsidRPr="00190BD7">
        <w:rPr>
          <w:rFonts w:ascii="Times New Roman" w:hAnsi="Times New Roman" w:cs="Times New Roman"/>
          <w:color w:val="333333"/>
          <w:sz w:val="24"/>
          <w:szCs w:val="24"/>
        </w:rPr>
        <w:t xml:space="preserve">but </w:t>
      </w:r>
      <w:r w:rsidRPr="00190BD7">
        <w:rPr>
          <w:rFonts w:ascii="Times New Roman" w:hAnsi="Times New Roman" w:cs="Times New Roman"/>
          <w:color w:val="333333"/>
          <w:sz w:val="24"/>
          <w:szCs w:val="24"/>
        </w:rPr>
        <w:t>provide your Excel document as well</w:t>
      </w:r>
      <w:r w:rsidR="00793AF5" w:rsidRPr="00190BD7">
        <w:rPr>
          <w:rFonts w:ascii="Times New Roman" w:hAnsi="Times New Roman" w:cs="Times New Roman"/>
          <w:color w:val="333333"/>
          <w:sz w:val="24"/>
          <w:szCs w:val="24"/>
        </w:rPr>
        <w:t xml:space="preserve">.  Name your Excel file as </w:t>
      </w:r>
      <w:r w:rsidR="00190BD7">
        <w:rPr>
          <w:rFonts w:ascii="Times New Roman" w:hAnsi="Times New Roman" w:cs="Times New Roman"/>
          <w:color w:val="333333"/>
          <w:sz w:val="24"/>
          <w:szCs w:val="24"/>
        </w:rPr>
        <w:t>team#</w:t>
      </w:r>
      <w:r w:rsidR="00793AF5" w:rsidRPr="00190BD7">
        <w:rPr>
          <w:rFonts w:ascii="Times New Roman" w:hAnsi="Times New Roman" w:cs="Times New Roman"/>
          <w:color w:val="333333"/>
          <w:sz w:val="24"/>
          <w:szCs w:val="24"/>
        </w:rPr>
        <w:t xml:space="preserve">_target.doctype; thus if your </w:t>
      </w:r>
      <w:r w:rsidR="00190BD7">
        <w:rPr>
          <w:rFonts w:ascii="Times New Roman" w:hAnsi="Times New Roman" w:cs="Times New Roman"/>
          <w:color w:val="333333"/>
          <w:sz w:val="24"/>
          <w:szCs w:val="24"/>
        </w:rPr>
        <w:t>team is team 1</w:t>
      </w:r>
      <w:r w:rsidR="00793AF5" w:rsidRPr="00190BD7">
        <w:rPr>
          <w:rFonts w:ascii="Times New Roman" w:hAnsi="Times New Roman" w:cs="Times New Roman"/>
          <w:color w:val="333333"/>
          <w:sz w:val="24"/>
          <w:szCs w:val="24"/>
        </w:rPr>
        <w:t xml:space="preserve"> and you are using an .xlsx document type, name your file </w:t>
      </w:r>
      <w:r w:rsidR="00190BD7">
        <w:rPr>
          <w:rFonts w:ascii="Times New Roman" w:hAnsi="Times New Roman" w:cs="Times New Roman"/>
          <w:color w:val="333333"/>
          <w:sz w:val="24"/>
          <w:szCs w:val="24"/>
        </w:rPr>
        <w:t>team1</w:t>
      </w:r>
      <w:r w:rsidR="00793AF5" w:rsidRPr="00190BD7">
        <w:rPr>
          <w:rFonts w:ascii="Times New Roman" w:hAnsi="Times New Roman" w:cs="Times New Roman"/>
          <w:color w:val="333333"/>
          <w:sz w:val="24"/>
          <w:szCs w:val="24"/>
        </w:rPr>
        <w:t>_target.xlsx</w:t>
      </w:r>
      <w:r w:rsidR="00455DAE" w:rsidRPr="00190BD7">
        <w:rPr>
          <w:rFonts w:ascii="Times New Roman" w:hAnsi="Times New Roman" w:cs="Times New Roman"/>
          <w:color w:val="333333"/>
          <w:sz w:val="24"/>
          <w:szCs w:val="24"/>
        </w:rPr>
        <w:t>.</w:t>
      </w:r>
      <w:r w:rsidR="00BB07CD" w:rsidRPr="00190BD7">
        <w:rPr>
          <w:rFonts w:ascii="Times New Roman" w:hAnsi="Times New Roman" w:cs="Times New Roman"/>
          <w:color w:val="333333"/>
          <w:sz w:val="24"/>
          <w:szCs w:val="24"/>
        </w:rPr>
        <w:t xml:space="preserve">  </w:t>
      </w:r>
    </w:p>
    <w:p w14:paraId="0CB31865" w14:textId="530BD1B6" w:rsidR="002C2913" w:rsidRPr="00B9159F" w:rsidRDefault="00640094" w:rsidP="00640094">
      <w:pPr>
        <w:pStyle w:val="para"/>
        <w:spacing w:before="0" w:beforeAutospacing="0" w:after="0" w:afterAutospacing="0"/>
        <w:rPr>
          <w:color w:val="333333"/>
        </w:rPr>
      </w:pPr>
      <w:r>
        <w:rPr>
          <w:rStyle w:val="Emphasis"/>
          <w:i w:val="0"/>
          <w:iCs w:val="0"/>
          <w:color w:val="333333"/>
        </w:rPr>
        <w:t>3</w:t>
      </w:r>
      <w:r w:rsidR="00385FE5" w:rsidRPr="00B9159F">
        <w:rPr>
          <w:rStyle w:val="Emphasis"/>
          <w:i w:val="0"/>
          <w:iCs w:val="0"/>
          <w:color w:val="333333"/>
        </w:rPr>
        <w:t xml:space="preserve">. </w:t>
      </w:r>
      <w:r w:rsidR="00CD3131" w:rsidRPr="00B9159F">
        <w:rPr>
          <w:rStyle w:val="Emphasis"/>
          <w:i w:val="0"/>
          <w:iCs w:val="0"/>
          <w:color w:val="333333"/>
        </w:rPr>
        <w:t>(</w:t>
      </w:r>
      <w:r w:rsidR="005976E1">
        <w:rPr>
          <w:rStyle w:val="Emphasis"/>
          <w:i w:val="0"/>
          <w:iCs w:val="0"/>
          <w:color w:val="333333"/>
        </w:rPr>
        <w:t>4</w:t>
      </w:r>
      <w:r>
        <w:rPr>
          <w:rStyle w:val="Emphasis"/>
          <w:i w:val="0"/>
          <w:iCs w:val="0"/>
          <w:color w:val="333333"/>
        </w:rPr>
        <w:t>0</w:t>
      </w:r>
      <w:r w:rsidR="00CD3131" w:rsidRPr="00B9159F">
        <w:rPr>
          <w:rStyle w:val="Emphasis"/>
          <w:i w:val="0"/>
          <w:iCs w:val="0"/>
          <w:color w:val="333333"/>
        </w:rPr>
        <w:t xml:space="preserve"> points) </w:t>
      </w:r>
      <w:r w:rsidR="002C2913" w:rsidRPr="00B9159F">
        <w:rPr>
          <w:rStyle w:val="Emphasis"/>
          <w:i w:val="0"/>
          <w:iCs w:val="0"/>
          <w:color w:val="333333"/>
        </w:rPr>
        <w:t>Alcoa reported a $2.73 billion liability at the end of 2008 for accrued postretirement benefits</w:t>
      </w:r>
      <w:r w:rsidR="002C2913" w:rsidRPr="00B9159F">
        <w:rPr>
          <w:i/>
          <w:iCs/>
          <w:color w:val="333333"/>
        </w:rPr>
        <w:t>. </w:t>
      </w:r>
      <w:r w:rsidR="002C2913" w:rsidRPr="00B9159F">
        <w:rPr>
          <w:color w:val="333333"/>
        </w:rPr>
        <w:t>In a note to the Alcoa financial statements, the company explains part of this liability amount as follows:</w:t>
      </w:r>
    </w:p>
    <w:p w14:paraId="4DBB8FAA" w14:textId="77777777" w:rsidR="002C2913" w:rsidRPr="00B9159F" w:rsidRDefault="002C2913" w:rsidP="002C2913">
      <w:pPr>
        <w:pStyle w:val="para"/>
        <w:spacing w:before="0" w:beforeAutospacing="0" w:after="0" w:afterAutospacing="0"/>
        <w:rPr>
          <w:i/>
          <w:iCs/>
          <w:color w:val="333333"/>
        </w:rPr>
      </w:pPr>
      <w:r w:rsidRPr="00B9159F">
        <w:rPr>
          <w:i/>
          <w:iCs/>
          <w:color w:val="333333"/>
        </w:rPr>
        <w:t>“Alcoa maintains health care and life insurance benefit plans covering eligible U.S. retired employees and certain retirees from foreign locations. Generally, the medical plans pay a percentage of medical expenses, reduced by deductibles and other coverages. These plans are generally unfunded, except for certain benefits funded through a trust. Life benefits are generally provided by insurance contracts. Alcoa retains the right, subject to existing agreements, to change or eliminate these benefits.”</w:t>
      </w:r>
    </w:p>
    <w:p w14:paraId="2F8356B5" w14:textId="7AA60F3E" w:rsidR="002C2913" w:rsidRPr="00B9159F" w:rsidRDefault="002C2913" w:rsidP="002C2913">
      <w:pPr>
        <w:pStyle w:val="para"/>
        <w:spacing w:before="0" w:beforeAutospacing="0" w:after="0" w:afterAutospacing="0"/>
        <w:rPr>
          <w:color w:val="333333"/>
        </w:rPr>
      </w:pPr>
      <w:r w:rsidRPr="00B9159F">
        <w:rPr>
          <w:color w:val="333333"/>
        </w:rPr>
        <w:t>Postretirement benefits cover a broad array of promises that companies make to their employees to boost morale and keep them from seeking other jobs. Alcoa is providing two of the most common: health care insurance and life insurance. Based on stipulations that may be required for eligibility, Alcoa helps employees by paying a portion of their insurance cost even after they have retired. This benefit is apparently earned by working for the company. After a person retires, Alcoa continues to provide these payments as a reward for years of employee service.</w:t>
      </w:r>
    </w:p>
    <w:p w14:paraId="185D2D3A" w14:textId="1710387A" w:rsidR="00385FE5" w:rsidRPr="00B9159F" w:rsidRDefault="00B61DC2" w:rsidP="005976E1">
      <w:pPr>
        <w:pStyle w:val="para"/>
        <w:numPr>
          <w:ilvl w:val="0"/>
          <w:numId w:val="31"/>
        </w:numPr>
        <w:spacing w:before="0" w:beforeAutospacing="0" w:after="0" w:afterAutospacing="0"/>
        <w:rPr>
          <w:color w:val="333333"/>
        </w:rPr>
      </w:pPr>
      <w:r>
        <w:rPr>
          <w:color w:val="333333"/>
        </w:rPr>
        <w:t>(</w:t>
      </w:r>
      <w:r w:rsidR="005976E1">
        <w:rPr>
          <w:color w:val="333333"/>
        </w:rPr>
        <w:t>15</w:t>
      </w:r>
      <w:r>
        <w:rPr>
          <w:color w:val="333333"/>
        </w:rPr>
        <w:t xml:space="preserve"> points) </w:t>
      </w:r>
      <w:r w:rsidR="00385FE5" w:rsidRPr="00B9159F">
        <w:rPr>
          <w:color w:val="333333"/>
        </w:rPr>
        <w:t>Is this a financial liability or an operating liability?</w:t>
      </w:r>
    </w:p>
    <w:p w14:paraId="4FA3AEBD" w14:textId="1D28FEAE" w:rsidR="00385FE5" w:rsidRPr="00B9159F" w:rsidRDefault="00B61DC2" w:rsidP="005976E1">
      <w:pPr>
        <w:pStyle w:val="para"/>
        <w:numPr>
          <w:ilvl w:val="0"/>
          <w:numId w:val="31"/>
        </w:numPr>
        <w:spacing w:before="0" w:beforeAutospacing="0" w:after="0" w:afterAutospacing="0"/>
        <w:rPr>
          <w:color w:val="333333"/>
        </w:rPr>
      </w:pPr>
      <w:r>
        <w:rPr>
          <w:color w:val="333333"/>
        </w:rPr>
        <w:t>(</w:t>
      </w:r>
      <w:r w:rsidR="007A3FDB">
        <w:rPr>
          <w:color w:val="333333"/>
        </w:rPr>
        <w:t>1</w:t>
      </w:r>
      <w:r w:rsidR="005976E1">
        <w:rPr>
          <w:color w:val="333333"/>
        </w:rPr>
        <w:t>5</w:t>
      </w:r>
      <w:r>
        <w:rPr>
          <w:color w:val="333333"/>
        </w:rPr>
        <w:t xml:space="preserve"> points) </w:t>
      </w:r>
      <w:r w:rsidR="00385FE5" w:rsidRPr="00B9159F">
        <w:rPr>
          <w:color w:val="333333"/>
        </w:rPr>
        <w:t>Should this liability be on the right hand side of the balance sheet or the left-hand side of the balance sheet</w:t>
      </w:r>
      <w:r w:rsidR="00455DAE">
        <w:rPr>
          <w:color w:val="333333"/>
        </w:rPr>
        <w:t xml:space="preserve"> according to GAAP</w:t>
      </w:r>
      <w:r w:rsidR="00385FE5" w:rsidRPr="00B9159F">
        <w:rPr>
          <w:color w:val="333333"/>
        </w:rPr>
        <w:t>?</w:t>
      </w:r>
      <w:r w:rsidR="00455DAE">
        <w:rPr>
          <w:color w:val="333333"/>
        </w:rPr>
        <w:t xml:space="preserve">  On which side of the balance sheet would you put it from an internal, managerial decision-making point of view?</w:t>
      </w:r>
      <w:r w:rsidR="00254720">
        <w:rPr>
          <w:color w:val="333333"/>
        </w:rPr>
        <w:t xml:space="preserve">  Explain.</w:t>
      </w:r>
    </w:p>
    <w:p w14:paraId="39F1FD1D" w14:textId="09DB289C" w:rsidR="00385FE5" w:rsidRPr="00B9159F" w:rsidRDefault="00640094" w:rsidP="007A3FDB">
      <w:pPr>
        <w:pStyle w:val="para"/>
        <w:numPr>
          <w:ilvl w:val="0"/>
          <w:numId w:val="31"/>
        </w:numPr>
        <w:spacing w:before="0" w:beforeAutospacing="0" w:after="0" w:afterAutospacing="0"/>
        <w:rPr>
          <w:color w:val="333333"/>
        </w:rPr>
      </w:pPr>
      <w:r>
        <w:rPr>
          <w:color w:val="333333"/>
        </w:rPr>
        <w:t>(10</w:t>
      </w:r>
      <w:r w:rsidR="00B61DC2">
        <w:rPr>
          <w:color w:val="333333"/>
        </w:rPr>
        <w:t xml:space="preserve"> points) </w:t>
      </w:r>
      <w:r w:rsidR="00385FE5" w:rsidRPr="00B9159F">
        <w:rPr>
          <w:color w:val="333333"/>
        </w:rPr>
        <w:t>If you answered in part (a) that this is an operating liability, why is it important to recognize that this is an operating liability?  If you answered that this is a financial liability, what would the implication of wrongly classifying it as an operating liability?</w:t>
      </w:r>
    </w:p>
    <w:p w14:paraId="2366CC82" w14:textId="3A2E86EB" w:rsidR="002571F1" w:rsidRPr="00B9159F" w:rsidRDefault="002571F1" w:rsidP="009D45B6">
      <w:pPr>
        <w:pStyle w:val="maintext"/>
        <w:rPr>
          <w:szCs w:val="24"/>
        </w:rPr>
      </w:pPr>
    </w:p>
    <w:p w14:paraId="05996A73" w14:textId="3B78C531" w:rsidR="00785764" w:rsidRDefault="00785764" w:rsidP="00785764">
      <w:pPr>
        <w:spacing w:before="100" w:beforeAutospacing="1" w:after="100" w:afterAutospacing="1" w:line="240" w:lineRule="auto"/>
        <w:rPr>
          <w:rFonts w:ascii="Times New Roman" w:eastAsia="Times New Roman" w:hAnsi="Times New Roman" w:cs="Times New Roman"/>
          <w:color w:val="000000"/>
          <w:sz w:val="24"/>
          <w:szCs w:val="24"/>
          <w:lang w:bidi="he-IL"/>
        </w:rPr>
      </w:pPr>
    </w:p>
    <w:p w14:paraId="2331C05C" w14:textId="6618621B" w:rsidR="004D751E" w:rsidRDefault="004D751E" w:rsidP="00785764">
      <w:pPr>
        <w:spacing w:before="100" w:beforeAutospacing="1" w:after="100" w:afterAutospacing="1" w:line="240" w:lineRule="auto"/>
        <w:rPr>
          <w:rFonts w:ascii="Times New Roman" w:eastAsia="Times New Roman" w:hAnsi="Times New Roman" w:cs="Times New Roman"/>
          <w:color w:val="000000"/>
          <w:sz w:val="24"/>
          <w:szCs w:val="24"/>
          <w:lang w:bidi="he-IL"/>
        </w:rPr>
      </w:pPr>
    </w:p>
    <w:p w14:paraId="50788FFC" w14:textId="4363A4B0" w:rsidR="004D751E" w:rsidRDefault="004D751E" w:rsidP="00785764">
      <w:pPr>
        <w:spacing w:before="100" w:beforeAutospacing="1" w:after="100" w:afterAutospacing="1" w:line="240" w:lineRule="auto"/>
        <w:rPr>
          <w:rFonts w:ascii="Times New Roman" w:eastAsia="Times New Roman" w:hAnsi="Times New Roman" w:cs="Times New Roman"/>
          <w:color w:val="000000"/>
          <w:sz w:val="24"/>
          <w:szCs w:val="24"/>
          <w:lang w:bidi="he-IL"/>
        </w:rPr>
      </w:pPr>
    </w:p>
    <w:p w14:paraId="60B1BABE" w14:textId="77777777" w:rsidR="004D751E" w:rsidRPr="00B9159F" w:rsidRDefault="004D751E" w:rsidP="00785764">
      <w:pPr>
        <w:spacing w:before="100" w:beforeAutospacing="1" w:after="100" w:afterAutospacing="1" w:line="240" w:lineRule="auto"/>
        <w:rPr>
          <w:rFonts w:ascii="Times New Roman" w:eastAsia="Times New Roman" w:hAnsi="Times New Roman" w:cs="Times New Roman"/>
          <w:color w:val="000000"/>
          <w:sz w:val="24"/>
          <w:szCs w:val="24"/>
          <w:lang w:bidi="he-IL"/>
        </w:rPr>
      </w:pPr>
    </w:p>
    <w:tbl>
      <w:tblPr>
        <w:tblStyle w:val="TableGrid"/>
        <w:tblW w:w="0" w:type="auto"/>
        <w:tblLook w:val="04A0" w:firstRow="1" w:lastRow="0" w:firstColumn="1" w:lastColumn="0" w:noHBand="0" w:noVBand="1"/>
      </w:tblPr>
      <w:tblGrid>
        <w:gridCol w:w="1345"/>
        <w:gridCol w:w="1530"/>
        <w:gridCol w:w="1350"/>
      </w:tblGrid>
      <w:tr w:rsidR="004D751E" w14:paraId="76220B47" w14:textId="77777777" w:rsidTr="004D751E">
        <w:tc>
          <w:tcPr>
            <w:tcW w:w="1345" w:type="dxa"/>
          </w:tcPr>
          <w:p w14:paraId="420D5F44" w14:textId="0F161314" w:rsidR="004D751E" w:rsidRDefault="004D751E" w:rsidP="009C19D0">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t>Question</w:t>
            </w:r>
          </w:p>
        </w:tc>
        <w:tc>
          <w:tcPr>
            <w:tcW w:w="1530" w:type="dxa"/>
          </w:tcPr>
          <w:p w14:paraId="160C8321" w14:textId="33CB9AC4" w:rsidR="004D751E" w:rsidRDefault="004D751E" w:rsidP="009C19D0">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t>Your score</w:t>
            </w:r>
          </w:p>
        </w:tc>
        <w:tc>
          <w:tcPr>
            <w:tcW w:w="1350" w:type="dxa"/>
          </w:tcPr>
          <w:p w14:paraId="790F5124" w14:textId="2D173B1C" w:rsidR="004D751E" w:rsidRDefault="004D751E" w:rsidP="009C19D0">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t>Maximum</w:t>
            </w:r>
          </w:p>
        </w:tc>
      </w:tr>
      <w:tr w:rsidR="004D751E" w14:paraId="4AA4712A" w14:textId="77777777" w:rsidTr="004D751E">
        <w:tc>
          <w:tcPr>
            <w:tcW w:w="1345" w:type="dxa"/>
          </w:tcPr>
          <w:p w14:paraId="131799A2" w14:textId="1B6077A4" w:rsidR="004D751E" w:rsidRDefault="004D751E" w:rsidP="004D751E">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t>1a.</w:t>
            </w:r>
          </w:p>
        </w:tc>
        <w:tc>
          <w:tcPr>
            <w:tcW w:w="1530" w:type="dxa"/>
          </w:tcPr>
          <w:p w14:paraId="0B6D92A1" w14:textId="77777777" w:rsidR="004D751E" w:rsidRDefault="004D751E" w:rsidP="009C19D0">
            <w:pPr>
              <w:rPr>
                <w:rFonts w:ascii="Times New Roman" w:hAnsi="Times New Roman" w:cs="Times New Roman"/>
                <w:color w:val="121212"/>
                <w:sz w:val="24"/>
                <w:szCs w:val="24"/>
                <w:lang w:bidi="he-IL"/>
              </w:rPr>
            </w:pPr>
          </w:p>
        </w:tc>
        <w:tc>
          <w:tcPr>
            <w:tcW w:w="1350" w:type="dxa"/>
          </w:tcPr>
          <w:p w14:paraId="059ED580" w14:textId="0E43C4C3" w:rsidR="004D751E" w:rsidRDefault="004D751E" w:rsidP="009C19D0">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t>10</w:t>
            </w:r>
          </w:p>
        </w:tc>
      </w:tr>
      <w:tr w:rsidR="004D751E" w14:paraId="01EB506B" w14:textId="77777777" w:rsidTr="004D751E">
        <w:tc>
          <w:tcPr>
            <w:tcW w:w="1345" w:type="dxa"/>
          </w:tcPr>
          <w:p w14:paraId="1176D0E1" w14:textId="4DB3262D" w:rsidR="004D751E" w:rsidRDefault="004D751E" w:rsidP="009C19D0">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t>1b.</w:t>
            </w:r>
          </w:p>
        </w:tc>
        <w:tc>
          <w:tcPr>
            <w:tcW w:w="1530" w:type="dxa"/>
          </w:tcPr>
          <w:p w14:paraId="1638149E" w14:textId="77777777" w:rsidR="004D751E" w:rsidRDefault="004D751E" w:rsidP="009C19D0">
            <w:pPr>
              <w:rPr>
                <w:rFonts w:ascii="Times New Roman" w:hAnsi="Times New Roman" w:cs="Times New Roman"/>
                <w:color w:val="121212"/>
                <w:sz w:val="24"/>
                <w:szCs w:val="24"/>
                <w:lang w:bidi="he-IL"/>
              </w:rPr>
            </w:pPr>
          </w:p>
        </w:tc>
        <w:tc>
          <w:tcPr>
            <w:tcW w:w="1350" w:type="dxa"/>
          </w:tcPr>
          <w:p w14:paraId="007BB2D1" w14:textId="2B7ADB9F" w:rsidR="004D751E" w:rsidRDefault="004D751E" w:rsidP="009C19D0">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t>15</w:t>
            </w:r>
          </w:p>
        </w:tc>
      </w:tr>
      <w:tr w:rsidR="004D751E" w14:paraId="054C5B69" w14:textId="77777777" w:rsidTr="004D751E">
        <w:tc>
          <w:tcPr>
            <w:tcW w:w="1345" w:type="dxa"/>
          </w:tcPr>
          <w:p w14:paraId="297810D5" w14:textId="41AD8327" w:rsidR="004D751E" w:rsidRDefault="004D751E" w:rsidP="009C19D0">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t>1c.</w:t>
            </w:r>
          </w:p>
        </w:tc>
        <w:tc>
          <w:tcPr>
            <w:tcW w:w="1530" w:type="dxa"/>
          </w:tcPr>
          <w:p w14:paraId="7E2A8B8C" w14:textId="77777777" w:rsidR="004D751E" w:rsidRDefault="004D751E" w:rsidP="009C19D0">
            <w:pPr>
              <w:rPr>
                <w:rFonts w:ascii="Times New Roman" w:hAnsi="Times New Roman" w:cs="Times New Roman"/>
                <w:color w:val="121212"/>
                <w:sz w:val="24"/>
                <w:szCs w:val="24"/>
                <w:lang w:bidi="he-IL"/>
              </w:rPr>
            </w:pPr>
          </w:p>
        </w:tc>
        <w:tc>
          <w:tcPr>
            <w:tcW w:w="1350" w:type="dxa"/>
          </w:tcPr>
          <w:p w14:paraId="413887B3" w14:textId="2449DD21" w:rsidR="004D751E" w:rsidRDefault="004D751E" w:rsidP="009C19D0">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t>10</w:t>
            </w:r>
          </w:p>
        </w:tc>
      </w:tr>
      <w:tr w:rsidR="004D751E" w14:paraId="19D11B53" w14:textId="77777777" w:rsidTr="004D751E">
        <w:tc>
          <w:tcPr>
            <w:tcW w:w="1345" w:type="dxa"/>
          </w:tcPr>
          <w:p w14:paraId="4E84D493" w14:textId="5CA94223" w:rsidR="004D751E" w:rsidRDefault="004D751E" w:rsidP="009C19D0">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lastRenderedPageBreak/>
              <w:t>2a.</w:t>
            </w:r>
          </w:p>
        </w:tc>
        <w:tc>
          <w:tcPr>
            <w:tcW w:w="1530" w:type="dxa"/>
          </w:tcPr>
          <w:p w14:paraId="58DBF31A" w14:textId="20FB5869" w:rsidR="004D751E" w:rsidRDefault="004D751E" w:rsidP="009C19D0">
            <w:pPr>
              <w:rPr>
                <w:rFonts w:ascii="Times New Roman" w:hAnsi="Times New Roman" w:cs="Times New Roman"/>
                <w:color w:val="121212"/>
                <w:sz w:val="24"/>
                <w:szCs w:val="24"/>
                <w:lang w:bidi="he-IL"/>
              </w:rPr>
            </w:pPr>
          </w:p>
        </w:tc>
        <w:tc>
          <w:tcPr>
            <w:tcW w:w="1350" w:type="dxa"/>
          </w:tcPr>
          <w:p w14:paraId="090A1546" w14:textId="7B54D88F" w:rsidR="004D751E" w:rsidRDefault="004D751E" w:rsidP="009C19D0">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t>10</w:t>
            </w:r>
          </w:p>
        </w:tc>
      </w:tr>
      <w:tr w:rsidR="004D751E" w14:paraId="16271943" w14:textId="77777777" w:rsidTr="004D751E">
        <w:tc>
          <w:tcPr>
            <w:tcW w:w="1345" w:type="dxa"/>
          </w:tcPr>
          <w:p w14:paraId="0C7955DB" w14:textId="330E9AC2" w:rsidR="004D751E" w:rsidRDefault="004D751E" w:rsidP="009C19D0">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t>2b.</w:t>
            </w:r>
          </w:p>
        </w:tc>
        <w:tc>
          <w:tcPr>
            <w:tcW w:w="1530" w:type="dxa"/>
          </w:tcPr>
          <w:p w14:paraId="25DF62E4" w14:textId="77777777" w:rsidR="004D751E" w:rsidRDefault="004D751E" w:rsidP="009C19D0">
            <w:pPr>
              <w:rPr>
                <w:rFonts w:ascii="Times New Roman" w:hAnsi="Times New Roman" w:cs="Times New Roman"/>
                <w:color w:val="121212"/>
                <w:sz w:val="24"/>
                <w:szCs w:val="24"/>
                <w:lang w:bidi="he-IL"/>
              </w:rPr>
            </w:pPr>
          </w:p>
        </w:tc>
        <w:tc>
          <w:tcPr>
            <w:tcW w:w="1350" w:type="dxa"/>
          </w:tcPr>
          <w:p w14:paraId="05E17E60" w14:textId="32DBE50D" w:rsidR="004D751E" w:rsidRDefault="004D751E" w:rsidP="009C19D0">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t>15</w:t>
            </w:r>
          </w:p>
        </w:tc>
      </w:tr>
      <w:tr w:rsidR="004D751E" w14:paraId="37EE0DE0" w14:textId="77777777" w:rsidTr="004D751E">
        <w:tc>
          <w:tcPr>
            <w:tcW w:w="1345" w:type="dxa"/>
          </w:tcPr>
          <w:p w14:paraId="739AF3AF" w14:textId="26FF0A61" w:rsidR="004D751E" w:rsidRDefault="004D751E" w:rsidP="009C19D0">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t>2c.</w:t>
            </w:r>
          </w:p>
        </w:tc>
        <w:tc>
          <w:tcPr>
            <w:tcW w:w="1530" w:type="dxa"/>
          </w:tcPr>
          <w:p w14:paraId="1A836DBF" w14:textId="77777777" w:rsidR="004D751E" w:rsidRDefault="004D751E" w:rsidP="009C19D0">
            <w:pPr>
              <w:rPr>
                <w:rFonts w:ascii="Times New Roman" w:hAnsi="Times New Roman" w:cs="Times New Roman"/>
                <w:color w:val="121212"/>
                <w:sz w:val="24"/>
                <w:szCs w:val="24"/>
                <w:lang w:bidi="he-IL"/>
              </w:rPr>
            </w:pPr>
          </w:p>
        </w:tc>
        <w:tc>
          <w:tcPr>
            <w:tcW w:w="1350" w:type="dxa"/>
          </w:tcPr>
          <w:p w14:paraId="3F1604E4" w14:textId="44AA6D2A" w:rsidR="004D751E" w:rsidRDefault="004D751E" w:rsidP="009C19D0">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t>10</w:t>
            </w:r>
          </w:p>
        </w:tc>
      </w:tr>
      <w:tr w:rsidR="004D751E" w14:paraId="3F0C475B" w14:textId="77777777" w:rsidTr="004D751E">
        <w:tc>
          <w:tcPr>
            <w:tcW w:w="1345" w:type="dxa"/>
          </w:tcPr>
          <w:p w14:paraId="21962284" w14:textId="1A9748F3" w:rsidR="004D751E" w:rsidRDefault="004D751E" w:rsidP="009C19D0">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t>3a.</w:t>
            </w:r>
          </w:p>
        </w:tc>
        <w:tc>
          <w:tcPr>
            <w:tcW w:w="1530" w:type="dxa"/>
          </w:tcPr>
          <w:p w14:paraId="17B6D5A8" w14:textId="77777777" w:rsidR="004D751E" w:rsidRDefault="004D751E" w:rsidP="009C19D0">
            <w:pPr>
              <w:rPr>
                <w:rFonts w:ascii="Times New Roman" w:hAnsi="Times New Roman" w:cs="Times New Roman"/>
                <w:color w:val="121212"/>
                <w:sz w:val="24"/>
                <w:szCs w:val="24"/>
                <w:lang w:bidi="he-IL"/>
              </w:rPr>
            </w:pPr>
          </w:p>
        </w:tc>
        <w:tc>
          <w:tcPr>
            <w:tcW w:w="1350" w:type="dxa"/>
          </w:tcPr>
          <w:p w14:paraId="5C2F4E3E" w14:textId="592AC9DC" w:rsidR="004D751E" w:rsidRDefault="004D751E" w:rsidP="009C19D0">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t>5</w:t>
            </w:r>
          </w:p>
        </w:tc>
      </w:tr>
      <w:tr w:rsidR="004D751E" w14:paraId="6CD37350" w14:textId="77777777" w:rsidTr="004D751E">
        <w:tc>
          <w:tcPr>
            <w:tcW w:w="1345" w:type="dxa"/>
          </w:tcPr>
          <w:p w14:paraId="60782470" w14:textId="4D8E2A40" w:rsidR="004D751E" w:rsidRDefault="004D751E" w:rsidP="009C19D0">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t>3b.</w:t>
            </w:r>
          </w:p>
        </w:tc>
        <w:tc>
          <w:tcPr>
            <w:tcW w:w="1530" w:type="dxa"/>
          </w:tcPr>
          <w:p w14:paraId="7C1AD3BF" w14:textId="77777777" w:rsidR="004D751E" w:rsidRDefault="004D751E" w:rsidP="009C19D0">
            <w:pPr>
              <w:rPr>
                <w:rFonts w:ascii="Times New Roman" w:hAnsi="Times New Roman" w:cs="Times New Roman"/>
                <w:color w:val="121212"/>
                <w:sz w:val="24"/>
                <w:szCs w:val="24"/>
                <w:lang w:bidi="he-IL"/>
              </w:rPr>
            </w:pPr>
          </w:p>
        </w:tc>
        <w:tc>
          <w:tcPr>
            <w:tcW w:w="1350" w:type="dxa"/>
          </w:tcPr>
          <w:p w14:paraId="2C3A3847" w14:textId="598EE273" w:rsidR="004D751E" w:rsidRDefault="004D751E" w:rsidP="009C19D0">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t>5</w:t>
            </w:r>
          </w:p>
        </w:tc>
      </w:tr>
      <w:tr w:rsidR="004D751E" w14:paraId="70A8A1E0" w14:textId="77777777" w:rsidTr="004D751E">
        <w:tc>
          <w:tcPr>
            <w:tcW w:w="1345" w:type="dxa"/>
          </w:tcPr>
          <w:p w14:paraId="590D849F" w14:textId="748B7B06" w:rsidR="004D751E" w:rsidRDefault="004D751E" w:rsidP="009C19D0">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t>3c.</w:t>
            </w:r>
          </w:p>
        </w:tc>
        <w:tc>
          <w:tcPr>
            <w:tcW w:w="1530" w:type="dxa"/>
          </w:tcPr>
          <w:p w14:paraId="76A5BE85" w14:textId="77777777" w:rsidR="004D751E" w:rsidRDefault="004D751E" w:rsidP="009C19D0">
            <w:pPr>
              <w:rPr>
                <w:rFonts w:ascii="Times New Roman" w:hAnsi="Times New Roman" w:cs="Times New Roman"/>
                <w:color w:val="121212"/>
                <w:sz w:val="24"/>
                <w:szCs w:val="24"/>
                <w:lang w:bidi="he-IL"/>
              </w:rPr>
            </w:pPr>
          </w:p>
        </w:tc>
        <w:tc>
          <w:tcPr>
            <w:tcW w:w="1350" w:type="dxa"/>
          </w:tcPr>
          <w:p w14:paraId="4F8AF0B2" w14:textId="58EEA9EC" w:rsidR="004D751E" w:rsidRDefault="004D751E" w:rsidP="009C19D0">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t>10</w:t>
            </w:r>
          </w:p>
        </w:tc>
      </w:tr>
      <w:tr w:rsidR="004D751E" w14:paraId="6A707FFF" w14:textId="77777777" w:rsidTr="004D751E">
        <w:tc>
          <w:tcPr>
            <w:tcW w:w="1345" w:type="dxa"/>
          </w:tcPr>
          <w:p w14:paraId="551A559C" w14:textId="3BAF0C02" w:rsidR="004D751E" w:rsidRDefault="004D751E" w:rsidP="009C19D0">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t>3d.</w:t>
            </w:r>
          </w:p>
        </w:tc>
        <w:tc>
          <w:tcPr>
            <w:tcW w:w="1530" w:type="dxa"/>
          </w:tcPr>
          <w:p w14:paraId="6E531C8F" w14:textId="77777777" w:rsidR="004D751E" w:rsidRDefault="004D751E" w:rsidP="009C19D0">
            <w:pPr>
              <w:rPr>
                <w:rFonts w:ascii="Times New Roman" w:hAnsi="Times New Roman" w:cs="Times New Roman"/>
                <w:color w:val="121212"/>
                <w:sz w:val="24"/>
                <w:szCs w:val="24"/>
                <w:lang w:bidi="he-IL"/>
              </w:rPr>
            </w:pPr>
          </w:p>
        </w:tc>
        <w:tc>
          <w:tcPr>
            <w:tcW w:w="1350" w:type="dxa"/>
          </w:tcPr>
          <w:p w14:paraId="057B8074" w14:textId="423D5676" w:rsidR="004D751E" w:rsidRDefault="004D751E" w:rsidP="009C19D0">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t>10</w:t>
            </w:r>
          </w:p>
        </w:tc>
      </w:tr>
      <w:tr w:rsidR="004D751E" w14:paraId="1BF68D60" w14:textId="77777777" w:rsidTr="004D751E">
        <w:tc>
          <w:tcPr>
            <w:tcW w:w="1345" w:type="dxa"/>
          </w:tcPr>
          <w:p w14:paraId="78EB40F6" w14:textId="128D522D" w:rsidR="004D751E" w:rsidRDefault="004D751E" w:rsidP="009C19D0">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t>Total</w:t>
            </w:r>
          </w:p>
        </w:tc>
        <w:tc>
          <w:tcPr>
            <w:tcW w:w="1530" w:type="dxa"/>
          </w:tcPr>
          <w:p w14:paraId="742809B6" w14:textId="77777777" w:rsidR="004D751E" w:rsidRDefault="004D751E" w:rsidP="009C19D0">
            <w:pPr>
              <w:rPr>
                <w:rFonts w:ascii="Times New Roman" w:hAnsi="Times New Roman" w:cs="Times New Roman"/>
                <w:color w:val="121212"/>
                <w:sz w:val="24"/>
                <w:szCs w:val="24"/>
                <w:lang w:bidi="he-IL"/>
              </w:rPr>
            </w:pPr>
          </w:p>
        </w:tc>
        <w:tc>
          <w:tcPr>
            <w:tcW w:w="1350" w:type="dxa"/>
          </w:tcPr>
          <w:p w14:paraId="3F097E22" w14:textId="4C056AD0" w:rsidR="004D751E" w:rsidRDefault="004D751E" w:rsidP="009C19D0">
            <w:pPr>
              <w:rPr>
                <w:rFonts w:ascii="Times New Roman" w:hAnsi="Times New Roman" w:cs="Times New Roman"/>
                <w:color w:val="121212"/>
                <w:sz w:val="24"/>
                <w:szCs w:val="24"/>
                <w:lang w:bidi="he-IL"/>
              </w:rPr>
            </w:pPr>
            <w:r>
              <w:rPr>
                <w:rFonts w:ascii="Times New Roman" w:hAnsi="Times New Roman" w:cs="Times New Roman"/>
                <w:color w:val="121212"/>
                <w:sz w:val="24"/>
                <w:szCs w:val="24"/>
                <w:lang w:bidi="he-IL"/>
              </w:rPr>
              <w:t>100</w:t>
            </w:r>
          </w:p>
        </w:tc>
      </w:tr>
    </w:tbl>
    <w:p w14:paraId="44363185" w14:textId="77777777" w:rsidR="009C19D0" w:rsidRPr="00B9159F" w:rsidRDefault="009C19D0" w:rsidP="009C19D0">
      <w:pPr>
        <w:rPr>
          <w:rFonts w:ascii="Times New Roman" w:hAnsi="Times New Roman" w:cs="Times New Roman"/>
          <w:color w:val="121212"/>
          <w:sz w:val="24"/>
          <w:szCs w:val="24"/>
          <w:lang w:bidi="he-IL"/>
        </w:rPr>
      </w:pPr>
    </w:p>
    <w:p w14:paraId="545F24F7" w14:textId="77777777" w:rsidR="00B9159F" w:rsidRPr="00B9159F" w:rsidRDefault="00B9159F">
      <w:pPr>
        <w:rPr>
          <w:rFonts w:ascii="Times New Roman" w:hAnsi="Times New Roman" w:cs="Times New Roman"/>
          <w:color w:val="121212"/>
          <w:sz w:val="24"/>
          <w:szCs w:val="24"/>
          <w:lang w:bidi="he-IL"/>
        </w:rPr>
      </w:pPr>
    </w:p>
    <w:sectPr w:rsidR="00B9159F" w:rsidRPr="00B91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448C"/>
      </v:shape>
    </w:pict>
  </w:numPicBullet>
  <w:abstractNum w:abstractNumId="0" w15:restartNumberingAfterBreak="0">
    <w:nsid w:val="00EF795A"/>
    <w:multiLevelType w:val="multilevel"/>
    <w:tmpl w:val="2B28F96A"/>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rFonts w:hint="default"/>
      </w:rPr>
    </w:lvl>
    <w:lvl w:ilvl="2">
      <w:start w:val="1"/>
      <w:numFmt w:val="lowerLetter"/>
      <w:lvlText w:val="%3."/>
      <w:lvlJc w:val="left"/>
      <w:pPr>
        <w:tabs>
          <w:tab w:val="num" w:pos="1800"/>
        </w:tabs>
        <w:ind w:left="1800" w:hanging="360"/>
      </w:pPr>
      <w:rPr>
        <w:rFont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1961348"/>
    <w:multiLevelType w:val="hybridMultilevel"/>
    <w:tmpl w:val="D4AEC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E7147"/>
    <w:multiLevelType w:val="hybridMultilevel"/>
    <w:tmpl w:val="E77AF160"/>
    <w:lvl w:ilvl="0" w:tplc="80768FB4">
      <w:start w:val="1"/>
      <w:numFmt w:val="bullet"/>
      <w:lvlText w:val=""/>
      <w:lvlPicBulletId w:val="0"/>
      <w:lvlJc w:val="left"/>
      <w:pPr>
        <w:tabs>
          <w:tab w:val="num" w:pos="720"/>
        </w:tabs>
        <w:ind w:left="720" w:hanging="360"/>
      </w:pPr>
      <w:rPr>
        <w:rFonts w:ascii="Symbol" w:hAnsi="Symbol" w:hint="default"/>
      </w:rPr>
    </w:lvl>
    <w:lvl w:ilvl="1" w:tplc="8FBC8BF0">
      <w:start w:val="1"/>
      <w:numFmt w:val="bullet"/>
      <w:lvlText w:val=""/>
      <w:lvlPicBulletId w:val="0"/>
      <w:lvlJc w:val="left"/>
      <w:pPr>
        <w:tabs>
          <w:tab w:val="num" w:pos="1440"/>
        </w:tabs>
        <w:ind w:left="1440" w:hanging="360"/>
      </w:pPr>
      <w:rPr>
        <w:rFonts w:ascii="Symbol" w:hAnsi="Symbol" w:hint="default"/>
      </w:rPr>
    </w:lvl>
    <w:lvl w:ilvl="2" w:tplc="05ECABA8" w:tentative="1">
      <w:start w:val="1"/>
      <w:numFmt w:val="bullet"/>
      <w:lvlText w:val=""/>
      <w:lvlPicBulletId w:val="0"/>
      <w:lvlJc w:val="left"/>
      <w:pPr>
        <w:tabs>
          <w:tab w:val="num" w:pos="2160"/>
        </w:tabs>
        <w:ind w:left="2160" w:hanging="360"/>
      </w:pPr>
      <w:rPr>
        <w:rFonts w:ascii="Symbol" w:hAnsi="Symbol" w:hint="default"/>
      </w:rPr>
    </w:lvl>
    <w:lvl w:ilvl="3" w:tplc="BF8860DA" w:tentative="1">
      <w:start w:val="1"/>
      <w:numFmt w:val="bullet"/>
      <w:lvlText w:val=""/>
      <w:lvlPicBulletId w:val="0"/>
      <w:lvlJc w:val="left"/>
      <w:pPr>
        <w:tabs>
          <w:tab w:val="num" w:pos="2880"/>
        </w:tabs>
        <w:ind w:left="2880" w:hanging="360"/>
      </w:pPr>
      <w:rPr>
        <w:rFonts w:ascii="Symbol" w:hAnsi="Symbol" w:hint="default"/>
      </w:rPr>
    </w:lvl>
    <w:lvl w:ilvl="4" w:tplc="F552F62C" w:tentative="1">
      <w:start w:val="1"/>
      <w:numFmt w:val="bullet"/>
      <w:lvlText w:val=""/>
      <w:lvlPicBulletId w:val="0"/>
      <w:lvlJc w:val="left"/>
      <w:pPr>
        <w:tabs>
          <w:tab w:val="num" w:pos="3600"/>
        </w:tabs>
        <w:ind w:left="3600" w:hanging="360"/>
      </w:pPr>
      <w:rPr>
        <w:rFonts w:ascii="Symbol" w:hAnsi="Symbol" w:hint="default"/>
      </w:rPr>
    </w:lvl>
    <w:lvl w:ilvl="5" w:tplc="917A7D24" w:tentative="1">
      <w:start w:val="1"/>
      <w:numFmt w:val="bullet"/>
      <w:lvlText w:val=""/>
      <w:lvlPicBulletId w:val="0"/>
      <w:lvlJc w:val="left"/>
      <w:pPr>
        <w:tabs>
          <w:tab w:val="num" w:pos="4320"/>
        </w:tabs>
        <w:ind w:left="4320" w:hanging="360"/>
      </w:pPr>
      <w:rPr>
        <w:rFonts w:ascii="Symbol" w:hAnsi="Symbol" w:hint="default"/>
      </w:rPr>
    </w:lvl>
    <w:lvl w:ilvl="6" w:tplc="687E0208" w:tentative="1">
      <w:start w:val="1"/>
      <w:numFmt w:val="bullet"/>
      <w:lvlText w:val=""/>
      <w:lvlPicBulletId w:val="0"/>
      <w:lvlJc w:val="left"/>
      <w:pPr>
        <w:tabs>
          <w:tab w:val="num" w:pos="5040"/>
        </w:tabs>
        <w:ind w:left="5040" w:hanging="360"/>
      </w:pPr>
      <w:rPr>
        <w:rFonts w:ascii="Symbol" w:hAnsi="Symbol" w:hint="default"/>
      </w:rPr>
    </w:lvl>
    <w:lvl w:ilvl="7" w:tplc="57E8EB66" w:tentative="1">
      <w:start w:val="1"/>
      <w:numFmt w:val="bullet"/>
      <w:lvlText w:val=""/>
      <w:lvlPicBulletId w:val="0"/>
      <w:lvlJc w:val="left"/>
      <w:pPr>
        <w:tabs>
          <w:tab w:val="num" w:pos="5760"/>
        </w:tabs>
        <w:ind w:left="5760" w:hanging="360"/>
      </w:pPr>
      <w:rPr>
        <w:rFonts w:ascii="Symbol" w:hAnsi="Symbol" w:hint="default"/>
      </w:rPr>
    </w:lvl>
    <w:lvl w:ilvl="8" w:tplc="44D8799C"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0349342D"/>
    <w:multiLevelType w:val="hybridMultilevel"/>
    <w:tmpl w:val="A198B8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6F08B4"/>
    <w:multiLevelType w:val="hybridMultilevel"/>
    <w:tmpl w:val="3BDE1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F62E9"/>
    <w:multiLevelType w:val="multilevel"/>
    <w:tmpl w:val="923695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EE461E4"/>
    <w:multiLevelType w:val="multilevel"/>
    <w:tmpl w:val="6D1E72E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7334BE"/>
    <w:multiLevelType w:val="hybridMultilevel"/>
    <w:tmpl w:val="2ED035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84746"/>
    <w:multiLevelType w:val="hybridMultilevel"/>
    <w:tmpl w:val="F774CD42"/>
    <w:lvl w:ilvl="0" w:tplc="D4B266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A3F2C"/>
    <w:multiLevelType w:val="hybridMultilevel"/>
    <w:tmpl w:val="3BDE1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E764A6"/>
    <w:multiLevelType w:val="hybridMultilevel"/>
    <w:tmpl w:val="225C89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C510E7"/>
    <w:multiLevelType w:val="multilevel"/>
    <w:tmpl w:val="50B6C3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8263011"/>
    <w:multiLevelType w:val="multilevel"/>
    <w:tmpl w:val="6752377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C1463D5"/>
    <w:multiLevelType w:val="multilevel"/>
    <w:tmpl w:val="483A52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E82080C"/>
    <w:multiLevelType w:val="hybridMultilevel"/>
    <w:tmpl w:val="2ED035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451950"/>
    <w:multiLevelType w:val="multilevel"/>
    <w:tmpl w:val="B0729940"/>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45383E"/>
    <w:multiLevelType w:val="multilevel"/>
    <w:tmpl w:val="BF5821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9D45390"/>
    <w:multiLevelType w:val="hybridMultilevel"/>
    <w:tmpl w:val="169A73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5E7E11"/>
    <w:multiLevelType w:val="hybridMultilevel"/>
    <w:tmpl w:val="3BDE1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65773D"/>
    <w:multiLevelType w:val="multilevel"/>
    <w:tmpl w:val="4110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FF5806"/>
    <w:multiLevelType w:val="multilevel"/>
    <w:tmpl w:val="B0729940"/>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583D0E"/>
    <w:multiLevelType w:val="hybridMultilevel"/>
    <w:tmpl w:val="8B687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DE0659"/>
    <w:multiLevelType w:val="multilevel"/>
    <w:tmpl w:val="799E1F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0937988"/>
    <w:multiLevelType w:val="multilevel"/>
    <w:tmpl w:val="5C26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1D4B27"/>
    <w:multiLevelType w:val="hybridMultilevel"/>
    <w:tmpl w:val="21784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547DA2"/>
    <w:multiLevelType w:val="multilevel"/>
    <w:tmpl w:val="246CB778"/>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F41EC"/>
    <w:multiLevelType w:val="hybridMultilevel"/>
    <w:tmpl w:val="8972624C"/>
    <w:lvl w:ilvl="0" w:tplc="60DADE52">
      <w:start w:val="1"/>
      <w:numFmt w:val="bullet"/>
      <w:lvlText w:val=""/>
      <w:lvlPicBulletId w:val="0"/>
      <w:lvlJc w:val="left"/>
      <w:pPr>
        <w:tabs>
          <w:tab w:val="num" w:pos="720"/>
        </w:tabs>
        <w:ind w:left="720" w:hanging="360"/>
      </w:pPr>
      <w:rPr>
        <w:rFonts w:ascii="Symbol" w:hAnsi="Symbol" w:hint="default"/>
      </w:rPr>
    </w:lvl>
    <w:lvl w:ilvl="1" w:tplc="8864C67E">
      <w:start w:val="1"/>
      <w:numFmt w:val="bullet"/>
      <w:lvlText w:val=""/>
      <w:lvlPicBulletId w:val="0"/>
      <w:lvlJc w:val="left"/>
      <w:pPr>
        <w:tabs>
          <w:tab w:val="num" w:pos="1440"/>
        </w:tabs>
        <w:ind w:left="1440" w:hanging="360"/>
      </w:pPr>
      <w:rPr>
        <w:rFonts w:ascii="Symbol" w:hAnsi="Symbol" w:hint="default"/>
      </w:rPr>
    </w:lvl>
    <w:lvl w:ilvl="2" w:tplc="5DEA5E42" w:tentative="1">
      <w:start w:val="1"/>
      <w:numFmt w:val="bullet"/>
      <w:lvlText w:val=""/>
      <w:lvlPicBulletId w:val="0"/>
      <w:lvlJc w:val="left"/>
      <w:pPr>
        <w:tabs>
          <w:tab w:val="num" w:pos="2160"/>
        </w:tabs>
        <w:ind w:left="2160" w:hanging="360"/>
      </w:pPr>
      <w:rPr>
        <w:rFonts w:ascii="Symbol" w:hAnsi="Symbol" w:hint="default"/>
      </w:rPr>
    </w:lvl>
    <w:lvl w:ilvl="3" w:tplc="9F18E5C2" w:tentative="1">
      <w:start w:val="1"/>
      <w:numFmt w:val="bullet"/>
      <w:lvlText w:val=""/>
      <w:lvlPicBulletId w:val="0"/>
      <w:lvlJc w:val="left"/>
      <w:pPr>
        <w:tabs>
          <w:tab w:val="num" w:pos="2880"/>
        </w:tabs>
        <w:ind w:left="2880" w:hanging="360"/>
      </w:pPr>
      <w:rPr>
        <w:rFonts w:ascii="Symbol" w:hAnsi="Symbol" w:hint="default"/>
      </w:rPr>
    </w:lvl>
    <w:lvl w:ilvl="4" w:tplc="F01033C4" w:tentative="1">
      <w:start w:val="1"/>
      <w:numFmt w:val="bullet"/>
      <w:lvlText w:val=""/>
      <w:lvlPicBulletId w:val="0"/>
      <w:lvlJc w:val="left"/>
      <w:pPr>
        <w:tabs>
          <w:tab w:val="num" w:pos="3600"/>
        </w:tabs>
        <w:ind w:left="3600" w:hanging="360"/>
      </w:pPr>
      <w:rPr>
        <w:rFonts w:ascii="Symbol" w:hAnsi="Symbol" w:hint="default"/>
      </w:rPr>
    </w:lvl>
    <w:lvl w:ilvl="5" w:tplc="65BC778C" w:tentative="1">
      <w:start w:val="1"/>
      <w:numFmt w:val="bullet"/>
      <w:lvlText w:val=""/>
      <w:lvlPicBulletId w:val="0"/>
      <w:lvlJc w:val="left"/>
      <w:pPr>
        <w:tabs>
          <w:tab w:val="num" w:pos="4320"/>
        </w:tabs>
        <w:ind w:left="4320" w:hanging="360"/>
      </w:pPr>
      <w:rPr>
        <w:rFonts w:ascii="Symbol" w:hAnsi="Symbol" w:hint="default"/>
      </w:rPr>
    </w:lvl>
    <w:lvl w:ilvl="6" w:tplc="CA50E81E" w:tentative="1">
      <w:start w:val="1"/>
      <w:numFmt w:val="bullet"/>
      <w:lvlText w:val=""/>
      <w:lvlPicBulletId w:val="0"/>
      <w:lvlJc w:val="left"/>
      <w:pPr>
        <w:tabs>
          <w:tab w:val="num" w:pos="5040"/>
        </w:tabs>
        <w:ind w:left="5040" w:hanging="360"/>
      </w:pPr>
      <w:rPr>
        <w:rFonts w:ascii="Symbol" w:hAnsi="Symbol" w:hint="default"/>
      </w:rPr>
    </w:lvl>
    <w:lvl w:ilvl="7" w:tplc="5552A49C" w:tentative="1">
      <w:start w:val="1"/>
      <w:numFmt w:val="bullet"/>
      <w:lvlText w:val=""/>
      <w:lvlPicBulletId w:val="0"/>
      <w:lvlJc w:val="left"/>
      <w:pPr>
        <w:tabs>
          <w:tab w:val="num" w:pos="5760"/>
        </w:tabs>
        <w:ind w:left="5760" w:hanging="360"/>
      </w:pPr>
      <w:rPr>
        <w:rFonts w:ascii="Symbol" w:hAnsi="Symbol" w:hint="default"/>
      </w:rPr>
    </w:lvl>
    <w:lvl w:ilvl="8" w:tplc="6172D1D0"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6A0E601F"/>
    <w:multiLevelType w:val="hybridMultilevel"/>
    <w:tmpl w:val="B86EC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8A674E"/>
    <w:multiLevelType w:val="hybridMultilevel"/>
    <w:tmpl w:val="E5DA6C88"/>
    <w:lvl w:ilvl="0" w:tplc="28780CA4">
      <w:start w:val="1"/>
      <w:numFmt w:val="bullet"/>
      <w:lvlText w:val=""/>
      <w:lvlPicBulletId w:val="0"/>
      <w:lvlJc w:val="left"/>
      <w:pPr>
        <w:tabs>
          <w:tab w:val="num" w:pos="720"/>
        </w:tabs>
        <w:ind w:left="720" w:hanging="360"/>
      </w:pPr>
      <w:rPr>
        <w:rFonts w:ascii="Symbol" w:hAnsi="Symbol" w:hint="default"/>
      </w:rPr>
    </w:lvl>
    <w:lvl w:ilvl="1" w:tplc="7610C97C">
      <w:start w:val="1"/>
      <w:numFmt w:val="bullet"/>
      <w:lvlText w:val=""/>
      <w:lvlPicBulletId w:val="0"/>
      <w:lvlJc w:val="left"/>
      <w:pPr>
        <w:tabs>
          <w:tab w:val="num" w:pos="1440"/>
        </w:tabs>
        <w:ind w:left="1440" w:hanging="360"/>
      </w:pPr>
      <w:rPr>
        <w:rFonts w:ascii="Symbol" w:hAnsi="Symbol" w:hint="default"/>
      </w:rPr>
    </w:lvl>
    <w:lvl w:ilvl="2" w:tplc="346A4706" w:tentative="1">
      <w:start w:val="1"/>
      <w:numFmt w:val="bullet"/>
      <w:lvlText w:val=""/>
      <w:lvlPicBulletId w:val="0"/>
      <w:lvlJc w:val="left"/>
      <w:pPr>
        <w:tabs>
          <w:tab w:val="num" w:pos="2160"/>
        </w:tabs>
        <w:ind w:left="2160" w:hanging="360"/>
      </w:pPr>
      <w:rPr>
        <w:rFonts w:ascii="Symbol" w:hAnsi="Symbol" w:hint="default"/>
      </w:rPr>
    </w:lvl>
    <w:lvl w:ilvl="3" w:tplc="0ECAA42C" w:tentative="1">
      <w:start w:val="1"/>
      <w:numFmt w:val="bullet"/>
      <w:lvlText w:val=""/>
      <w:lvlPicBulletId w:val="0"/>
      <w:lvlJc w:val="left"/>
      <w:pPr>
        <w:tabs>
          <w:tab w:val="num" w:pos="2880"/>
        </w:tabs>
        <w:ind w:left="2880" w:hanging="360"/>
      </w:pPr>
      <w:rPr>
        <w:rFonts w:ascii="Symbol" w:hAnsi="Symbol" w:hint="default"/>
      </w:rPr>
    </w:lvl>
    <w:lvl w:ilvl="4" w:tplc="DB9A596C" w:tentative="1">
      <w:start w:val="1"/>
      <w:numFmt w:val="bullet"/>
      <w:lvlText w:val=""/>
      <w:lvlPicBulletId w:val="0"/>
      <w:lvlJc w:val="left"/>
      <w:pPr>
        <w:tabs>
          <w:tab w:val="num" w:pos="3600"/>
        </w:tabs>
        <w:ind w:left="3600" w:hanging="360"/>
      </w:pPr>
      <w:rPr>
        <w:rFonts w:ascii="Symbol" w:hAnsi="Symbol" w:hint="default"/>
      </w:rPr>
    </w:lvl>
    <w:lvl w:ilvl="5" w:tplc="0E40FA08" w:tentative="1">
      <w:start w:val="1"/>
      <w:numFmt w:val="bullet"/>
      <w:lvlText w:val=""/>
      <w:lvlPicBulletId w:val="0"/>
      <w:lvlJc w:val="left"/>
      <w:pPr>
        <w:tabs>
          <w:tab w:val="num" w:pos="4320"/>
        </w:tabs>
        <w:ind w:left="4320" w:hanging="360"/>
      </w:pPr>
      <w:rPr>
        <w:rFonts w:ascii="Symbol" w:hAnsi="Symbol" w:hint="default"/>
      </w:rPr>
    </w:lvl>
    <w:lvl w:ilvl="6" w:tplc="961049DE" w:tentative="1">
      <w:start w:val="1"/>
      <w:numFmt w:val="bullet"/>
      <w:lvlText w:val=""/>
      <w:lvlPicBulletId w:val="0"/>
      <w:lvlJc w:val="left"/>
      <w:pPr>
        <w:tabs>
          <w:tab w:val="num" w:pos="5040"/>
        </w:tabs>
        <w:ind w:left="5040" w:hanging="360"/>
      </w:pPr>
      <w:rPr>
        <w:rFonts w:ascii="Symbol" w:hAnsi="Symbol" w:hint="default"/>
      </w:rPr>
    </w:lvl>
    <w:lvl w:ilvl="7" w:tplc="3DD0A240" w:tentative="1">
      <w:start w:val="1"/>
      <w:numFmt w:val="bullet"/>
      <w:lvlText w:val=""/>
      <w:lvlPicBulletId w:val="0"/>
      <w:lvlJc w:val="left"/>
      <w:pPr>
        <w:tabs>
          <w:tab w:val="num" w:pos="5760"/>
        </w:tabs>
        <w:ind w:left="5760" w:hanging="360"/>
      </w:pPr>
      <w:rPr>
        <w:rFonts w:ascii="Symbol" w:hAnsi="Symbol" w:hint="default"/>
      </w:rPr>
    </w:lvl>
    <w:lvl w:ilvl="8" w:tplc="D93ED8DA" w:tentative="1">
      <w:start w:val="1"/>
      <w:numFmt w:val="bullet"/>
      <w:lvlText w:val=""/>
      <w:lvlPicBulletId w:val="0"/>
      <w:lvlJc w:val="left"/>
      <w:pPr>
        <w:tabs>
          <w:tab w:val="num" w:pos="6480"/>
        </w:tabs>
        <w:ind w:left="6480" w:hanging="360"/>
      </w:pPr>
      <w:rPr>
        <w:rFonts w:ascii="Symbol" w:hAnsi="Symbol" w:hint="default"/>
      </w:rPr>
    </w:lvl>
  </w:abstractNum>
  <w:abstractNum w:abstractNumId="29" w15:restartNumberingAfterBreak="0">
    <w:nsid w:val="78E547DD"/>
    <w:multiLevelType w:val="hybridMultilevel"/>
    <w:tmpl w:val="3C46B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7C14FD"/>
    <w:multiLevelType w:val="hybridMultilevel"/>
    <w:tmpl w:val="A0C4F4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6E66C9"/>
    <w:multiLevelType w:val="hybridMultilevel"/>
    <w:tmpl w:val="2ED035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22"/>
  </w:num>
  <w:num w:numId="5">
    <w:abstractNumId w:val="16"/>
  </w:num>
  <w:num w:numId="6">
    <w:abstractNumId w:val="12"/>
  </w:num>
  <w:num w:numId="7">
    <w:abstractNumId w:val="11"/>
  </w:num>
  <w:num w:numId="8">
    <w:abstractNumId w:val="13"/>
  </w:num>
  <w:num w:numId="9">
    <w:abstractNumId w:val="29"/>
  </w:num>
  <w:num w:numId="10">
    <w:abstractNumId w:val="1"/>
  </w:num>
  <w:num w:numId="11">
    <w:abstractNumId w:val="27"/>
  </w:num>
  <w:num w:numId="12">
    <w:abstractNumId w:val="4"/>
  </w:num>
  <w:num w:numId="13">
    <w:abstractNumId w:val="8"/>
  </w:num>
  <w:num w:numId="14">
    <w:abstractNumId w:val="9"/>
  </w:num>
  <w:num w:numId="15">
    <w:abstractNumId w:val="18"/>
  </w:num>
  <w:num w:numId="16">
    <w:abstractNumId w:val="23"/>
  </w:num>
  <w:num w:numId="17">
    <w:abstractNumId w:val="2"/>
  </w:num>
  <w:num w:numId="18">
    <w:abstractNumId w:val="19"/>
  </w:num>
  <w:num w:numId="19">
    <w:abstractNumId w:val="31"/>
  </w:num>
  <w:num w:numId="20">
    <w:abstractNumId w:val="30"/>
  </w:num>
  <w:num w:numId="21">
    <w:abstractNumId w:val="3"/>
  </w:num>
  <w:num w:numId="22">
    <w:abstractNumId w:val="24"/>
  </w:num>
  <w:num w:numId="23">
    <w:abstractNumId w:val="10"/>
  </w:num>
  <w:num w:numId="24">
    <w:abstractNumId w:val="21"/>
  </w:num>
  <w:num w:numId="25">
    <w:abstractNumId w:val="17"/>
  </w:num>
  <w:num w:numId="26">
    <w:abstractNumId w:val="26"/>
  </w:num>
  <w:num w:numId="27">
    <w:abstractNumId w:val="28"/>
  </w:num>
  <w:num w:numId="28">
    <w:abstractNumId w:val="25"/>
  </w:num>
  <w:num w:numId="29">
    <w:abstractNumId w:val="15"/>
  </w:num>
  <w:num w:numId="30">
    <w:abstractNumId w:val="20"/>
  </w:num>
  <w:num w:numId="31">
    <w:abstractNumId w:val="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DBC"/>
    <w:rsid w:val="000A0354"/>
    <w:rsid w:val="0015751E"/>
    <w:rsid w:val="00160E70"/>
    <w:rsid w:val="00182F8C"/>
    <w:rsid w:val="00190BD7"/>
    <w:rsid w:val="00191D60"/>
    <w:rsid w:val="001C622D"/>
    <w:rsid w:val="001C68E7"/>
    <w:rsid w:val="00254720"/>
    <w:rsid w:val="002571F1"/>
    <w:rsid w:val="00282088"/>
    <w:rsid w:val="002A6E69"/>
    <w:rsid w:val="002C2913"/>
    <w:rsid w:val="00303CBF"/>
    <w:rsid w:val="00385FE5"/>
    <w:rsid w:val="003A399B"/>
    <w:rsid w:val="004066D1"/>
    <w:rsid w:val="0041361C"/>
    <w:rsid w:val="00455DAE"/>
    <w:rsid w:val="00495E74"/>
    <w:rsid w:val="004D33FF"/>
    <w:rsid w:val="004D751E"/>
    <w:rsid w:val="0055046B"/>
    <w:rsid w:val="005976E1"/>
    <w:rsid w:val="005C3AF6"/>
    <w:rsid w:val="005E5162"/>
    <w:rsid w:val="00640094"/>
    <w:rsid w:val="00661EB8"/>
    <w:rsid w:val="00667591"/>
    <w:rsid w:val="006F3B17"/>
    <w:rsid w:val="00733C3A"/>
    <w:rsid w:val="00734BC6"/>
    <w:rsid w:val="00773DA1"/>
    <w:rsid w:val="00783416"/>
    <w:rsid w:val="00785764"/>
    <w:rsid w:val="00793AF5"/>
    <w:rsid w:val="007A3FDB"/>
    <w:rsid w:val="007A615C"/>
    <w:rsid w:val="007E3060"/>
    <w:rsid w:val="008036E9"/>
    <w:rsid w:val="00853767"/>
    <w:rsid w:val="008A3265"/>
    <w:rsid w:val="008B505A"/>
    <w:rsid w:val="00937F75"/>
    <w:rsid w:val="00977DBC"/>
    <w:rsid w:val="009A7344"/>
    <w:rsid w:val="009C19D0"/>
    <w:rsid w:val="009D45B6"/>
    <w:rsid w:val="00A42D36"/>
    <w:rsid w:val="00A803F8"/>
    <w:rsid w:val="00AB09D8"/>
    <w:rsid w:val="00AB7B47"/>
    <w:rsid w:val="00B61DC2"/>
    <w:rsid w:val="00B9159F"/>
    <w:rsid w:val="00BB07CD"/>
    <w:rsid w:val="00BB7EF5"/>
    <w:rsid w:val="00C843A4"/>
    <w:rsid w:val="00CA79B9"/>
    <w:rsid w:val="00CD3131"/>
    <w:rsid w:val="00CF6AE1"/>
    <w:rsid w:val="00D41967"/>
    <w:rsid w:val="00D602D1"/>
    <w:rsid w:val="00D91A7E"/>
    <w:rsid w:val="00DA1628"/>
    <w:rsid w:val="00DE7810"/>
    <w:rsid w:val="00E05176"/>
    <w:rsid w:val="00E611D8"/>
    <w:rsid w:val="00EB49BD"/>
    <w:rsid w:val="00F009FC"/>
    <w:rsid w:val="00F365D8"/>
    <w:rsid w:val="00F92DBC"/>
    <w:rsid w:val="00FA1478"/>
    <w:rsid w:val="00FC0118"/>
    <w:rsid w:val="00FD48BD"/>
  </w:rsids>
  <m:mathPr>
    <m:mathFont m:val="Cambria Math"/>
    <m:brkBin m:val="before"/>
    <m:brkBinSub m:val="--"/>
    <m:smallFrac m:val="0"/>
    <m:dispDef/>
    <m:lMargin m:val="0"/>
    <m:rMargin m:val="0"/>
    <m:defJc m:val="centerGroup"/>
    <m:wrapIndent m:val="1440"/>
    <m:intLim m:val="subSup"/>
    <m:naryLim m:val="undOvr"/>
  </m:mathPr>
  <w:themeFontLang w:val="en-US" w:eastAsia="zh-CN" w:bidi="s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BECACD"/>
  <w15:chartTrackingRefBased/>
  <w15:docId w15:val="{64988F29-AAC0-44A0-B718-7778F724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43A4"/>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2">
    <w:name w:val="heading 2"/>
    <w:basedOn w:val="Normal"/>
    <w:link w:val="Heading2Char"/>
    <w:uiPriority w:val="9"/>
    <w:qFormat/>
    <w:rsid w:val="00C843A4"/>
    <w:pPr>
      <w:spacing w:before="100" w:beforeAutospacing="1" w:after="100" w:afterAutospacing="1" w:line="240" w:lineRule="auto"/>
      <w:outlineLvl w:val="1"/>
    </w:pPr>
    <w:rPr>
      <w:rFonts w:ascii="Times New Roman" w:eastAsia="Times New Roman" w:hAnsi="Times New Roman" w:cs="Times New Roman"/>
      <w:b/>
      <w:bCs/>
      <w:sz w:val="36"/>
      <w:szCs w:val="36"/>
      <w:lang w:bidi="he-IL"/>
    </w:rPr>
  </w:style>
  <w:style w:type="paragraph" w:styleId="Heading3">
    <w:name w:val="heading 3"/>
    <w:basedOn w:val="Normal"/>
    <w:link w:val="Heading3Char"/>
    <w:uiPriority w:val="9"/>
    <w:qFormat/>
    <w:rsid w:val="00C843A4"/>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2DB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Strong">
    <w:name w:val="Strong"/>
    <w:basedOn w:val="DefaultParagraphFont"/>
    <w:uiPriority w:val="22"/>
    <w:qFormat/>
    <w:rsid w:val="00F92DBC"/>
    <w:rPr>
      <w:b/>
      <w:bCs/>
    </w:rPr>
  </w:style>
  <w:style w:type="character" w:styleId="Hyperlink">
    <w:name w:val="Hyperlink"/>
    <w:basedOn w:val="DefaultParagraphFont"/>
    <w:uiPriority w:val="99"/>
    <w:unhideWhenUsed/>
    <w:rsid w:val="00F92DBC"/>
    <w:rPr>
      <w:color w:val="0000FF"/>
      <w:u w:val="single"/>
    </w:rPr>
  </w:style>
  <w:style w:type="paragraph" w:styleId="ListParagraph">
    <w:name w:val="List Paragraph"/>
    <w:basedOn w:val="Normal"/>
    <w:uiPriority w:val="34"/>
    <w:qFormat/>
    <w:rsid w:val="00773DA1"/>
    <w:pPr>
      <w:spacing w:after="0" w:line="240" w:lineRule="auto"/>
      <w:ind w:left="720"/>
      <w:contextualSpacing/>
    </w:pPr>
    <w:rPr>
      <w:rFonts w:ascii="Times New Roman" w:eastAsia="Times New Roman" w:hAnsi="Times New Roman" w:cs="Times New Roman"/>
      <w:sz w:val="24"/>
      <w:szCs w:val="20"/>
      <w:lang w:eastAsia="en-US" w:bidi="yi-Hebr"/>
    </w:rPr>
  </w:style>
  <w:style w:type="paragraph" w:styleId="PlainText">
    <w:name w:val="Plain Text"/>
    <w:basedOn w:val="Normal"/>
    <w:link w:val="PlainTextChar"/>
    <w:uiPriority w:val="99"/>
    <w:unhideWhenUsed/>
    <w:rsid w:val="00DA16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A1628"/>
    <w:rPr>
      <w:rFonts w:ascii="Consolas" w:hAnsi="Consolas"/>
      <w:sz w:val="21"/>
      <w:szCs w:val="21"/>
    </w:rPr>
  </w:style>
  <w:style w:type="table" w:styleId="TableGrid">
    <w:name w:val="Table Grid"/>
    <w:basedOn w:val="TableNormal"/>
    <w:uiPriority w:val="39"/>
    <w:rsid w:val="00DA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843A4"/>
    <w:rPr>
      <w:rFonts w:ascii="Times New Roman" w:eastAsia="Times New Roman" w:hAnsi="Times New Roman" w:cs="Times New Roman"/>
      <w:b/>
      <w:bCs/>
      <w:kern w:val="36"/>
      <w:sz w:val="48"/>
      <w:szCs w:val="48"/>
      <w:lang w:bidi="he-IL"/>
    </w:rPr>
  </w:style>
  <w:style w:type="character" w:customStyle="1" w:styleId="Heading2Char">
    <w:name w:val="Heading 2 Char"/>
    <w:basedOn w:val="DefaultParagraphFont"/>
    <w:link w:val="Heading2"/>
    <w:uiPriority w:val="9"/>
    <w:rsid w:val="00C843A4"/>
    <w:rPr>
      <w:rFonts w:ascii="Times New Roman" w:eastAsia="Times New Roman" w:hAnsi="Times New Roman" w:cs="Times New Roman"/>
      <w:b/>
      <w:bCs/>
      <w:sz w:val="36"/>
      <w:szCs w:val="36"/>
      <w:lang w:bidi="he-IL"/>
    </w:rPr>
  </w:style>
  <w:style w:type="character" w:customStyle="1" w:styleId="Heading3Char">
    <w:name w:val="Heading 3 Char"/>
    <w:basedOn w:val="DefaultParagraphFont"/>
    <w:link w:val="Heading3"/>
    <w:uiPriority w:val="9"/>
    <w:rsid w:val="00C843A4"/>
    <w:rPr>
      <w:rFonts w:ascii="Times New Roman" w:eastAsia="Times New Roman" w:hAnsi="Times New Roman" w:cs="Times New Roman"/>
      <w:b/>
      <w:bCs/>
      <w:sz w:val="27"/>
      <w:szCs w:val="27"/>
      <w:lang w:bidi="he-IL"/>
    </w:rPr>
  </w:style>
  <w:style w:type="character" w:customStyle="1" w:styleId="flytitle-and-titleflytitle">
    <w:name w:val="flytitle-and-title__flytitle"/>
    <w:basedOn w:val="DefaultParagraphFont"/>
    <w:rsid w:val="00C843A4"/>
  </w:style>
  <w:style w:type="character" w:customStyle="1" w:styleId="flytitle-and-titletitle">
    <w:name w:val="flytitle-and-title__title"/>
    <w:basedOn w:val="DefaultParagraphFont"/>
    <w:rsid w:val="00C843A4"/>
  </w:style>
  <w:style w:type="paragraph" w:customStyle="1" w:styleId="blog-postrubric">
    <w:name w:val="blog-post__rubric"/>
    <w:basedOn w:val="Normal"/>
    <w:rsid w:val="00C843A4"/>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teads-ui-components-credits-colored">
    <w:name w:val="teads-ui-components-credits-colored"/>
    <w:basedOn w:val="DefaultParagraphFont"/>
    <w:rsid w:val="00C843A4"/>
  </w:style>
  <w:style w:type="character" w:styleId="Emphasis">
    <w:name w:val="Emphasis"/>
    <w:basedOn w:val="DefaultParagraphFont"/>
    <w:uiPriority w:val="20"/>
    <w:qFormat/>
    <w:rsid w:val="00C843A4"/>
    <w:rPr>
      <w:i/>
      <w:iCs/>
    </w:rPr>
  </w:style>
  <w:style w:type="paragraph" w:customStyle="1" w:styleId="xhead">
    <w:name w:val="xhead"/>
    <w:basedOn w:val="Normal"/>
    <w:rsid w:val="00C843A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ara">
    <w:name w:val="para"/>
    <w:basedOn w:val="Normal"/>
    <w:rsid w:val="002C291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maintext">
    <w:name w:val="main text"/>
    <w:basedOn w:val="Normal"/>
    <w:rsid w:val="009D45B6"/>
    <w:pPr>
      <w:spacing w:after="0" w:line="240" w:lineRule="auto"/>
    </w:pPr>
    <w:rPr>
      <w:rFonts w:ascii="Times New Roman" w:eastAsia="Times New Roman" w:hAnsi="Times New Roman" w:cs="Times New Roman"/>
      <w:sz w:val="24"/>
      <w:szCs w:val="20"/>
      <w:lang w:eastAsia="en-US"/>
    </w:rPr>
  </w:style>
  <w:style w:type="character" w:styleId="FollowedHyperlink">
    <w:name w:val="FollowedHyperlink"/>
    <w:basedOn w:val="DefaultParagraphFont"/>
    <w:uiPriority w:val="99"/>
    <w:semiHidden/>
    <w:unhideWhenUsed/>
    <w:rsid w:val="00640094"/>
    <w:rPr>
      <w:color w:val="954F72" w:themeColor="followedHyperlink"/>
      <w:u w:val="single"/>
    </w:rPr>
  </w:style>
  <w:style w:type="paragraph" w:styleId="BalloonText">
    <w:name w:val="Balloon Text"/>
    <w:basedOn w:val="Normal"/>
    <w:link w:val="BalloonTextChar"/>
    <w:uiPriority w:val="99"/>
    <w:semiHidden/>
    <w:unhideWhenUsed/>
    <w:rsid w:val="004D7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5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624420">
      <w:bodyDiv w:val="1"/>
      <w:marLeft w:val="0"/>
      <w:marRight w:val="0"/>
      <w:marTop w:val="0"/>
      <w:marBottom w:val="0"/>
      <w:divBdr>
        <w:top w:val="none" w:sz="0" w:space="0" w:color="auto"/>
        <w:left w:val="none" w:sz="0" w:space="0" w:color="auto"/>
        <w:bottom w:val="none" w:sz="0" w:space="0" w:color="auto"/>
        <w:right w:val="none" w:sz="0" w:space="0" w:color="auto"/>
      </w:divBdr>
    </w:div>
    <w:div w:id="359747517">
      <w:bodyDiv w:val="1"/>
      <w:marLeft w:val="0"/>
      <w:marRight w:val="0"/>
      <w:marTop w:val="0"/>
      <w:marBottom w:val="0"/>
      <w:divBdr>
        <w:top w:val="none" w:sz="0" w:space="0" w:color="auto"/>
        <w:left w:val="none" w:sz="0" w:space="0" w:color="auto"/>
        <w:bottom w:val="none" w:sz="0" w:space="0" w:color="auto"/>
        <w:right w:val="none" w:sz="0" w:space="0" w:color="auto"/>
      </w:divBdr>
      <w:divsChild>
        <w:div w:id="1937668802">
          <w:marLeft w:val="0"/>
          <w:marRight w:val="0"/>
          <w:marTop w:val="0"/>
          <w:marBottom w:val="0"/>
          <w:divBdr>
            <w:top w:val="none" w:sz="0" w:space="0" w:color="auto"/>
            <w:left w:val="none" w:sz="0" w:space="0" w:color="auto"/>
            <w:bottom w:val="none" w:sz="0" w:space="0" w:color="auto"/>
            <w:right w:val="none" w:sz="0" w:space="0" w:color="auto"/>
          </w:divBdr>
          <w:divsChild>
            <w:div w:id="1912616763">
              <w:marLeft w:val="0"/>
              <w:marRight w:val="0"/>
              <w:marTop w:val="0"/>
              <w:marBottom w:val="348"/>
              <w:divBdr>
                <w:top w:val="none" w:sz="0" w:space="0" w:color="auto"/>
                <w:left w:val="none" w:sz="0" w:space="0" w:color="auto"/>
                <w:bottom w:val="none" w:sz="0" w:space="0" w:color="auto"/>
                <w:right w:val="none" w:sz="0" w:space="0" w:color="auto"/>
              </w:divBdr>
            </w:div>
            <w:div w:id="1060982602">
              <w:marLeft w:val="0"/>
              <w:marRight w:val="0"/>
              <w:marTop w:val="0"/>
              <w:marBottom w:val="0"/>
              <w:divBdr>
                <w:top w:val="none" w:sz="0" w:space="0" w:color="auto"/>
                <w:left w:val="none" w:sz="0" w:space="0" w:color="auto"/>
                <w:bottom w:val="none" w:sz="0" w:space="0" w:color="auto"/>
                <w:right w:val="none" w:sz="0" w:space="0" w:color="auto"/>
              </w:divBdr>
              <w:divsChild>
                <w:div w:id="362946063">
                  <w:marLeft w:val="0"/>
                  <w:marRight w:val="0"/>
                  <w:marTop w:val="0"/>
                  <w:marBottom w:val="0"/>
                  <w:divBdr>
                    <w:top w:val="single" w:sz="6" w:space="0" w:color="D7D7D7"/>
                    <w:left w:val="none" w:sz="0" w:space="0" w:color="auto"/>
                    <w:bottom w:val="single" w:sz="6" w:space="0" w:color="D7D7D7"/>
                    <w:right w:val="none" w:sz="0" w:space="0" w:color="auto"/>
                  </w:divBdr>
                  <w:divsChild>
                    <w:div w:id="15362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7593">
              <w:marLeft w:val="0"/>
              <w:marRight w:val="0"/>
              <w:marTop w:val="348"/>
              <w:marBottom w:val="0"/>
              <w:divBdr>
                <w:top w:val="none" w:sz="0" w:space="0" w:color="auto"/>
                <w:left w:val="none" w:sz="0" w:space="0" w:color="auto"/>
                <w:bottom w:val="none" w:sz="0" w:space="0" w:color="auto"/>
                <w:right w:val="none" w:sz="0" w:space="0" w:color="auto"/>
              </w:divBdr>
              <w:divsChild>
                <w:div w:id="1909266765">
                  <w:marLeft w:val="0"/>
                  <w:marRight w:val="0"/>
                  <w:marTop w:val="300"/>
                  <w:marBottom w:val="300"/>
                  <w:divBdr>
                    <w:top w:val="none" w:sz="0" w:space="0" w:color="auto"/>
                    <w:left w:val="none" w:sz="0" w:space="0" w:color="auto"/>
                    <w:bottom w:val="none" w:sz="0" w:space="0" w:color="auto"/>
                    <w:right w:val="none" w:sz="0" w:space="0" w:color="auto"/>
                  </w:divBdr>
                  <w:divsChild>
                    <w:div w:id="1933391552">
                      <w:marLeft w:val="0"/>
                      <w:marRight w:val="0"/>
                      <w:marTop w:val="0"/>
                      <w:marBottom w:val="0"/>
                      <w:divBdr>
                        <w:top w:val="none" w:sz="0" w:space="0" w:color="auto"/>
                        <w:left w:val="none" w:sz="0" w:space="0" w:color="auto"/>
                        <w:bottom w:val="none" w:sz="0" w:space="0" w:color="auto"/>
                        <w:right w:val="none" w:sz="0" w:space="0" w:color="auto"/>
                      </w:divBdr>
                      <w:divsChild>
                        <w:div w:id="1584757545">
                          <w:marLeft w:val="0"/>
                          <w:marRight w:val="0"/>
                          <w:marTop w:val="0"/>
                          <w:marBottom w:val="0"/>
                          <w:divBdr>
                            <w:top w:val="none" w:sz="0" w:space="0" w:color="auto"/>
                            <w:left w:val="none" w:sz="0" w:space="0" w:color="auto"/>
                            <w:bottom w:val="none" w:sz="0" w:space="0" w:color="auto"/>
                            <w:right w:val="none" w:sz="0" w:space="0" w:color="auto"/>
                          </w:divBdr>
                        </w:div>
                        <w:div w:id="879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4685">
                  <w:marLeft w:val="-904"/>
                  <w:marRight w:val="401"/>
                  <w:marTop w:val="0"/>
                  <w:marBottom w:val="360"/>
                  <w:divBdr>
                    <w:top w:val="single" w:sz="2" w:space="0" w:color="D7D7D7"/>
                    <w:left w:val="single" w:sz="12" w:space="0" w:color="D7D7D7"/>
                    <w:bottom w:val="single" w:sz="12" w:space="0" w:color="D7D7D7"/>
                    <w:right w:val="single" w:sz="12" w:space="0" w:color="D7D7D7"/>
                  </w:divBdr>
                  <w:divsChild>
                    <w:div w:id="2061829140">
                      <w:marLeft w:val="0"/>
                      <w:marRight w:val="0"/>
                      <w:marTop w:val="0"/>
                      <w:marBottom w:val="0"/>
                      <w:divBdr>
                        <w:top w:val="none" w:sz="0" w:space="0" w:color="auto"/>
                        <w:left w:val="none" w:sz="0" w:space="0" w:color="auto"/>
                        <w:bottom w:val="none" w:sz="0" w:space="0" w:color="auto"/>
                        <w:right w:val="none" w:sz="0" w:space="0" w:color="auto"/>
                      </w:divBdr>
                    </w:div>
                    <w:div w:id="1997954569">
                      <w:marLeft w:val="0"/>
                      <w:marRight w:val="0"/>
                      <w:marTop w:val="0"/>
                      <w:marBottom w:val="0"/>
                      <w:divBdr>
                        <w:top w:val="none" w:sz="0" w:space="0" w:color="auto"/>
                        <w:left w:val="none" w:sz="0" w:space="0" w:color="auto"/>
                        <w:bottom w:val="none" w:sz="0" w:space="0" w:color="auto"/>
                        <w:right w:val="none" w:sz="0" w:space="0" w:color="auto"/>
                      </w:divBdr>
                    </w:div>
                    <w:div w:id="917447279">
                      <w:marLeft w:val="0"/>
                      <w:marRight w:val="0"/>
                      <w:marTop w:val="0"/>
                      <w:marBottom w:val="0"/>
                      <w:divBdr>
                        <w:top w:val="none" w:sz="0" w:space="0" w:color="auto"/>
                        <w:left w:val="none" w:sz="0" w:space="0" w:color="auto"/>
                        <w:bottom w:val="none" w:sz="0" w:space="0" w:color="auto"/>
                        <w:right w:val="none" w:sz="0" w:space="0" w:color="auto"/>
                      </w:divBdr>
                    </w:div>
                    <w:div w:id="74136021">
                      <w:marLeft w:val="0"/>
                      <w:marRight w:val="0"/>
                      <w:marTop w:val="0"/>
                      <w:marBottom w:val="0"/>
                      <w:divBdr>
                        <w:top w:val="none" w:sz="0" w:space="0" w:color="auto"/>
                        <w:left w:val="none" w:sz="0" w:space="0" w:color="auto"/>
                        <w:bottom w:val="none" w:sz="0" w:space="0" w:color="auto"/>
                        <w:right w:val="none" w:sz="0" w:space="0" w:color="auto"/>
                      </w:divBdr>
                    </w:div>
                    <w:div w:id="626471283">
                      <w:marLeft w:val="0"/>
                      <w:marRight w:val="0"/>
                      <w:marTop w:val="0"/>
                      <w:marBottom w:val="0"/>
                      <w:divBdr>
                        <w:top w:val="none" w:sz="0" w:space="0" w:color="auto"/>
                        <w:left w:val="none" w:sz="0" w:space="0" w:color="auto"/>
                        <w:bottom w:val="none" w:sz="0" w:space="0" w:color="auto"/>
                        <w:right w:val="none" w:sz="0" w:space="0" w:color="auto"/>
                      </w:divBdr>
                    </w:div>
                    <w:div w:id="275983539">
                      <w:marLeft w:val="0"/>
                      <w:marRight w:val="0"/>
                      <w:marTop w:val="0"/>
                      <w:marBottom w:val="0"/>
                      <w:divBdr>
                        <w:top w:val="none" w:sz="0" w:space="0" w:color="auto"/>
                        <w:left w:val="none" w:sz="0" w:space="0" w:color="auto"/>
                        <w:bottom w:val="none" w:sz="0" w:space="0" w:color="auto"/>
                        <w:right w:val="none" w:sz="0" w:space="0" w:color="auto"/>
                      </w:divBdr>
                    </w:div>
                    <w:div w:id="1979264526">
                      <w:marLeft w:val="0"/>
                      <w:marRight w:val="0"/>
                      <w:marTop w:val="0"/>
                      <w:marBottom w:val="0"/>
                      <w:divBdr>
                        <w:top w:val="none" w:sz="0" w:space="0" w:color="auto"/>
                        <w:left w:val="none" w:sz="0" w:space="0" w:color="auto"/>
                        <w:bottom w:val="none" w:sz="0" w:space="0" w:color="auto"/>
                        <w:right w:val="none" w:sz="0" w:space="0" w:color="auto"/>
                      </w:divBdr>
                    </w:div>
                    <w:div w:id="1853104613">
                      <w:marLeft w:val="0"/>
                      <w:marRight w:val="0"/>
                      <w:marTop w:val="0"/>
                      <w:marBottom w:val="0"/>
                      <w:divBdr>
                        <w:top w:val="none" w:sz="0" w:space="0" w:color="auto"/>
                        <w:left w:val="none" w:sz="0" w:space="0" w:color="auto"/>
                        <w:bottom w:val="none" w:sz="0" w:space="0" w:color="auto"/>
                        <w:right w:val="none" w:sz="0" w:space="0" w:color="auto"/>
                      </w:divBdr>
                    </w:div>
                    <w:div w:id="285084395">
                      <w:marLeft w:val="0"/>
                      <w:marRight w:val="0"/>
                      <w:marTop w:val="0"/>
                      <w:marBottom w:val="0"/>
                      <w:divBdr>
                        <w:top w:val="none" w:sz="0" w:space="0" w:color="auto"/>
                        <w:left w:val="none" w:sz="0" w:space="0" w:color="auto"/>
                        <w:bottom w:val="none" w:sz="0" w:space="0" w:color="auto"/>
                        <w:right w:val="none" w:sz="0" w:space="0" w:color="auto"/>
                      </w:divBdr>
                    </w:div>
                    <w:div w:id="1757823572">
                      <w:marLeft w:val="0"/>
                      <w:marRight w:val="0"/>
                      <w:marTop w:val="0"/>
                      <w:marBottom w:val="0"/>
                      <w:divBdr>
                        <w:top w:val="none" w:sz="0" w:space="0" w:color="auto"/>
                        <w:left w:val="none" w:sz="0" w:space="0" w:color="auto"/>
                        <w:bottom w:val="none" w:sz="0" w:space="0" w:color="auto"/>
                        <w:right w:val="none" w:sz="0" w:space="0" w:color="auto"/>
                      </w:divBdr>
                    </w:div>
                    <w:div w:id="236331887">
                      <w:marLeft w:val="0"/>
                      <w:marRight w:val="0"/>
                      <w:marTop w:val="0"/>
                      <w:marBottom w:val="0"/>
                      <w:divBdr>
                        <w:top w:val="none" w:sz="0" w:space="0" w:color="auto"/>
                        <w:left w:val="none" w:sz="0" w:space="0" w:color="auto"/>
                        <w:bottom w:val="none" w:sz="0" w:space="0" w:color="auto"/>
                        <w:right w:val="none" w:sz="0" w:space="0" w:color="auto"/>
                      </w:divBdr>
                    </w:div>
                    <w:div w:id="1649743628">
                      <w:marLeft w:val="0"/>
                      <w:marRight w:val="0"/>
                      <w:marTop w:val="0"/>
                      <w:marBottom w:val="0"/>
                      <w:divBdr>
                        <w:top w:val="none" w:sz="0" w:space="0" w:color="auto"/>
                        <w:left w:val="none" w:sz="0" w:space="0" w:color="auto"/>
                        <w:bottom w:val="none" w:sz="0" w:space="0" w:color="auto"/>
                        <w:right w:val="none" w:sz="0" w:space="0" w:color="auto"/>
                      </w:divBdr>
                    </w:div>
                    <w:div w:id="1156149760">
                      <w:marLeft w:val="0"/>
                      <w:marRight w:val="0"/>
                      <w:marTop w:val="0"/>
                      <w:marBottom w:val="0"/>
                      <w:divBdr>
                        <w:top w:val="single" w:sz="12" w:space="4" w:color="D7D7D7"/>
                        <w:left w:val="single" w:sz="12" w:space="9" w:color="D7D7D7"/>
                        <w:bottom w:val="single" w:sz="12" w:space="4" w:color="D7D7D7"/>
                        <w:right w:val="single" w:sz="12" w:space="6" w:color="D7D7D7"/>
                      </w:divBdr>
                    </w:div>
                  </w:divsChild>
                </w:div>
                <w:div w:id="15846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51277">
      <w:bodyDiv w:val="1"/>
      <w:marLeft w:val="0"/>
      <w:marRight w:val="0"/>
      <w:marTop w:val="0"/>
      <w:marBottom w:val="0"/>
      <w:divBdr>
        <w:top w:val="none" w:sz="0" w:space="0" w:color="auto"/>
        <w:left w:val="none" w:sz="0" w:space="0" w:color="auto"/>
        <w:bottom w:val="none" w:sz="0" w:space="0" w:color="auto"/>
        <w:right w:val="none" w:sz="0" w:space="0" w:color="auto"/>
      </w:divBdr>
      <w:divsChild>
        <w:div w:id="1192918613">
          <w:marLeft w:val="1166"/>
          <w:marRight w:val="0"/>
          <w:marTop w:val="134"/>
          <w:marBottom w:val="0"/>
          <w:divBdr>
            <w:top w:val="none" w:sz="0" w:space="0" w:color="auto"/>
            <w:left w:val="none" w:sz="0" w:space="0" w:color="auto"/>
            <w:bottom w:val="none" w:sz="0" w:space="0" w:color="auto"/>
            <w:right w:val="none" w:sz="0" w:space="0" w:color="auto"/>
          </w:divBdr>
        </w:div>
      </w:divsChild>
    </w:div>
    <w:div w:id="963729126">
      <w:bodyDiv w:val="1"/>
      <w:marLeft w:val="0"/>
      <w:marRight w:val="0"/>
      <w:marTop w:val="0"/>
      <w:marBottom w:val="0"/>
      <w:divBdr>
        <w:top w:val="none" w:sz="0" w:space="0" w:color="auto"/>
        <w:left w:val="none" w:sz="0" w:space="0" w:color="auto"/>
        <w:bottom w:val="none" w:sz="0" w:space="0" w:color="auto"/>
        <w:right w:val="none" w:sz="0" w:space="0" w:color="auto"/>
      </w:divBdr>
      <w:divsChild>
        <w:div w:id="433870245">
          <w:marLeft w:val="1166"/>
          <w:marRight w:val="0"/>
          <w:marTop w:val="134"/>
          <w:marBottom w:val="0"/>
          <w:divBdr>
            <w:top w:val="none" w:sz="0" w:space="0" w:color="auto"/>
            <w:left w:val="none" w:sz="0" w:space="0" w:color="auto"/>
            <w:bottom w:val="none" w:sz="0" w:space="0" w:color="auto"/>
            <w:right w:val="none" w:sz="0" w:space="0" w:color="auto"/>
          </w:divBdr>
        </w:div>
      </w:divsChild>
    </w:div>
    <w:div w:id="1766878217">
      <w:bodyDiv w:val="1"/>
      <w:marLeft w:val="0"/>
      <w:marRight w:val="0"/>
      <w:marTop w:val="0"/>
      <w:marBottom w:val="0"/>
      <w:divBdr>
        <w:top w:val="none" w:sz="0" w:space="0" w:color="auto"/>
        <w:left w:val="none" w:sz="0" w:space="0" w:color="auto"/>
        <w:bottom w:val="none" w:sz="0" w:space="0" w:color="auto"/>
        <w:right w:val="none" w:sz="0" w:space="0" w:color="auto"/>
      </w:divBdr>
      <w:divsChild>
        <w:div w:id="265695493">
          <w:marLeft w:val="0"/>
          <w:marRight w:val="0"/>
          <w:marTop w:val="0"/>
          <w:marBottom w:val="0"/>
          <w:divBdr>
            <w:top w:val="none" w:sz="0" w:space="0" w:color="auto"/>
            <w:left w:val="none" w:sz="0" w:space="0" w:color="auto"/>
            <w:bottom w:val="none" w:sz="0" w:space="0" w:color="auto"/>
            <w:right w:val="none" w:sz="0" w:space="0" w:color="auto"/>
          </w:divBdr>
          <w:divsChild>
            <w:div w:id="1794014456">
              <w:marLeft w:val="0"/>
              <w:marRight w:val="0"/>
              <w:marTop w:val="0"/>
              <w:marBottom w:val="0"/>
              <w:divBdr>
                <w:top w:val="none" w:sz="0" w:space="0" w:color="auto"/>
                <w:left w:val="none" w:sz="0" w:space="0" w:color="auto"/>
                <w:bottom w:val="none" w:sz="0" w:space="0" w:color="auto"/>
                <w:right w:val="none" w:sz="0" w:space="0" w:color="auto"/>
              </w:divBdr>
              <w:divsChild>
                <w:div w:id="358359025">
                  <w:marLeft w:val="0"/>
                  <w:marRight w:val="0"/>
                  <w:marTop w:val="0"/>
                  <w:marBottom w:val="0"/>
                  <w:divBdr>
                    <w:top w:val="none" w:sz="0" w:space="0" w:color="auto"/>
                    <w:left w:val="none" w:sz="0" w:space="0" w:color="auto"/>
                    <w:bottom w:val="none" w:sz="0" w:space="0" w:color="auto"/>
                    <w:right w:val="none" w:sz="0" w:space="0" w:color="auto"/>
                  </w:divBdr>
                </w:div>
              </w:divsChild>
            </w:div>
            <w:div w:id="1384476210">
              <w:marLeft w:val="0"/>
              <w:marRight w:val="0"/>
              <w:marTop w:val="0"/>
              <w:marBottom w:val="0"/>
              <w:divBdr>
                <w:top w:val="none" w:sz="0" w:space="0" w:color="auto"/>
                <w:left w:val="none" w:sz="0" w:space="0" w:color="auto"/>
                <w:bottom w:val="none" w:sz="0" w:space="0" w:color="auto"/>
                <w:right w:val="none" w:sz="0" w:space="0" w:color="auto"/>
              </w:divBdr>
              <w:divsChild>
                <w:div w:id="353314687">
                  <w:marLeft w:val="0"/>
                  <w:marRight w:val="0"/>
                  <w:marTop w:val="0"/>
                  <w:marBottom w:val="0"/>
                  <w:divBdr>
                    <w:top w:val="none" w:sz="0" w:space="0" w:color="auto"/>
                    <w:left w:val="none" w:sz="0" w:space="0" w:color="auto"/>
                    <w:bottom w:val="none" w:sz="0" w:space="0" w:color="auto"/>
                    <w:right w:val="none" w:sz="0" w:space="0" w:color="auto"/>
                  </w:divBdr>
                  <w:divsChild>
                    <w:div w:id="549152357">
                      <w:marLeft w:val="0"/>
                      <w:marRight w:val="0"/>
                      <w:marTop w:val="0"/>
                      <w:marBottom w:val="0"/>
                      <w:divBdr>
                        <w:top w:val="none" w:sz="0" w:space="0" w:color="auto"/>
                        <w:left w:val="none" w:sz="0" w:space="0" w:color="auto"/>
                        <w:bottom w:val="none" w:sz="0" w:space="0" w:color="auto"/>
                        <w:right w:val="none" w:sz="0" w:space="0" w:color="auto"/>
                      </w:divBdr>
                      <w:divsChild>
                        <w:div w:id="809905900">
                          <w:marLeft w:val="0"/>
                          <w:marRight w:val="0"/>
                          <w:marTop w:val="0"/>
                          <w:marBottom w:val="0"/>
                          <w:divBdr>
                            <w:top w:val="none" w:sz="0" w:space="0" w:color="auto"/>
                            <w:left w:val="none" w:sz="0" w:space="0" w:color="auto"/>
                            <w:bottom w:val="none" w:sz="0" w:space="0" w:color="auto"/>
                            <w:right w:val="none" w:sz="0" w:space="0" w:color="auto"/>
                          </w:divBdr>
                          <w:divsChild>
                            <w:div w:id="493112130">
                              <w:marLeft w:val="0"/>
                              <w:marRight w:val="0"/>
                              <w:marTop w:val="0"/>
                              <w:marBottom w:val="0"/>
                              <w:divBdr>
                                <w:top w:val="none" w:sz="0" w:space="0" w:color="auto"/>
                                <w:left w:val="none" w:sz="0" w:space="0" w:color="auto"/>
                                <w:bottom w:val="none" w:sz="0" w:space="0" w:color="auto"/>
                                <w:right w:val="none" w:sz="0" w:space="0" w:color="auto"/>
                              </w:divBdr>
                              <w:divsChild>
                                <w:div w:id="1539776868">
                                  <w:marLeft w:val="0"/>
                                  <w:marRight w:val="0"/>
                                  <w:marTop w:val="0"/>
                                  <w:marBottom w:val="0"/>
                                  <w:divBdr>
                                    <w:top w:val="none" w:sz="0" w:space="0" w:color="auto"/>
                                    <w:left w:val="none" w:sz="0" w:space="0" w:color="auto"/>
                                    <w:bottom w:val="none" w:sz="0" w:space="0" w:color="auto"/>
                                    <w:right w:val="none" w:sz="0" w:space="0" w:color="auto"/>
                                  </w:divBdr>
                                  <w:divsChild>
                                    <w:div w:id="15259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2158">
                              <w:marLeft w:val="0"/>
                              <w:marRight w:val="0"/>
                              <w:marTop w:val="0"/>
                              <w:marBottom w:val="0"/>
                              <w:divBdr>
                                <w:top w:val="none" w:sz="0" w:space="0" w:color="auto"/>
                                <w:left w:val="none" w:sz="0" w:space="0" w:color="auto"/>
                                <w:bottom w:val="none" w:sz="0" w:space="0" w:color="auto"/>
                                <w:right w:val="none" w:sz="0" w:space="0" w:color="auto"/>
                              </w:divBdr>
                              <w:divsChild>
                                <w:div w:id="8395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58290">
                      <w:marLeft w:val="0"/>
                      <w:marRight w:val="0"/>
                      <w:marTop w:val="0"/>
                      <w:marBottom w:val="0"/>
                      <w:divBdr>
                        <w:top w:val="none" w:sz="0" w:space="0" w:color="auto"/>
                        <w:left w:val="none" w:sz="0" w:space="0" w:color="auto"/>
                        <w:bottom w:val="none" w:sz="0" w:space="0" w:color="auto"/>
                        <w:right w:val="none" w:sz="0" w:space="0" w:color="auto"/>
                      </w:divBdr>
                    </w:div>
                    <w:div w:id="229730622">
                      <w:marLeft w:val="0"/>
                      <w:marRight w:val="0"/>
                      <w:marTop w:val="0"/>
                      <w:marBottom w:val="0"/>
                      <w:divBdr>
                        <w:top w:val="none" w:sz="0" w:space="0" w:color="auto"/>
                        <w:left w:val="none" w:sz="0" w:space="0" w:color="auto"/>
                        <w:bottom w:val="none" w:sz="0" w:space="0" w:color="auto"/>
                        <w:right w:val="none" w:sz="0" w:space="0" w:color="auto"/>
                      </w:divBdr>
                    </w:div>
                  </w:divsChild>
                </w:div>
                <w:div w:id="1858958550">
                  <w:marLeft w:val="0"/>
                  <w:marRight w:val="0"/>
                  <w:marTop w:val="0"/>
                  <w:marBottom w:val="0"/>
                  <w:divBdr>
                    <w:top w:val="none" w:sz="0" w:space="0" w:color="auto"/>
                    <w:left w:val="none" w:sz="0" w:space="0" w:color="auto"/>
                    <w:bottom w:val="none" w:sz="0" w:space="0" w:color="auto"/>
                    <w:right w:val="none" w:sz="0" w:space="0" w:color="auto"/>
                  </w:divBdr>
                  <w:divsChild>
                    <w:div w:id="1668249077">
                      <w:marLeft w:val="0"/>
                      <w:marRight w:val="0"/>
                      <w:marTop w:val="0"/>
                      <w:marBottom w:val="0"/>
                      <w:divBdr>
                        <w:top w:val="none" w:sz="0" w:space="0" w:color="auto"/>
                        <w:left w:val="none" w:sz="0" w:space="0" w:color="auto"/>
                        <w:bottom w:val="none" w:sz="0" w:space="0" w:color="auto"/>
                        <w:right w:val="none" w:sz="0" w:space="0" w:color="auto"/>
                      </w:divBdr>
                      <w:divsChild>
                        <w:div w:id="1432051352">
                          <w:marLeft w:val="0"/>
                          <w:marRight w:val="0"/>
                          <w:marTop w:val="0"/>
                          <w:marBottom w:val="0"/>
                          <w:divBdr>
                            <w:top w:val="none" w:sz="0" w:space="0" w:color="auto"/>
                            <w:left w:val="none" w:sz="0" w:space="0" w:color="auto"/>
                            <w:bottom w:val="none" w:sz="0" w:space="0" w:color="auto"/>
                            <w:right w:val="none" w:sz="0" w:space="0" w:color="auto"/>
                          </w:divBdr>
                        </w:div>
                        <w:div w:id="4155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99084">
          <w:marLeft w:val="0"/>
          <w:marRight w:val="0"/>
          <w:marTop w:val="0"/>
          <w:marBottom w:val="0"/>
          <w:divBdr>
            <w:top w:val="none" w:sz="0" w:space="0" w:color="auto"/>
            <w:left w:val="none" w:sz="0" w:space="0" w:color="auto"/>
            <w:bottom w:val="none" w:sz="0" w:space="0" w:color="auto"/>
            <w:right w:val="none" w:sz="0" w:space="0" w:color="auto"/>
          </w:divBdr>
          <w:divsChild>
            <w:div w:id="1183588707">
              <w:marLeft w:val="0"/>
              <w:marRight w:val="0"/>
              <w:marTop w:val="0"/>
              <w:marBottom w:val="0"/>
              <w:divBdr>
                <w:top w:val="none" w:sz="0" w:space="0" w:color="auto"/>
                <w:left w:val="none" w:sz="0" w:space="0" w:color="auto"/>
                <w:bottom w:val="none" w:sz="0" w:space="0" w:color="auto"/>
                <w:right w:val="none" w:sz="0" w:space="0" w:color="auto"/>
              </w:divBdr>
              <w:divsChild>
                <w:div w:id="688289382">
                  <w:marLeft w:val="0"/>
                  <w:marRight w:val="0"/>
                  <w:marTop w:val="0"/>
                  <w:marBottom w:val="0"/>
                  <w:divBdr>
                    <w:top w:val="none" w:sz="0" w:space="0" w:color="auto"/>
                    <w:left w:val="none" w:sz="0" w:space="0" w:color="auto"/>
                    <w:bottom w:val="none" w:sz="0" w:space="0" w:color="auto"/>
                    <w:right w:val="none" w:sz="0" w:space="0" w:color="auto"/>
                  </w:divBdr>
                </w:div>
              </w:divsChild>
            </w:div>
            <w:div w:id="1563558890">
              <w:marLeft w:val="0"/>
              <w:marRight w:val="0"/>
              <w:marTop w:val="0"/>
              <w:marBottom w:val="0"/>
              <w:divBdr>
                <w:top w:val="none" w:sz="0" w:space="0" w:color="auto"/>
                <w:left w:val="none" w:sz="0" w:space="0" w:color="auto"/>
                <w:bottom w:val="none" w:sz="0" w:space="0" w:color="auto"/>
                <w:right w:val="none" w:sz="0" w:space="0" w:color="auto"/>
              </w:divBdr>
              <w:divsChild>
                <w:div w:id="1234660698">
                  <w:marLeft w:val="0"/>
                  <w:marRight w:val="0"/>
                  <w:marTop w:val="0"/>
                  <w:marBottom w:val="0"/>
                  <w:divBdr>
                    <w:top w:val="none" w:sz="0" w:space="0" w:color="auto"/>
                    <w:left w:val="none" w:sz="0" w:space="0" w:color="auto"/>
                    <w:bottom w:val="none" w:sz="0" w:space="0" w:color="auto"/>
                    <w:right w:val="none" w:sz="0" w:space="0" w:color="auto"/>
                  </w:divBdr>
                  <w:divsChild>
                    <w:div w:id="1372609433">
                      <w:marLeft w:val="0"/>
                      <w:marRight w:val="0"/>
                      <w:marTop w:val="0"/>
                      <w:marBottom w:val="0"/>
                      <w:divBdr>
                        <w:top w:val="none" w:sz="0" w:space="0" w:color="auto"/>
                        <w:left w:val="none" w:sz="0" w:space="0" w:color="auto"/>
                        <w:bottom w:val="none" w:sz="0" w:space="0" w:color="auto"/>
                        <w:right w:val="none" w:sz="0" w:space="0" w:color="auto"/>
                      </w:divBdr>
                      <w:divsChild>
                        <w:div w:id="215356997">
                          <w:marLeft w:val="0"/>
                          <w:marRight w:val="0"/>
                          <w:marTop w:val="0"/>
                          <w:marBottom w:val="0"/>
                          <w:divBdr>
                            <w:top w:val="none" w:sz="0" w:space="0" w:color="auto"/>
                            <w:left w:val="none" w:sz="0" w:space="0" w:color="auto"/>
                            <w:bottom w:val="none" w:sz="0" w:space="0" w:color="auto"/>
                            <w:right w:val="none" w:sz="0" w:space="0" w:color="auto"/>
                          </w:divBdr>
                          <w:divsChild>
                            <w:div w:id="728916105">
                              <w:marLeft w:val="0"/>
                              <w:marRight w:val="0"/>
                              <w:marTop w:val="0"/>
                              <w:marBottom w:val="0"/>
                              <w:divBdr>
                                <w:top w:val="none" w:sz="0" w:space="0" w:color="auto"/>
                                <w:left w:val="none" w:sz="0" w:space="0" w:color="auto"/>
                                <w:bottom w:val="none" w:sz="0" w:space="0" w:color="auto"/>
                                <w:right w:val="none" w:sz="0" w:space="0" w:color="auto"/>
                              </w:divBdr>
                              <w:divsChild>
                                <w:div w:id="1531457877">
                                  <w:marLeft w:val="0"/>
                                  <w:marRight w:val="0"/>
                                  <w:marTop w:val="0"/>
                                  <w:marBottom w:val="0"/>
                                  <w:divBdr>
                                    <w:top w:val="none" w:sz="0" w:space="0" w:color="auto"/>
                                    <w:left w:val="none" w:sz="0" w:space="0" w:color="auto"/>
                                    <w:bottom w:val="none" w:sz="0" w:space="0" w:color="auto"/>
                                    <w:right w:val="none" w:sz="0" w:space="0" w:color="auto"/>
                                  </w:divBdr>
                                  <w:divsChild>
                                    <w:div w:id="16558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1990">
                              <w:marLeft w:val="0"/>
                              <w:marRight w:val="0"/>
                              <w:marTop w:val="0"/>
                              <w:marBottom w:val="0"/>
                              <w:divBdr>
                                <w:top w:val="none" w:sz="0" w:space="0" w:color="auto"/>
                                <w:left w:val="none" w:sz="0" w:space="0" w:color="auto"/>
                                <w:bottom w:val="none" w:sz="0" w:space="0" w:color="auto"/>
                                <w:right w:val="none" w:sz="0" w:space="0" w:color="auto"/>
                              </w:divBdr>
                              <w:divsChild>
                                <w:div w:id="535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49452">
                      <w:marLeft w:val="0"/>
                      <w:marRight w:val="0"/>
                      <w:marTop w:val="0"/>
                      <w:marBottom w:val="0"/>
                      <w:divBdr>
                        <w:top w:val="none" w:sz="0" w:space="0" w:color="auto"/>
                        <w:left w:val="none" w:sz="0" w:space="0" w:color="auto"/>
                        <w:bottom w:val="none" w:sz="0" w:space="0" w:color="auto"/>
                        <w:right w:val="none" w:sz="0" w:space="0" w:color="auto"/>
                      </w:divBdr>
                    </w:div>
                    <w:div w:id="1080370881">
                      <w:marLeft w:val="0"/>
                      <w:marRight w:val="0"/>
                      <w:marTop w:val="0"/>
                      <w:marBottom w:val="0"/>
                      <w:divBdr>
                        <w:top w:val="none" w:sz="0" w:space="0" w:color="auto"/>
                        <w:left w:val="none" w:sz="0" w:space="0" w:color="auto"/>
                        <w:bottom w:val="none" w:sz="0" w:space="0" w:color="auto"/>
                        <w:right w:val="none" w:sz="0" w:space="0" w:color="auto"/>
                      </w:divBdr>
                    </w:div>
                  </w:divsChild>
                </w:div>
                <w:div w:id="1524057102">
                  <w:marLeft w:val="0"/>
                  <w:marRight w:val="0"/>
                  <w:marTop w:val="0"/>
                  <w:marBottom w:val="0"/>
                  <w:divBdr>
                    <w:top w:val="none" w:sz="0" w:space="0" w:color="auto"/>
                    <w:left w:val="none" w:sz="0" w:space="0" w:color="auto"/>
                    <w:bottom w:val="none" w:sz="0" w:space="0" w:color="auto"/>
                    <w:right w:val="none" w:sz="0" w:space="0" w:color="auto"/>
                  </w:divBdr>
                  <w:divsChild>
                    <w:div w:id="914900529">
                      <w:marLeft w:val="0"/>
                      <w:marRight w:val="0"/>
                      <w:marTop w:val="0"/>
                      <w:marBottom w:val="0"/>
                      <w:divBdr>
                        <w:top w:val="none" w:sz="0" w:space="0" w:color="auto"/>
                        <w:left w:val="none" w:sz="0" w:space="0" w:color="auto"/>
                        <w:bottom w:val="none" w:sz="0" w:space="0" w:color="auto"/>
                        <w:right w:val="none" w:sz="0" w:space="0" w:color="auto"/>
                      </w:divBdr>
                      <w:divsChild>
                        <w:div w:id="1211844558">
                          <w:marLeft w:val="0"/>
                          <w:marRight w:val="0"/>
                          <w:marTop w:val="0"/>
                          <w:marBottom w:val="0"/>
                          <w:divBdr>
                            <w:top w:val="none" w:sz="0" w:space="0" w:color="auto"/>
                            <w:left w:val="none" w:sz="0" w:space="0" w:color="auto"/>
                            <w:bottom w:val="none" w:sz="0" w:space="0" w:color="auto"/>
                            <w:right w:val="none" w:sz="0" w:space="0" w:color="auto"/>
                          </w:divBdr>
                        </w:div>
                        <w:div w:id="148747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96106">
          <w:marLeft w:val="0"/>
          <w:marRight w:val="0"/>
          <w:marTop w:val="0"/>
          <w:marBottom w:val="0"/>
          <w:divBdr>
            <w:top w:val="none" w:sz="0" w:space="0" w:color="auto"/>
            <w:left w:val="none" w:sz="0" w:space="0" w:color="auto"/>
            <w:bottom w:val="none" w:sz="0" w:space="0" w:color="auto"/>
            <w:right w:val="none" w:sz="0" w:space="0" w:color="auto"/>
          </w:divBdr>
          <w:divsChild>
            <w:div w:id="685597489">
              <w:marLeft w:val="0"/>
              <w:marRight w:val="0"/>
              <w:marTop w:val="0"/>
              <w:marBottom w:val="0"/>
              <w:divBdr>
                <w:top w:val="none" w:sz="0" w:space="0" w:color="auto"/>
                <w:left w:val="none" w:sz="0" w:space="0" w:color="auto"/>
                <w:bottom w:val="none" w:sz="0" w:space="0" w:color="auto"/>
                <w:right w:val="none" w:sz="0" w:space="0" w:color="auto"/>
              </w:divBdr>
              <w:divsChild>
                <w:div w:id="154300154">
                  <w:marLeft w:val="0"/>
                  <w:marRight w:val="0"/>
                  <w:marTop w:val="0"/>
                  <w:marBottom w:val="0"/>
                  <w:divBdr>
                    <w:top w:val="none" w:sz="0" w:space="0" w:color="auto"/>
                    <w:left w:val="none" w:sz="0" w:space="0" w:color="auto"/>
                    <w:bottom w:val="none" w:sz="0" w:space="0" w:color="auto"/>
                    <w:right w:val="none" w:sz="0" w:space="0" w:color="auto"/>
                  </w:divBdr>
                </w:div>
              </w:divsChild>
            </w:div>
            <w:div w:id="909735526">
              <w:marLeft w:val="0"/>
              <w:marRight w:val="0"/>
              <w:marTop w:val="0"/>
              <w:marBottom w:val="0"/>
              <w:divBdr>
                <w:top w:val="none" w:sz="0" w:space="0" w:color="auto"/>
                <w:left w:val="none" w:sz="0" w:space="0" w:color="auto"/>
                <w:bottom w:val="none" w:sz="0" w:space="0" w:color="auto"/>
                <w:right w:val="none" w:sz="0" w:space="0" w:color="auto"/>
              </w:divBdr>
              <w:divsChild>
                <w:div w:id="1542130587">
                  <w:marLeft w:val="0"/>
                  <w:marRight w:val="0"/>
                  <w:marTop w:val="0"/>
                  <w:marBottom w:val="0"/>
                  <w:divBdr>
                    <w:top w:val="none" w:sz="0" w:space="0" w:color="auto"/>
                    <w:left w:val="none" w:sz="0" w:space="0" w:color="auto"/>
                    <w:bottom w:val="none" w:sz="0" w:space="0" w:color="auto"/>
                    <w:right w:val="none" w:sz="0" w:space="0" w:color="auto"/>
                  </w:divBdr>
                  <w:divsChild>
                    <w:div w:id="1939018413">
                      <w:marLeft w:val="0"/>
                      <w:marRight w:val="0"/>
                      <w:marTop w:val="0"/>
                      <w:marBottom w:val="0"/>
                      <w:divBdr>
                        <w:top w:val="none" w:sz="0" w:space="0" w:color="auto"/>
                        <w:left w:val="none" w:sz="0" w:space="0" w:color="auto"/>
                        <w:bottom w:val="none" w:sz="0" w:space="0" w:color="auto"/>
                        <w:right w:val="none" w:sz="0" w:space="0" w:color="auto"/>
                      </w:divBdr>
                      <w:divsChild>
                        <w:div w:id="1363823100">
                          <w:marLeft w:val="0"/>
                          <w:marRight w:val="0"/>
                          <w:marTop w:val="0"/>
                          <w:marBottom w:val="0"/>
                          <w:divBdr>
                            <w:top w:val="none" w:sz="0" w:space="0" w:color="auto"/>
                            <w:left w:val="none" w:sz="0" w:space="0" w:color="auto"/>
                            <w:bottom w:val="none" w:sz="0" w:space="0" w:color="auto"/>
                            <w:right w:val="none" w:sz="0" w:space="0" w:color="auto"/>
                          </w:divBdr>
                          <w:divsChild>
                            <w:div w:id="419371947">
                              <w:marLeft w:val="0"/>
                              <w:marRight w:val="0"/>
                              <w:marTop w:val="0"/>
                              <w:marBottom w:val="0"/>
                              <w:divBdr>
                                <w:top w:val="none" w:sz="0" w:space="0" w:color="auto"/>
                                <w:left w:val="none" w:sz="0" w:space="0" w:color="auto"/>
                                <w:bottom w:val="none" w:sz="0" w:space="0" w:color="auto"/>
                                <w:right w:val="none" w:sz="0" w:space="0" w:color="auto"/>
                              </w:divBdr>
                              <w:divsChild>
                                <w:div w:id="636567837">
                                  <w:marLeft w:val="0"/>
                                  <w:marRight w:val="0"/>
                                  <w:marTop w:val="0"/>
                                  <w:marBottom w:val="0"/>
                                  <w:divBdr>
                                    <w:top w:val="none" w:sz="0" w:space="0" w:color="auto"/>
                                    <w:left w:val="none" w:sz="0" w:space="0" w:color="auto"/>
                                    <w:bottom w:val="none" w:sz="0" w:space="0" w:color="auto"/>
                                    <w:right w:val="none" w:sz="0" w:space="0" w:color="auto"/>
                                  </w:divBdr>
                                  <w:divsChild>
                                    <w:div w:id="17493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7074">
                              <w:marLeft w:val="0"/>
                              <w:marRight w:val="0"/>
                              <w:marTop w:val="0"/>
                              <w:marBottom w:val="0"/>
                              <w:divBdr>
                                <w:top w:val="none" w:sz="0" w:space="0" w:color="auto"/>
                                <w:left w:val="none" w:sz="0" w:space="0" w:color="auto"/>
                                <w:bottom w:val="none" w:sz="0" w:space="0" w:color="auto"/>
                                <w:right w:val="none" w:sz="0" w:space="0" w:color="auto"/>
                              </w:divBdr>
                              <w:divsChild>
                                <w:div w:id="1906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51370">
      <w:bodyDiv w:val="1"/>
      <w:marLeft w:val="0"/>
      <w:marRight w:val="0"/>
      <w:marTop w:val="0"/>
      <w:marBottom w:val="0"/>
      <w:divBdr>
        <w:top w:val="none" w:sz="0" w:space="0" w:color="auto"/>
        <w:left w:val="none" w:sz="0" w:space="0" w:color="auto"/>
        <w:bottom w:val="none" w:sz="0" w:space="0" w:color="auto"/>
        <w:right w:val="none" w:sz="0" w:space="0" w:color="auto"/>
      </w:divBdr>
      <w:divsChild>
        <w:div w:id="1977759297">
          <w:marLeft w:val="1166"/>
          <w:marRight w:val="0"/>
          <w:marTop w:val="125"/>
          <w:marBottom w:val="0"/>
          <w:divBdr>
            <w:top w:val="none" w:sz="0" w:space="0" w:color="auto"/>
            <w:left w:val="none" w:sz="0" w:space="0" w:color="auto"/>
            <w:bottom w:val="none" w:sz="0" w:space="0" w:color="auto"/>
            <w:right w:val="none" w:sz="0" w:space="0" w:color="auto"/>
          </w:divBdr>
        </w:div>
        <w:div w:id="1763448269">
          <w:marLeft w:val="1166"/>
          <w:marRight w:val="0"/>
          <w:marTop w:val="125"/>
          <w:marBottom w:val="0"/>
          <w:divBdr>
            <w:top w:val="none" w:sz="0" w:space="0" w:color="auto"/>
            <w:left w:val="none" w:sz="0" w:space="0" w:color="auto"/>
            <w:bottom w:val="none" w:sz="0" w:space="0" w:color="auto"/>
            <w:right w:val="none" w:sz="0" w:space="0" w:color="auto"/>
          </w:divBdr>
        </w:div>
      </w:divsChild>
    </w:div>
    <w:div w:id="1888954887">
      <w:bodyDiv w:val="1"/>
      <w:marLeft w:val="0"/>
      <w:marRight w:val="0"/>
      <w:marTop w:val="0"/>
      <w:marBottom w:val="0"/>
      <w:divBdr>
        <w:top w:val="none" w:sz="0" w:space="0" w:color="auto"/>
        <w:left w:val="none" w:sz="0" w:space="0" w:color="auto"/>
        <w:bottom w:val="none" w:sz="0" w:space="0" w:color="auto"/>
        <w:right w:val="none" w:sz="0" w:space="0" w:color="auto"/>
      </w:divBdr>
      <w:divsChild>
        <w:div w:id="1041511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81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17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ylordotorg.github.io/text_mastering-strategic-management/s09-05-best-cost-strategy.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E81107FE0A704B8458C943278B4E1F" ma:contentTypeVersion="14" ma:contentTypeDescription="Create a new document." ma:contentTypeScope="" ma:versionID="2fd5a7cb21a3863c95711824125798b0">
  <xsd:schema xmlns:xsd="http://www.w3.org/2001/XMLSchema" xmlns:xs="http://www.w3.org/2001/XMLSchema" xmlns:p="http://schemas.microsoft.com/office/2006/metadata/properties" xmlns:ns3="bcb18cd9-2614-41de-a438-05e8f58d2b4e" xmlns:ns4="9cd9834e-9656-4a9f-bc4d-b5b5e1a3e387" targetNamespace="http://schemas.microsoft.com/office/2006/metadata/properties" ma:root="true" ma:fieldsID="c5f30785e1c3662c84abbf26b6bac5bb" ns3:_="" ns4:_="">
    <xsd:import namespace="bcb18cd9-2614-41de-a438-05e8f58d2b4e"/>
    <xsd:import namespace="9cd9834e-9656-4a9f-bc4d-b5b5e1a3e3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18cd9-2614-41de-a438-05e8f58d2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d9834e-9656-4a9f-bc4d-b5b5e1a3e3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01A0A-F6F5-4351-B9D0-CF5661264BF3}">
  <ds:schemaRefs>
    <ds:schemaRef ds:uri="http://purl.org/dc/dcmitype/"/>
    <ds:schemaRef ds:uri="http://schemas.microsoft.com/office/infopath/2007/PartnerControls"/>
    <ds:schemaRef ds:uri="http://schemas.openxmlformats.org/package/2006/metadata/core-properties"/>
    <ds:schemaRef ds:uri="http://purl.org/dc/elements/1.1/"/>
    <ds:schemaRef ds:uri="9cd9834e-9656-4a9f-bc4d-b5b5e1a3e387"/>
    <ds:schemaRef ds:uri="http://www.w3.org/XML/1998/namespace"/>
    <ds:schemaRef ds:uri="http://schemas.microsoft.com/office/2006/documentManagement/types"/>
    <ds:schemaRef ds:uri="bcb18cd9-2614-41de-a438-05e8f58d2b4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7464118-989A-4A15-BBAC-8986F924CA72}">
  <ds:schemaRefs>
    <ds:schemaRef ds:uri="http://schemas.microsoft.com/sharepoint/v3/contenttype/forms"/>
  </ds:schemaRefs>
</ds:datastoreItem>
</file>

<file path=customXml/itemProps3.xml><?xml version="1.0" encoding="utf-8"?>
<ds:datastoreItem xmlns:ds="http://schemas.openxmlformats.org/officeDocument/2006/customXml" ds:itemID="{54E6AFC4-1523-4C97-BA66-4029BCA18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18cd9-2614-41de-a438-05e8f58d2b4e"/>
    <ds:schemaRef ds:uri="9cd9834e-9656-4a9f-bc4d-b5b5e1a3e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Viswanath, Prof. P.V.</dc:creator>
  <cp:keywords/>
  <dc:description/>
  <cp:lastModifiedBy>Viswanath, Prof. P.V.</cp:lastModifiedBy>
  <cp:revision>2</cp:revision>
  <cp:lastPrinted>2022-03-17T16:32:00Z</cp:lastPrinted>
  <dcterms:created xsi:type="dcterms:W3CDTF">2023-01-23T17:27:00Z</dcterms:created>
  <dcterms:modified xsi:type="dcterms:W3CDTF">2023-01-23T17:27:00Z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0x01010004E81107FE0A704B8458C943278B4E1F</vt:lpwstr>
  </property>
</Properties>
</file>