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87" w:rsidRDefault="006E7E87">
      <w:pPr>
        <w:rPr>
          <w:rFonts w:ascii="Times New Roman" w:hAnsi="Times New Roman" w:cs="Times New Roman"/>
          <w:b/>
          <w:sz w:val="32"/>
          <w:szCs w:val="32"/>
        </w:rPr>
      </w:pPr>
      <w:r w:rsidRPr="006E7E87">
        <w:rPr>
          <w:rFonts w:ascii="Times New Roman" w:hAnsi="Times New Roman" w:cs="Times New Roman"/>
          <w:b/>
          <w:noProof/>
          <w:sz w:val="32"/>
          <w:szCs w:val="32"/>
          <w:lang w:eastAsia="en-IN"/>
        </w:rPr>
        <mc:AlternateContent>
          <mc:Choice Requires="wps">
            <w:drawing>
              <wp:anchor distT="45720" distB="45720" distL="114300" distR="114300" simplePos="0" relativeHeight="251659264" behindDoc="0" locked="0" layoutInCell="1" allowOverlap="1" wp14:anchorId="577CB1C0" wp14:editId="65BBFE92">
                <wp:simplePos x="0" y="0"/>
                <wp:positionH relativeFrom="column">
                  <wp:posOffset>4762500</wp:posOffset>
                </wp:positionH>
                <wp:positionV relativeFrom="paragraph">
                  <wp:posOffset>0</wp:posOffset>
                </wp:positionV>
                <wp:extent cx="1539240" cy="8534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853440"/>
                        </a:xfrm>
                        <a:prstGeom prst="rect">
                          <a:avLst/>
                        </a:prstGeom>
                        <a:solidFill>
                          <a:srgbClr val="FFFFFF"/>
                        </a:solidFill>
                        <a:ln w="9525">
                          <a:solidFill>
                            <a:srgbClr val="000000"/>
                          </a:solidFill>
                          <a:miter lim="800000"/>
                          <a:headEnd/>
                          <a:tailEnd/>
                        </a:ln>
                      </wps:spPr>
                      <wps:txbx>
                        <w:txbxContent>
                          <w:p w:rsidR="006E7E87" w:rsidRPr="006E7E87" w:rsidRDefault="006E7E87" w:rsidP="006E7E87">
                            <w:pPr>
                              <w:jc w:val="right"/>
                              <w:rPr>
                                <w:rFonts w:ascii="Times New Roman" w:hAnsi="Times New Roman" w:cs="Times New Roman"/>
                              </w:rPr>
                            </w:pPr>
                            <w:r w:rsidRPr="006E7E87">
                              <w:rPr>
                                <w:rFonts w:ascii="Times New Roman" w:hAnsi="Times New Roman" w:cs="Times New Roman"/>
                              </w:rPr>
                              <w:t>Term paper abstract</w:t>
                            </w:r>
                          </w:p>
                          <w:p w:rsidR="006E7E87" w:rsidRPr="006E7E87" w:rsidRDefault="006E7E87" w:rsidP="006E7E87">
                            <w:pPr>
                              <w:jc w:val="right"/>
                              <w:rPr>
                                <w:rFonts w:ascii="Times New Roman" w:hAnsi="Times New Roman" w:cs="Times New Roman"/>
                              </w:rPr>
                            </w:pPr>
                            <w:r w:rsidRPr="006E7E87">
                              <w:rPr>
                                <w:rFonts w:ascii="Times New Roman" w:hAnsi="Times New Roman" w:cs="Times New Roman"/>
                              </w:rPr>
                              <w:t>Gayatry Praveen</w:t>
                            </w:r>
                          </w:p>
                          <w:p w:rsidR="006E7E87" w:rsidRPr="006E7E87" w:rsidRDefault="006E7E87" w:rsidP="006E7E87">
                            <w:pPr>
                              <w:jc w:val="right"/>
                              <w:rPr>
                                <w:rFonts w:ascii="Times New Roman" w:hAnsi="Times New Roman" w:cs="Times New Roman"/>
                              </w:rPr>
                            </w:pPr>
                            <w:r w:rsidRPr="006E7E87">
                              <w:rPr>
                                <w:rFonts w:ascii="Times New Roman" w:hAnsi="Times New Roman" w:cs="Times New Roman"/>
                              </w:rPr>
                              <w:t>21SSMA40</w:t>
                            </w:r>
                          </w:p>
                          <w:p w:rsidR="006E7E87" w:rsidRDefault="006E7E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CB1C0" id="_x0000_t202" coordsize="21600,21600" o:spt="202" path="m,l,21600r21600,l21600,xe">
                <v:stroke joinstyle="miter"/>
                <v:path gradientshapeok="t" o:connecttype="rect"/>
              </v:shapetype>
              <v:shape id="Text Box 2" o:spid="_x0000_s1026" type="#_x0000_t202" style="position:absolute;margin-left:375pt;margin-top:0;width:121.2pt;height:6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">
                <v:textbox>
                  <w:txbxContent>
                    <w:p w:rsidR="006E7E87" w:rsidRPr="006E7E87" w:rsidRDefault="006E7E87" w:rsidP="006E7E87">
                      <w:pPr>
                        <w:jc w:val="right"/>
                        <w:rPr>
                          <w:rFonts w:ascii="Times New Roman" w:hAnsi="Times New Roman" w:cs="Times New Roman"/>
                        </w:rPr>
                      </w:pPr>
                      <w:r w:rsidRPr="006E7E87">
                        <w:rPr>
                          <w:rFonts w:ascii="Times New Roman" w:hAnsi="Times New Roman" w:cs="Times New Roman"/>
                        </w:rPr>
                        <w:t>Term paper abstract</w:t>
                      </w:r>
                    </w:p>
                    <w:p w:rsidR="006E7E87" w:rsidRPr="006E7E87" w:rsidRDefault="006E7E87" w:rsidP="006E7E87">
                      <w:pPr>
                        <w:jc w:val="right"/>
                        <w:rPr>
                          <w:rFonts w:ascii="Times New Roman" w:hAnsi="Times New Roman" w:cs="Times New Roman"/>
                        </w:rPr>
                      </w:pPr>
                      <w:r w:rsidRPr="006E7E87">
                        <w:rPr>
                          <w:rFonts w:ascii="Times New Roman" w:hAnsi="Times New Roman" w:cs="Times New Roman"/>
                        </w:rPr>
                        <w:t>Gayatry Praveen</w:t>
                      </w:r>
                    </w:p>
                    <w:p w:rsidR="006E7E87" w:rsidRPr="006E7E87" w:rsidRDefault="006E7E87" w:rsidP="006E7E87">
                      <w:pPr>
                        <w:jc w:val="right"/>
                        <w:rPr>
                          <w:rFonts w:ascii="Times New Roman" w:hAnsi="Times New Roman" w:cs="Times New Roman"/>
                        </w:rPr>
                      </w:pPr>
                      <w:r w:rsidRPr="006E7E87">
                        <w:rPr>
                          <w:rFonts w:ascii="Times New Roman" w:hAnsi="Times New Roman" w:cs="Times New Roman"/>
                        </w:rPr>
                        <w:t>21SSMA40</w:t>
                      </w:r>
                    </w:p>
                    <w:p w:rsidR="006E7E87" w:rsidRDefault="006E7E87"/>
                  </w:txbxContent>
                </v:textbox>
                <w10:wrap type="square"/>
              </v:shape>
            </w:pict>
          </mc:Fallback>
        </mc:AlternateContent>
      </w:r>
    </w:p>
    <w:p w:rsidR="006E7E87" w:rsidRDefault="006E7E87" w:rsidP="006E7E87">
      <w:pPr>
        <w:jc w:val="center"/>
        <w:rPr>
          <w:rFonts w:ascii="Times New Roman" w:hAnsi="Times New Roman" w:cs="Times New Roman"/>
          <w:b/>
          <w:sz w:val="32"/>
          <w:szCs w:val="32"/>
        </w:rPr>
      </w:pPr>
    </w:p>
    <w:p w:rsidR="006E7E87" w:rsidRDefault="006E7E87" w:rsidP="006E7E87">
      <w:pPr>
        <w:jc w:val="center"/>
        <w:rPr>
          <w:rFonts w:ascii="Times New Roman" w:hAnsi="Times New Roman" w:cs="Times New Roman"/>
          <w:b/>
          <w:sz w:val="32"/>
          <w:szCs w:val="32"/>
        </w:rPr>
      </w:pPr>
    </w:p>
    <w:p w:rsidR="00895B28" w:rsidRPr="006E7E87" w:rsidRDefault="006E7E87" w:rsidP="008D0619">
      <w:pPr>
        <w:jc w:val="center"/>
        <w:rPr>
          <w:rFonts w:ascii="Times New Roman" w:hAnsi="Times New Roman" w:cs="Times New Roman"/>
          <w:i/>
          <w:sz w:val="32"/>
          <w:szCs w:val="32"/>
        </w:rPr>
      </w:pPr>
      <w:r w:rsidRPr="006E7E87">
        <w:rPr>
          <w:rFonts w:ascii="Times New Roman" w:hAnsi="Times New Roman" w:cs="Times New Roman"/>
          <w:b/>
          <w:sz w:val="32"/>
          <w:szCs w:val="32"/>
        </w:rPr>
        <w:t>ELECTORAL PARTICIPSTION OF TRANSGENDER VOTERS</w:t>
      </w:r>
      <w:r w:rsidRPr="006E7E87">
        <w:rPr>
          <w:rFonts w:ascii="Times New Roman" w:hAnsi="Times New Roman" w:cs="Times New Roman"/>
          <w:sz w:val="32"/>
          <w:szCs w:val="32"/>
        </w:rPr>
        <w:t xml:space="preserve">; </w:t>
      </w:r>
      <w:proofErr w:type="gramStart"/>
      <w:r w:rsidRPr="006E7E87">
        <w:rPr>
          <w:rFonts w:ascii="Times New Roman" w:hAnsi="Times New Roman" w:cs="Times New Roman"/>
          <w:i/>
          <w:sz w:val="32"/>
          <w:szCs w:val="32"/>
        </w:rPr>
        <w:t>What</w:t>
      </w:r>
      <w:proofErr w:type="gramEnd"/>
      <w:r w:rsidRPr="006E7E87">
        <w:rPr>
          <w:rFonts w:ascii="Times New Roman" w:hAnsi="Times New Roman" w:cs="Times New Roman"/>
          <w:i/>
          <w:sz w:val="32"/>
          <w:szCs w:val="32"/>
        </w:rPr>
        <w:t xml:space="preserve"> the act says and what actually happens!</w:t>
      </w:r>
    </w:p>
    <w:p w:rsidR="00895B28" w:rsidRPr="006E7E87" w:rsidRDefault="00895B28">
      <w:pPr>
        <w:rPr>
          <w:rFonts w:ascii="Times New Roman" w:hAnsi="Times New Roman" w:cs="Times New Roman"/>
        </w:rPr>
      </w:pPr>
    </w:p>
    <w:p w:rsidR="00596490" w:rsidRPr="006E7E87" w:rsidRDefault="00D15917">
      <w:pPr>
        <w:rPr>
          <w:rFonts w:ascii="Times New Roman" w:hAnsi="Times New Roman" w:cs="Times New Roman"/>
          <w:sz w:val="28"/>
          <w:szCs w:val="28"/>
        </w:rPr>
      </w:pPr>
      <w:r w:rsidRPr="006E7E87">
        <w:rPr>
          <w:rFonts w:ascii="Times New Roman" w:hAnsi="Times New Roman" w:cs="Times New Roman"/>
          <w:sz w:val="28"/>
          <w:szCs w:val="28"/>
        </w:rPr>
        <w:t>Drawing</w:t>
      </w:r>
      <w:r w:rsidR="006E7E87" w:rsidRPr="006E7E87">
        <w:rPr>
          <w:rFonts w:ascii="Times New Roman" w:hAnsi="Times New Roman" w:cs="Times New Roman"/>
          <w:sz w:val="28"/>
          <w:szCs w:val="28"/>
        </w:rPr>
        <w:t xml:space="preserve"> on the politics of recognition, </w:t>
      </w:r>
      <w:r w:rsidRPr="006E7E87">
        <w:rPr>
          <w:rFonts w:ascii="Times New Roman" w:hAnsi="Times New Roman" w:cs="Times New Roman"/>
          <w:sz w:val="28"/>
          <w:szCs w:val="28"/>
        </w:rPr>
        <w:t>representation</w:t>
      </w:r>
      <w:r w:rsidR="006E7E87" w:rsidRPr="006E7E87">
        <w:rPr>
          <w:rFonts w:ascii="Times New Roman" w:hAnsi="Times New Roman" w:cs="Times New Roman"/>
          <w:sz w:val="28"/>
          <w:szCs w:val="28"/>
        </w:rPr>
        <w:t xml:space="preserve"> and participation</w:t>
      </w:r>
      <w:r w:rsidR="00895B28" w:rsidRPr="006E7E87">
        <w:rPr>
          <w:rFonts w:ascii="Times New Roman" w:hAnsi="Times New Roman" w:cs="Times New Roman"/>
          <w:sz w:val="28"/>
          <w:szCs w:val="28"/>
        </w:rPr>
        <w:t xml:space="preserve">, what </w:t>
      </w:r>
      <w:r w:rsidR="00596490" w:rsidRPr="006E7E87">
        <w:rPr>
          <w:rFonts w:ascii="Times New Roman" w:hAnsi="Times New Roman" w:cs="Times New Roman"/>
          <w:sz w:val="28"/>
          <w:szCs w:val="28"/>
        </w:rPr>
        <w:t xml:space="preserve">I am trying to do </w:t>
      </w:r>
      <w:r w:rsidR="00895B28" w:rsidRPr="006E7E87">
        <w:rPr>
          <w:rFonts w:ascii="Times New Roman" w:hAnsi="Times New Roman" w:cs="Times New Roman"/>
          <w:sz w:val="28"/>
          <w:szCs w:val="28"/>
        </w:rPr>
        <w:t>in this paper is a preliminary exp</w:t>
      </w:r>
      <w:bookmarkStart w:id="0" w:name="_GoBack"/>
      <w:bookmarkEnd w:id="0"/>
      <w:r w:rsidR="00895B28" w:rsidRPr="006E7E87">
        <w:rPr>
          <w:rFonts w:ascii="Times New Roman" w:hAnsi="Times New Roman" w:cs="Times New Roman"/>
          <w:sz w:val="28"/>
          <w:szCs w:val="28"/>
        </w:rPr>
        <w:t xml:space="preserve">loratory research on </w:t>
      </w:r>
      <w:r w:rsidR="00596490" w:rsidRPr="006E7E87">
        <w:rPr>
          <w:rFonts w:ascii="Times New Roman" w:hAnsi="Times New Roman" w:cs="Times New Roman"/>
          <w:sz w:val="28"/>
          <w:szCs w:val="28"/>
        </w:rPr>
        <w:t xml:space="preserve">understanding the negotiations that transgender people have to go through in attaining electoral participation. </w:t>
      </w:r>
      <w:r w:rsidR="00CA021A" w:rsidRPr="006E7E87">
        <w:rPr>
          <w:rFonts w:ascii="Times New Roman" w:hAnsi="Times New Roman" w:cs="Times New Roman"/>
          <w:sz w:val="28"/>
          <w:szCs w:val="28"/>
        </w:rPr>
        <w:t xml:space="preserve">I'll examine how the Transgender Persons (Protection of Rights) Act of 2019, on paper, facilitates this process and that for transgender people to change their name, sex, and identity on their voter's identification card to that of their transgender identity and how it contrasts with the actual lived reality. </w:t>
      </w:r>
      <w:r w:rsidR="002570C6" w:rsidRPr="006E7E87">
        <w:rPr>
          <w:rFonts w:ascii="Times New Roman" w:hAnsi="Times New Roman" w:cs="Times New Roman"/>
          <w:sz w:val="28"/>
          <w:szCs w:val="28"/>
        </w:rPr>
        <w:t xml:space="preserve">I'll go into the Act's provisions on transgender citizens' identification, engaging with the narrative of transgender activists concentrating </w:t>
      </w:r>
      <w:r w:rsidR="006E7E87" w:rsidRPr="006E7E87">
        <w:rPr>
          <w:rFonts w:ascii="Times New Roman" w:hAnsi="Times New Roman" w:cs="Times New Roman"/>
          <w:sz w:val="28"/>
          <w:szCs w:val="28"/>
        </w:rPr>
        <w:t>on</w:t>
      </w:r>
      <w:r w:rsidR="002570C6" w:rsidRPr="006E7E87">
        <w:rPr>
          <w:rFonts w:ascii="Times New Roman" w:hAnsi="Times New Roman" w:cs="Times New Roman"/>
          <w:sz w:val="28"/>
          <w:szCs w:val="28"/>
        </w:rPr>
        <w:t xml:space="preserve"> Kerala, which claims to be most progressive in transgender rights and mainstream visibility, </w:t>
      </w:r>
      <w:r w:rsidR="006E7E87" w:rsidRPr="006E7E87">
        <w:rPr>
          <w:rFonts w:ascii="Times New Roman" w:hAnsi="Times New Roman" w:cs="Times New Roman"/>
          <w:sz w:val="28"/>
          <w:szCs w:val="28"/>
        </w:rPr>
        <w:t xml:space="preserve">on the practicality of accessing the Act and the identity dilemma arising from what the act is saying vs. what is happening. </w:t>
      </w:r>
    </w:p>
    <w:p w:rsidR="00F52C1D" w:rsidRPr="006E7E87" w:rsidRDefault="00F52C1D">
      <w:pPr>
        <w:rPr>
          <w:rFonts w:ascii="Times New Roman" w:hAnsi="Times New Roman" w:cs="Times New Roman"/>
        </w:rPr>
      </w:pPr>
    </w:p>
    <w:sectPr w:rsidR="00F52C1D" w:rsidRPr="006E7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7"/>
    <w:rsid w:val="002570C6"/>
    <w:rsid w:val="003F4DD3"/>
    <w:rsid w:val="00596490"/>
    <w:rsid w:val="006E7E87"/>
    <w:rsid w:val="00895B28"/>
    <w:rsid w:val="008D0619"/>
    <w:rsid w:val="00CA021A"/>
    <w:rsid w:val="00D15917"/>
    <w:rsid w:val="00DF54EB"/>
    <w:rsid w:val="00F52C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E0A46-9ECC-4302-808A-9231B513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4436</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2023-02-12T05:20:00Z</dcterms:created>
  <dcterms:modified xsi:type="dcterms:W3CDTF">2023-02-15T07:16:00Z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73377b78-cbd9-4f5f-a079-c47b84e8af1b</vt:lpwstr>
  </property>
</Properties>
</file>