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3B75" w14:textId="09076F16" w:rsidR="004041F7" w:rsidRPr="00A200E9" w:rsidRDefault="00570222" w:rsidP="00570222">
      <w:pPr>
        <w:tabs>
          <w:tab w:val="left" w:pos="1252"/>
        </w:tabs>
        <w:rPr>
          <w:rFonts w:cs="Arial"/>
          <w:b/>
          <w:caps/>
          <w:color w:val="006600"/>
          <w:sz w:val="40"/>
          <w:szCs w:val="40"/>
        </w:rPr>
      </w:pPr>
      <w:r>
        <w:rPr>
          <w:rFonts w:cs="Arial"/>
        </w:rPr>
        <w:tab/>
      </w:r>
      <w:r w:rsidR="004041F7" w:rsidRPr="00A200E9">
        <w:rPr>
          <w:rFonts w:cs="Arial"/>
          <w:b/>
          <w:caps/>
          <w:color w:val="006600"/>
          <w:sz w:val="40"/>
          <w:szCs w:val="40"/>
        </w:rPr>
        <w:t>Assessment Brief</w:t>
      </w:r>
    </w:p>
    <w:p w14:paraId="648C2170" w14:textId="77777777" w:rsidR="004B05AE" w:rsidRPr="00A200E9" w:rsidRDefault="004B05AE" w:rsidP="0013054B">
      <w:pPr>
        <w:rPr>
          <w:rFonts w:cs="Arial"/>
          <w:b/>
          <w:color w:val="006600"/>
          <w:sz w:val="26"/>
          <w:szCs w:val="26"/>
        </w:rPr>
      </w:pPr>
    </w:p>
    <w:tbl>
      <w:tblPr>
        <w:tblStyle w:val="TableGrid"/>
        <w:tblW w:w="9962" w:type="dxa"/>
        <w:tblLook w:val="04A0" w:firstRow="1" w:lastRow="0" w:firstColumn="1" w:lastColumn="0" w:noHBand="0" w:noVBand="1"/>
      </w:tblPr>
      <w:tblGrid>
        <w:gridCol w:w="2972"/>
        <w:gridCol w:w="6990"/>
      </w:tblGrid>
      <w:tr w:rsidR="004041F7" w:rsidRPr="00A200E9" w14:paraId="79F85ABE" w14:textId="77777777" w:rsidTr="000F35BD">
        <w:tc>
          <w:tcPr>
            <w:tcW w:w="2972" w:type="dxa"/>
            <w:tcBorders>
              <w:top w:val="single" w:sz="4" w:space="0" w:color="002060"/>
              <w:left w:val="single" w:sz="4" w:space="0" w:color="002060"/>
              <w:bottom w:val="single" w:sz="4" w:space="0" w:color="002060"/>
              <w:right w:val="single" w:sz="4" w:space="0" w:color="002060"/>
            </w:tcBorders>
            <w:shd w:val="clear" w:color="auto" w:fill="002060"/>
          </w:tcPr>
          <w:p w14:paraId="1BA2E8CC" w14:textId="77777777" w:rsidR="004041F7" w:rsidRPr="00A200E9" w:rsidRDefault="004041F7" w:rsidP="0013054B">
            <w:pPr>
              <w:spacing w:before="120" w:after="120"/>
              <w:rPr>
                <w:rFonts w:cs="Arial"/>
                <w:b/>
                <w:color w:val="FFFFFF" w:themeColor="background1"/>
                <w:szCs w:val="22"/>
              </w:rPr>
            </w:pPr>
            <w:r w:rsidRPr="00A200E9">
              <w:rPr>
                <w:rFonts w:cs="Arial"/>
                <w:b/>
                <w:color w:val="FFFFFF" w:themeColor="background1"/>
                <w:szCs w:val="22"/>
              </w:rPr>
              <w:t>Academic year and term:</w:t>
            </w:r>
          </w:p>
        </w:tc>
        <w:tc>
          <w:tcPr>
            <w:tcW w:w="6990" w:type="dxa"/>
            <w:tcBorders>
              <w:top w:val="single" w:sz="4" w:space="0" w:color="002060"/>
              <w:left w:val="single" w:sz="4" w:space="0" w:color="002060"/>
              <w:bottom w:val="single" w:sz="4" w:space="0" w:color="002060"/>
              <w:right w:val="single" w:sz="4" w:space="0" w:color="002060"/>
            </w:tcBorders>
            <w:shd w:val="clear" w:color="auto" w:fill="002060"/>
          </w:tcPr>
          <w:p w14:paraId="53C9A629" w14:textId="5E32B348" w:rsidR="004041F7" w:rsidRPr="00A200E9" w:rsidRDefault="00B57467" w:rsidP="00237D0B">
            <w:pPr>
              <w:spacing w:before="120" w:after="120"/>
              <w:rPr>
                <w:rFonts w:cs="Arial"/>
                <w:color w:val="FFFFFF" w:themeColor="background1"/>
                <w:sz w:val="26"/>
                <w:szCs w:val="26"/>
              </w:rPr>
            </w:pPr>
            <w:r w:rsidRPr="00A200E9">
              <w:rPr>
                <w:color w:val="FFFFFF" w:themeColor="background1"/>
                <w:sz w:val="26"/>
                <w:szCs w:val="26"/>
              </w:rPr>
              <w:t>20</w:t>
            </w:r>
            <w:r w:rsidR="00EA498C">
              <w:rPr>
                <w:color w:val="FFFFFF" w:themeColor="background1"/>
                <w:sz w:val="26"/>
                <w:szCs w:val="26"/>
              </w:rPr>
              <w:t>2</w:t>
            </w:r>
            <w:r w:rsidR="00AD78C9">
              <w:rPr>
                <w:color w:val="FFFFFF" w:themeColor="background1"/>
                <w:sz w:val="26"/>
                <w:szCs w:val="26"/>
              </w:rPr>
              <w:t>2</w:t>
            </w:r>
            <w:r w:rsidRPr="00A200E9">
              <w:rPr>
                <w:color w:val="FFFFFF" w:themeColor="background1"/>
                <w:sz w:val="26"/>
                <w:szCs w:val="26"/>
              </w:rPr>
              <w:t>/</w:t>
            </w:r>
            <w:r w:rsidR="00237D0B">
              <w:rPr>
                <w:color w:val="FFFFFF" w:themeColor="background1"/>
                <w:sz w:val="26"/>
                <w:szCs w:val="26"/>
              </w:rPr>
              <w:t>2</w:t>
            </w:r>
            <w:r w:rsidR="00AD78C9">
              <w:rPr>
                <w:color w:val="FFFFFF" w:themeColor="background1"/>
                <w:sz w:val="26"/>
                <w:szCs w:val="26"/>
              </w:rPr>
              <w:t>3</w:t>
            </w:r>
            <w:r w:rsidRPr="00A200E9">
              <w:rPr>
                <w:color w:val="FFFFFF" w:themeColor="background1"/>
                <w:sz w:val="26"/>
                <w:szCs w:val="26"/>
              </w:rPr>
              <w:t xml:space="preserve"> – Semester </w:t>
            </w:r>
            <w:r w:rsidR="004B05AE" w:rsidRPr="00A200E9">
              <w:rPr>
                <w:color w:val="FFFFFF" w:themeColor="background1"/>
                <w:sz w:val="26"/>
                <w:szCs w:val="26"/>
              </w:rPr>
              <w:t>A</w:t>
            </w:r>
          </w:p>
        </w:tc>
      </w:tr>
      <w:tr w:rsidR="004041F7" w:rsidRPr="00A200E9" w14:paraId="2BAF1110" w14:textId="77777777" w:rsidTr="000F35BD">
        <w:tc>
          <w:tcPr>
            <w:tcW w:w="2972" w:type="dxa"/>
            <w:tcBorders>
              <w:top w:val="single" w:sz="4" w:space="0" w:color="002060"/>
              <w:left w:val="single" w:sz="4" w:space="0" w:color="002060"/>
              <w:bottom w:val="single" w:sz="4" w:space="0" w:color="002060"/>
              <w:right w:val="single" w:sz="4" w:space="0" w:color="002060"/>
            </w:tcBorders>
            <w:shd w:val="clear" w:color="auto" w:fill="002060"/>
          </w:tcPr>
          <w:p w14:paraId="47BE21C9" w14:textId="77777777" w:rsidR="004041F7" w:rsidRPr="00A200E9" w:rsidRDefault="004041F7" w:rsidP="0013054B">
            <w:pPr>
              <w:spacing w:before="120" w:after="120"/>
              <w:rPr>
                <w:rFonts w:cs="Arial"/>
                <w:b/>
                <w:color w:val="FFFFFF" w:themeColor="background1"/>
                <w:szCs w:val="22"/>
              </w:rPr>
            </w:pPr>
            <w:r w:rsidRPr="00A200E9">
              <w:rPr>
                <w:rFonts w:cs="Arial"/>
                <w:b/>
                <w:color w:val="FFFFFF" w:themeColor="background1"/>
                <w:szCs w:val="22"/>
              </w:rPr>
              <w:t>Module title:</w:t>
            </w:r>
          </w:p>
        </w:tc>
        <w:tc>
          <w:tcPr>
            <w:tcW w:w="6990" w:type="dxa"/>
            <w:tcBorders>
              <w:top w:val="single" w:sz="4" w:space="0" w:color="002060"/>
              <w:left w:val="single" w:sz="4" w:space="0" w:color="002060"/>
              <w:bottom w:val="single" w:sz="4" w:space="0" w:color="002060"/>
              <w:right w:val="single" w:sz="4" w:space="0" w:color="002060"/>
            </w:tcBorders>
            <w:shd w:val="clear" w:color="auto" w:fill="002060"/>
          </w:tcPr>
          <w:p w14:paraId="6422F21C" w14:textId="0322507A" w:rsidR="004041F7" w:rsidRPr="00A200E9" w:rsidRDefault="009464AB" w:rsidP="0013054B">
            <w:pPr>
              <w:spacing w:before="120" w:after="120"/>
              <w:rPr>
                <w:rFonts w:cs="Arial"/>
                <w:color w:val="FFFFFF" w:themeColor="background1"/>
                <w:sz w:val="26"/>
                <w:szCs w:val="26"/>
              </w:rPr>
            </w:pPr>
            <w:r w:rsidRPr="00A200E9">
              <w:rPr>
                <w:rFonts w:cs="Arial"/>
                <w:color w:val="FFFFFF" w:themeColor="background1"/>
                <w:sz w:val="26"/>
                <w:szCs w:val="26"/>
              </w:rPr>
              <w:t xml:space="preserve">Global Strategic Management </w:t>
            </w:r>
          </w:p>
        </w:tc>
      </w:tr>
      <w:tr w:rsidR="004B05AE" w:rsidRPr="00A200E9" w14:paraId="6FE07B01" w14:textId="77777777" w:rsidTr="000F35BD">
        <w:tc>
          <w:tcPr>
            <w:tcW w:w="9962" w:type="dxa"/>
            <w:gridSpan w:val="2"/>
            <w:tcBorders>
              <w:top w:val="single" w:sz="4" w:space="0" w:color="002060"/>
            </w:tcBorders>
          </w:tcPr>
          <w:p w14:paraId="6A5C3EC2" w14:textId="23D424D7" w:rsidR="004B05AE" w:rsidRPr="00A200E9" w:rsidRDefault="004B05AE" w:rsidP="0013054B">
            <w:pPr>
              <w:spacing w:before="120" w:after="120"/>
              <w:ind w:left="2999"/>
              <w:rPr>
                <w:rFonts w:cs="Arial"/>
                <w:szCs w:val="22"/>
              </w:rPr>
            </w:pPr>
            <w:r w:rsidRPr="00A200E9">
              <w:rPr>
                <w:rFonts w:cs="Arial"/>
                <w:szCs w:val="22"/>
              </w:rPr>
              <w:t>For further module description see above Module Brief.</w:t>
            </w:r>
          </w:p>
        </w:tc>
      </w:tr>
      <w:tr w:rsidR="004041F7" w:rsidRPr="00A200E9" w14:paraId="25DAEE43" w14:textId="77777777" w:rsidTr="00EE4318">
        <w:trPr>
          <w:trHeight w:val="419"/>
        </w:trPr>
        <w:tc>
          <w:tcPr>
            <w:tcW w:w="2972" w:type="dxa"/>
            <w:shd w:val="clear" w:color="auto" w:fill="EAF1DD" w:themeFill="accent3" w:themeFillTint="33"/>
          </w:tcPr>
          <w:p w14:paraId="074B3F02" w14:textId="3159F8DC" w:rsidR="004041F7" w:rsidRPr="00A200E9" w:rsidRDefault="004B05AE" w:rsidP="0013054B">
            <w:pPr>
              <w:spacing w:before="120" w:after="120"/>
              <w:rPr>
                <w:rFonts w:cs="Arial"/>
                <w:b/>
                <w:szCs w:val="22"/>
              </w:rPr>
            </w:pPr>
            <w:r w:rsidRPr="00A200E9">
              <w:rPr>
                <w:rFonts w:cs="Arial"/>
                <w:b/>
                <w:szCs w:val="22"/>
              </w:rPr>
              <w:t>Type of assessment:</w:t>
            </w:r>
          </w:p>
        </w:tc>
        <w:tc>
          <w:tcPr>
            <w:tcW w:w="6990" w:type="dxa"/>
          </w:tcPr>
          <w:p w14:paraId="6CBCE646" w14:textId="3EE8F3A9" w:rsidR="004041F7" w:rsidRPr="00A200E9" w:rsidRDefault="00931F59" w:rsidP="0013054B">
            <w:pPr>
              <w:spacing w:before="120" w:after="120"/>
            </w:pPr>
            <w:r w:rsidRPr="00A200E9">
              <w:t>Strategic report</w:t>
            </w:r>
          </w:p>
        </w:tc>
      </w:tr>
      <w:tr w:rsidR="004041F7" w:rsidRPr="00A200E9" w14:paraId="447CA02C" w14:textId="77777777" w:rsidTr="00EE4318">
        <w:trPr>
          <w:trHeight w:val="512"/>
        </w:trPr>
        <w:tc>
          <w:tcPr>
            <w:tcW w:w="2972" w:type="dxa"/>
            <w:shd w:val="clear" w:color="auto" w:fill="EAF1DD" w:themeFill="accent3" w:themeFillTint="33"/>
          </w:tcPr>
          <w:p w14:paraId="5AF34A4B" w14:textId="77777777" w:rsidR="004041F7" w:rsidRPr="00A200E9" w:rsidRDefault="004041F7" w:rsidP="0013054B">
            <w:pPr>
              <w:spacing w:before="120" w:after="120"/>
              <w:rPr>
                <w:rFonts w:cs="Arial"/>
                <w:b/>
                <w:szCs w:val="22"/>
              </w:rPr>
            </w:pPr>
            <w:r w:rsidRPr="00A200E9">
              <w:rPr>
                <w:rFonts w:cs="Arial"/>
                <w:b/>
                <w:szCs w:val="22"/>
              </w:rPr>
              <w:t>Assessment deadline:</w:t>
            </w:r>
          </w:p>
        </w:tc>
        <w:tc>
          <w:tcPr>
            <w:tcW w:w="6990" w:type="dxa"/>
          </w:tcPr>
          <w:p w14:paraId="382E94C9" w14:textId="452E4243" w:rsidR="00B26E44" w:rsidRPr="009A42D8" w:rsidRDefault="004E70C8" w:rsidP="0013054B">
            <w:pPr>
              <w:spacing w:before="120" w:after="120"/>
              <w:rPr>
                <w:rFonts w:cs="Arial"/>
                <w:color w:val="000000" w:themeColor="text1"/>
                <w:szCs w:val="22"/>
              </w:rPr>
            </w:pPr>
            <w:r w:rsidRPr="00A200E9">
              <w:rPr>
                <w:rFonts w:cs="Arial"/>
                <w:szCs w:val="22"/>
              </w:rPr>
              <w:t>Formative assessment (Presentation slides):</w:t>
            </w:r>
            <w:r w:rsidR="00B26E44" w:rsidRPr="00A200E9">
              <w:rPr>
                <w:rFonts w:cs="Arial"/>
                <w:szCs w:val="22"/>
              </w:rPr>
              <w:t xml:space="preserve"> </w:t>
            </w:r>
            <w:r w:rsidR="009A42D8" w:rsidRPr="009A42D8">
              <w:rPr>
                <w:rFonts w:cs="Arial"/>
                <w:color w:val="000000" w:themeColor="text1"/>
                <w:szCs w:val="22"/>
              </w:rPr>
              <w:t>Friday 28</w:t>
            </w:r>
            <w:r w:rsidR="009A42D8" w:rsidRPr="009A42D8">
              <w:rPr>
                <w:rFonts w:cs="Arial"/>
                <w:color w:val="000000" w:themeColor="text1"/>
                <w:szCs w:val="22"/>
                <w:vertAlign w:val="superscript"/>
              </w:rPr>
              <w:t>th</w:t>
            </w:r>
            <w:r w:rsidR="009A42D8" w:rsidRPr="009A42D8">
              <w:rPr>
                <w:rFonts w:cs="Arial"/>
                <w:color w:val="000000" w:themeColor="text1"/>
                <w:szCs w:val="22"/>
              </w:rPr>
              <w:t xml:space="preserve"> October 2022, 2pm through Turnitin Link</w:t>
            </w:r>
          </w:p>
          <w:p w14:paraId="427603CD" w14:textId="5C3C027F" w:rsidR="004041F7" w:rsidRPr="00A200E9" w:rsidRDefault="004E70C8" w:rsidP="00C57CAD">
            <w:pPr>
              <w:spacing w:before="120" w:after="120"/>
              <w:rPr>
                <w:rFonts w:cs="Arial"/>
                <w:szCs w:val="22"/>
              </w:rPr>
            </w:pPr>
            <w:r w:rsidRPr="00AD78C9">
              <w:rPr>
                <w:rFonts w:cs="Arial"/>
                <w:b/>
                <w:bCs/>
                <w:color w:val="000000" w:themeColor="text1"/>
                <w:szCs w:val="22"/>
              </w:rPr>
              <w:t>Summative Assessment</w:t>
            </w:r>
            <w:r w:rsidRPr="00AD78C9">
              <w:rPr>
                <w:rFonts w:cs="Arial"/>
                <w:color w:val="000000" w:themeColor="text1"/>
                <w:szCs w:val="22"/>
              </w:rPr>
              <w:t xml:space="preserve"> </w:t>
            </w:r>
            <w:r w:rsidRPr="00A200E9">
              <w:rPr>
                <w:rFonts w:cs="Arial"/>
                <w:szCs w:val="22"/>
              </w:rPr>
              <w:t>(Strategic report on CSR):</w:t>
            </w:r>
            <w:r w:rsidR="00B26E44" w:rsidRPr="00A200E9">
              <w:rPr>
                <w:rFonts w:cs="Arial"/>
                <w:szCs w:val="22"/>
              </w:rPr>
              <w:t xml:space="preserve"> </w:t>
            </w:r>
            <w:r w:rsidR="009A42D8" w:rsidRPr="009A42D8">
              <w:rPr>
                <w:rFonts w:cs="Arial"/>
                <w:b/>
                <w:bCs/>
                <w:szCs w:val="22"/>
              </w:rPr>
              <w:t>Tuesday 10</w:t>
            </w:r>
            <w:r w:rsidR="009A42D8" w:rsidRPr="009A42D8">
              <w:rPr>
                <w:rFonts w:cs="Arial"/>
                <w:b/>
                <w:bCs/>
                <w:szCs w:val="22"/>
                <w:vertAlign w:val="superscript"/>
              </w:rPr>
              <w:t>th</w:t>
            </w:r>
            <w:r w:rsidR="009A42D8" w:rsidRPr="009A42D8">
              <w:rPr>
                <w:rFonts w:cs="Arial"/>
                <w:b/>
                <w:bCs/>
                <w:szCs w:val="22"/>
              </w:rPr>
              <w:t xml:space="preserve"> January 2023, 2pm through Turnitin link</w:t>
            </w:r>
            <w:r w:rsidR="009A42D8">
              <w:rPr>
                <w:rFonts w:cs="Arial"/>
                <w:szCs w:val="22"/>
              </w:rPr>
              <w:t xml:space="preserve"> </w:t>
            </w:r>
          </w:p>
        </w:tc>
      </w:tr>
    </w:tbl>
    <w:p w14:paraId="0E0AEE05" w14:textId="5F6F25F4" w:rsidR="004E70C8" w:rsidRPr="00A200E9" w:rsidRDefault="004E70C8" w:rsidP="004E70C8">
      <w:pPr>
        <w:rPr>
          <w:rFonts w:cs="Arial"/>
          <w:b/>
          <w:color w:val="006600"/>
          <w:sz w:val="26"/>
          <w:szCs w:val="26"/>
        </w:rPr>
      </w:pPr>
    </w:p>
    <w:p w14:paraId="5459EB8A" w14:textId="77777777" w:rsidR="004E70C8" w:rsidRPr="00A200E9" w:rsidRDefault="004E70C8" w:rsidP="004E70C8">
      <w:pPr>
        <w:rPr>
          <w:rFonts w:cs="Arial"/>
          <w:b/>
          <w:color w:val="006600"/>
          <w:sz w:val="26"/>
          <w:szCs w:val="26"/>
        </w:rPr>
      </w:pPr>
      <w:r w:rsidRPr="00A200E9">
        <w:rPr>
          <w:rFonts w:cs="Arial"/>
          <w:b/>
          <w:color w:val="006600"/>
          <w:sz w:val="26"/>
          <w:szCs w:val="26"/>
        </w:rPr>
        <w:t>Instructions for assessment: Summative components overview</w:t>
      </w:r>
    </w:p>
    <w:p w14:paraId="18ADF00A" w14:textId="77777777" w:rsidR="004E70C8" w:rsidRPr="00A200E9" w:rsidRDefault="004E70C8" w:rsidP="004E70C8">
      <w:pPr>
        <w:rPr>
          <w:rFonts w:cs="Arial"/>
          <w:b/>
          <w:color w:val="006600"/>
          <w:sz w:val="26"/>
          <w:szCs w:val="26"/>
        </w:rPr>
      </w:pPr>
    </w:p>
    <w:tbl>
      <w:tblPr>
        <w:tblStyle w:val="TableGrid"/>
        <w:tblW w:w="9985" w:type="dxa"/>
        <w:tblLayout w:type="fixed"/>
        <w:tblLook w:val="04A0" w:firstRow="1" w:lastRow="0" w:firstColumn="1" w:lastColumn="0" w:noHBand="0" w:noVBand="1"/>
      </w:tblPr>
      <w:tblGrid>
        <w:gridCol w:w="2965"/>
        <w:gridCol w:w="1170"/>
        <w:gridCol w:w="1170"/>
        <w:gridCol w:w="1170"/>
        <w:gridCol w:w="1170"/>
        <w:gridCol w:w="1170"/>
        <w:gridCol w:w="1170"/>
      </w:tblGrid>
      <w:tr w:rsidR="004E70C8" w:rsidRPr="00A200E9" w14:paraId="517A1FEE" w14:textId="77777777" w:rsidTr="0001345B">
        <w:tc>
          <w:tcPr>
            <w:tcW w:w="2965" w:type="dxa"/>
          </w:tcPr>
          <w:p w14:paraId="63DE807B" w14:textId="77777777" w:rsidR="004E70C8" w:rsidRPr="00A200E9" w:rsidRDefault="004E70C8" w:rsidP="0001345B">
            <w:pPr>
              <w:rPr>
                <w:rFonts w:cs="Arial"/>
                <w:b/>
                <w:sz w:val="16"/>
                <w:szCs w:val="16"/>
              </w:rPr>
            </w:pPr>
            <w:r w:rsidRPr="00A200E9">
              <w:rPr>
                <w:rFonts w:cs="Arial"/>
                <w:b/>
                <w:sz w:val="16"/>
                <w:szCs w:val="16"/>
              </w:rPr>
              <w:t>Components of summative assessment</w:t>
            </w:r>
          </w:p>
          <w:p w14:paraId="69F3C825" w14:textId="77777777" w:rsidR="004E70C8" w:rsidRPr="00A200E9" w:rsidRDefault="004E70C8" w:rsidP="0001345B">
            <w:pPr>
              <w:rPr>
                <w:rFonts w:cs="Arial"/>
                <w:b/>
                <w:sz w:val="16"/>
                <w:szCs w:val="16"/>
              </w:rPr>
            </w:pPr>
          </w:p>
        </w:tc>
        <w:tc>
          <w:tcPr>
            <w:tcW w:w="1170" w:type="dxa"/>
          </w:tcPr>
          <w:p w14:paraId="48522EFF" w14:textId="77777777" w:rsidR="004E70C8" w:rsidRPr="00A200E9" w:rsidRDefault="004E70C8" w:rsidP="0001345B">
            <w:pPr>
              <w:rPr>
                <w:rFonts w:cs="Arial"/>
                <w:b/>
                <w:sz w:val="16"/>
                <w:szCs w:val="16"/>
              </w:rPr>
            </w:pPr>
            <w:r w:rsidRPr="00A200E9">
              <w:rPr>
                <w:rFonts w:cs="Arial"/>
                <w:b/>
                <w:sz w:val="16"/>
                <w:szCs w:val="16"/>
              </w:rPr>
              <w:t>Individual or group submission?</w:t>
            </w:r>
          </w:p>
        </w:tc>
        <w:tc>
          <w:tcPr>
            <w:tcW w:w="1170" w:type="dxa"/>
          </w:tcPr>
          <w:p w14:paraId="13E1DAA2" w14:textId="77777777" w:rsidR="004E70C8" w:rsidRPr="00A200E9" w:rsidRDefault="004E70C8" w:rsidP="0001345B">
            <w:pPr>
              <w:rPr>
                <w:rFonts w:cs="Arial"/>
                <w:b/>
                <w:sz w:val="16"/>
                <w:szCs w:val="16"/>
              </w:rPr>
            </w:pPr>
            <w:r w:rsidRPr="00A200E9">
              <w:rPr>
                <w:rFonts w:cs="Arial"/>
                <w:b/>
                <w:sz w:val="16"/>
                <w:szCs w:val="16"/>
              </w:rPr>
              <w:t>Word count</w:t>
            </w:r>
          </w:p>
        </w:tc>
        <w:tc>
          <w:tcPr>
            <w:tcW w:w="1170" w:type="dxa"/>
          </w:tcPr>
          <w:p w14:paraId="5A8D4534" w14:textId="77777777" w:rsidR="004E70C8" w:rsidRPr="00A200E9" w:rsidRDefault="004E70C8" w:rsidP="0001345B">
            <w:pPr>
              <w:rPr>
                <w:rFonts w:cs="Arial"/>
                <w:b/>
                <w:sz w:val="16"/>
                <w:szCs w:val="16"/>
              </w:rPr>
            </w:pPr>
            <w:r w:rsidRPr="00A200E9">
              <w:rPr>
                <w:rFonts w:cs="Arial"/>
                <w:b/>
                <w:sz w:val="16"/>
                <w:szCs w:val="16"/>
              </w:rPr>
              <w:t>Weighting</w:t>
            </w:r>
          </w:p>
        </w:tc>
        <w:tc>
          <w:tcPr>
            <w:tcW w:w="1170" w:type="dxa"/>
          </w:tcPr>
          <w:p w14:paraId="78A4B940" w14:textId="77777777" w:rsidR="004E70C8" w:rsidRPr="00A200E9" w:rsidRDefault="004E70C8" w:rsidP="0001345B">
            <w:pPr>
              <w:rPr>
                <w:rFonts w:cs="Arial"/>
                <w:b/>
                <w:sz w:val="16"/>
                <w:szCs w:val="16"/>
              </w:rPr>
            </w:pPr>
            <w:r w:rsidRPr="00A200E9">
              <w:rPr>
                <w:rFonts w:cs="Arial"/>
                <w:b/>
                <w:sz w:val="16"/>
                <w:szCs w:val="16"/>
              </w:rPr>
              <w:t>Must Attempt</w:t>
            </w:r>
          </w:p>
          <w:p w14:paraId="6263B286" w14:textId="77777777" w:rsidR="004E70C8" w:rsidRPr="00A200E9" w:rsidRDefault="004E70C8" w:rsidP="0001345B">
            <w:pPr>
              <w:rPr>
                <w:rFonts w:cs="Arial"/>
                <w:b/>
                <w:sz w:val="16"/>
                <w:szCs w:val="16"/>
              </w:rPr>
            </w:pPr>
            <w:r w:rsidRPr="00A200E9">
              <w:rPr>
                <w:rFonts w:cs="Arial"/>
                <w:b/>
                <w:sz w:val="16"/>
                <w:szCs w:val="16"/>
              </w:rPr>
              <w:t>Y/N</w:t>
            </w:r>
          </w:p>
        </w:tc>
        <w:tc>
          <w:tcPr>
            <w:tcW w:w="1170" w:type="dxa"/>
          </w:tcPr>
          <w:p w14:paraId="25C4BCA3" w14:textId="77777777" w:rsidR="004E70C8" w:rsidRPr="00A200E9" w:rsidRDefault="004E70C8" w:rsidP="0001345B">
            <w:pPr>
              <w:rPr>
                <w:rFonts w:cs="Arial"/>
                <w:b/>
                <w:sz w:val="16"/>
                <w:szCs w:val="16"/>
              </w:rPr>
            </w:pPr>
            <w:r w:rsidRPr="00A200E9">
              <w:rPr>
                <w:rFonts w:cs="Arial"/>
                <w:b/>
                <w:sz w:val="16"/>
                <w:szCs w:val="16"/>
              </w:rPr>
              <w:t>Must Pass</w:t>
            </w:r>
          </w:p>
          <w:p w14:paraId="078579A8" w14:textId="77777777" w:rsidR="004E70C8" w:rsidRPr="00A200E9" w:rsidRDefault="004E70C8" w:rsidP="0001345B">
            <w:pPr>
              <w:rPr>
                <w:rFonts w:cs="Arial"/>
                <w:b/>
                <w:sz w:val="16"/>
                <w:szCs w:val="16"/>
              </w:rPr>
            </w:pPr>
            <w:r w:rsidRPr="00A200E9">
              <w:rPr>
                <w:rFonts w:cs="Arial"/>
                <w:b/>
                <w:sz w:val="16"/>
                <w:szCs w:val="16"/>
              </w:rPr>
              <w:t>Y/N</w:t>
            </w:r>
          </w:p>
        </w:tc>
        <w:tc>
          <w:tcPr>
            <w:tcW w:w="1170" w:type="dxa"/>
          </w:tcPr>
          <w:p w14:paraId="2698DD9A" w14:textId="77777777" w:rsidR="004E70C8" w:rsidRPr="00A200E9" w:rsidRDefault="004E70C8" w:rsidP="0001345B">
            <w:pPr>
              <w:rPr>
                <w:rFonts w:cs="Arial"/>
                <w:b/>
                <w:sz w:val="16"/>
                <w:szCs w:val="16"/>
              </w:rPr>
            </w:pPr>
            <w:r w:rsidRPr="00A200E9">
              <w:rPr>
                <w:rFonts w:cs="Arial"/>
                <w:b/>
                <w:sz w:val="16"/>
                <w:szCs w:val="16"/>
              </w:rPr>
              <w:t>Sub-components</w:t>
            </w:r>
          </w:p>
        </w:tc>
      </w:tr>
      <w:tr w:rsidR="004E70C8" w:rsidRPr="00A200E9" w14:paraId="2EAE1BFA" w14:textId="77777777" w:rsidTr="0001345B">
        <w:tc>
          <w:tcPr>
            <w:tcW w:w="2965" w:type="dxa"/>
          </w:tcPr>
          <w:p w14:paraId="5527D623" w14:textId="3774FE46" w:rsidR="004E70C8" w:rsidRPr="00A200E9" w:rsidRDefault="004E70C8" w:rsidP="0001345B">
            <w:pPr>
              <w:rPr>
                <w:rFonts w:cs="Arial"/>
                <w:sz w:val="20"/>
              </w:rPr>
            </w:pPr>
            <w:r w:rsidRPr="00A200E9">
              <w:rPr>
                <w:rFonts w:cs="Arial"/>
                <w:sz w:val="20"/>
              </w:rPr>
              <w:t>Report (Strategic report on CSR)</w:t>
            </w:r>
          </w:p>
        </w:tc>
        <w:tc>
          <w:tcPr>
            <w:tcW w:w="1170" w:type="dxa"/>
          </w:tcPr>
          <w:p w14:paraId="744ECD09" w14:textId="77777777" w:rsidR="004E70C8" w:rsidRPr="00A200E9" w:rsidRDefault="004E70C8" w:rsidP="0001345B">
            <w:pPr>
              <w:rPr>
                <w:rFonts w:cs="Arial"/>
                <w:sz w:val="20"/>
              </w:rPr>
            </w:pPr>
            <w:r w:rsidRPr="00A200E9">
              <w:rPr>
                <w:rFonts w:cs="Arial"/>
                <w:sz w:val="20"/>
              </w:rPr>
              <w:t>Individual</w:t>
            </w:r>
          </w:p>
        </w:tc>
        <w:tc>
          <w:tcPr>
            <w:tcW w:w="1170" w:type="dxa"/>
          </w:tcPr>
          <w:p w14:paraId="0E1CC7AF" w14:textId="77777777" w:rsidR="004E70C8" w:rsidRPr="00A200E9" w:rsidRDefault="004E70C8" w:rsidP="0001345B">
            <w:pPr>
              <w:rPr>
                <w:rFonts w:cs="Arial"/>
                <w:sz w:val="20"/>
              </w:rPr>
            </w:pPr>
            <w:r w:rsidRPr="00A200E9">
              <w:rPr>
                <w:rFonts w:cs="Arial"/>
                <w:sz w:val="20"/>
              </w:rPr>
              <w:t>max. 3,500 words</w:t>
            </w:r>
          </w:p>
        </w:tc>
        <w:tc>
          <w:tcPr>
            <w:tcW w:w="1170" w:type="dxa"/>
          </w:tcPr>
          <w:p w14:paraId="01255055" w14:textId="77777777" w:rsidR="004E70C8" w:rsidRPr="00A200E9" w:rsidRDefault="004E70C8" w:rsidP="0001345B">
            <w:pPr>
              <w:rPr>
                <w:rFonts w:cs="Arial"/>
                <w:sz w:val="20"/>
              </w:rPr>
            </w:pPr>
            <w:r w:rsidRPr="00A200E9">
              <w:rPr>
                <w:rFonts w:cs="Arial"/>
                <w:sz w:val="20"/>
              </w:rPr>
              <w:t>100%</w:t>
            </w:r>
          </w:p>
        </w:tc>
        <w:tc>
          <w:tcPr>
            <w:tcW w:w="1170" w:type="dxa"/>
          </w:tcPr>
          <w:p w14:paraId="0F87727F" w14:textId="77777777" w:rsidR="004E70C8" w:rsidRPr="00A200E9" w:rsidRDefault="004E70C8" w:rsidP="0001345B">
            <w:pPr>
              <w:rPr>
                <w:rFonts w:cs="Arial"/>
                <w:sz w:val="20"/>
              </w:rPr>
            </w:pPr>
            <w:r w:rsidRPr="00A200E9">
              <w:rPr>
                <w:rFonts w:cs="Arial"/>
                <w:sz w:val="20"/>
              </w:rPr>
              <w:t>Yes</w:t>
            </w:r>
          </w:p>
        </w:tc>
        <w:tc>
          <w:tcPr>
            <w:tcW w:w="1170" w:type="dxa"/>
          </w:tcPr>
          <w:p w14:paraId="5A402CA8" w14:textId="77777777" w:rsidR="004E70C8" w:rsidRPr="00A200E9" w:rsidRDefault="004E70C8" w:rsidP="0001345B">
            <w:pPr>
              <w:rPr>
                <w:rFonts w:cs="Arial"/>
                <w:sz w:val="20"/>
              </w:rPr>
            </w:pPr>
            <w:r w:rsidRPr="00A200E9">
              <w:rPr>
                <w:rFonts w:cs="Arial"/>
                <w:sz w:val="20"/>
              </w:rPr>
              <w:t>Yes</w:t>
            </w:r>
          </w:p>
        </w:tc>
        <w:tc>
          <w:tcPr>
            <w:tcW w:w="1170" w:type="dxa"/>
          </w:tcPr>
          <w:p w14:paraId="6AFE090D" w14:textId="77777777" w:rsidR="004E70C8" w:rsidRPr="00A200E9" w:rsidRDefault="004E70C8" w:rsidP="0001345B">
            <w:pPr>
              <w:rPr>
                <w:rFonts w:cs="Arial"/>
                <w:sz w:val="20"/>
              </w:rPr>
            </w:pPr>
            <w:r w:rsidRPr="00A200E9">
              <w:rPr>
                <w:rFonts w:cs="Arial"/>
                <w:sz w:val="20"/>
              </w:rPr>
              <w:t>n/a</w:t>
            </w:r>
          </w:p>
        </w:tc>
      </w:tr>
    </w:tbl>
    <w:p w14:paraId="68742128" w14:textId="77777777" w:rsidR="004E70C8" w:rsidRPr="00A200E9" w:rsidRDefault="004E70C8" w:rsidP="004E70C8">
      <w:pPr>
        <w:snapToGrid w:val="0"/>
        <w:rPr>
          <w:rFonts w:eastAsia="Arial" w:cs="Arial"/>
          <w:bCs/>
          <w:spacing w:val="-1"/>
          <w:sz w:val="22"/>
          <w:szCs w:val="22"/>
        </w:rPr>
      </w:pPr>
    </w:p>
    <w:p w14:paraId="1DF87362" w14:textId="5F990D83" w:rsidR="004E70C8" w:rsidRPr="00A200E9" w:rsidRDefault="004E70C8" w:rsidP="004E70C8">
      <w:pPr>
        <w:snapToGrid w:val="0"/>
        <w:rPr>
          <w:rFonts w:eastAsia="Arial" w:cs="Arial"/>
          <w:bCs/>
          <w:spacing w:val="-1"/>
          <w:sz w:val="22"/>
          <w:szCs w:val="22"/>
        </w:rPr>
      </w:pPr>
      <w:r w:rsidRPr="00A200E9">
        <w:rPr>
          <w:rFonts w:eastAsia="Arial" w:cs="Arial"/>
          <w:bCs/>
          <w:spacing w:val="-1"/>
          <w:sz w:val="22"/>
          <w:szCs w:val="22"/>
        </w:rPr>
        <w:t xml:space="preserve">Note that above table does not include the formative assessments and that formative assessments are not </w:t>
      </w:r>
      <w:r w:rsidR="0083195E">
        <w:rPr>
          <w:rFonts w:eastAsia="Arial" w:cs="Arial"/>
          <w:bCs/>
          <w:spacing w:val="-1"/>
          <w:sz w:val="22"/>
          <w:szCs w:val="22"/>
        </w:rPr>
        <w:t>graded</w:t>
      </w:r>
      <w:r w:rsidRPr="00A200E9">
        <w:rPr>
          <w:rFonts w:eastAsia="Arial" w:cs="Arial"/>
          <w:bCs/>
          <w:spacing w:val="-1"/>
          <w:sz w:val="22"/>
          <w:szCs w:val="22"/>
        </w:rPr>
        <w:t>.</w:t>
      </w:r>
    </w:p>
    <w:p w14:paraId="4EE6F9D3" w14:textId="77777777" w:rsidR="004E70C8" w:rsidRPr="00A200E9" w:rsidRDefault="004E70C8" w:rsidP="0013054B">
      <w:pPr>
        <w:rPr>
          <w:rFonts w:cs="Arial"/>
          <w:b/>
          <w:color w:val="006600"/>
          <w:sz w:val="22"/>
          <w:szCs w:val="22"/>
        </w:rPr>
      </w:pPr>
    </w:p>
    <w:p w14:paraId="1706AFE2" w14:textId="783D180E" w:rsidR="00D125E5" w:rsidRPr="00A200E9" w:rsidRDefault="004B05AE" w:rsidP="0013054B">
      <w:pPr>
        <w:rPr>
          <w:rFonts w:cs="Arial"/>
          <w:b/>
          <w:color w:val="006600"/>
          <w:sz w:val="26"/>
          <w:szCs w:val="26"/>
        </w:rPr>
      </w:pPr>
      <w:r w:rsidRPr="00A200E9">
        <w:rPr>
          <w:rFonts w:cs="Arial"/>
          <w:b/>
          <w:color w:val="006600"/>
          <w:sz w:val="26"/>
          <w:szCs w:val="26"/>
        </w:rPr>
        <w:t>Instructions for assessmen</w:t>
      </w:r>
      <w:r w:rsidR="00EE4318" w:rsidRPr="00A200E9">
        <w:rPr>
          <w:rFonts w:cs="Arial"/>
          <w:b/>
          <w:color w:val="006600"/>
          <w:sz w:val="26"/>
          <w:szCs w:val="26"/>
        </w:rPr>
        <w:t>t</w:t>
      </w:r>
    </w:p>
    <w:p w14:paraId="5014001F" w14:textId="77777777" w:rsidR="004E70C8" w:rsidRPr="00A200E9" w:rsidRDefault="004E70C8" w:rsidP="0013054B">
      <w:pPr>
        <w:rPr>
          <w:sz w:val="22"/>
          <w:szCs w:val="22"/>
        </w:rPr>
      </w:pPr>
    </w:p>
    <w:p w14:paraId="51268EF6" w14:textId="2F6851B9" w:rsidR="00EE4318" w:rsidRPr="00A200E9" w:rsidRDefault="00D125E5" w:rsidP="0013054B">
      <w:pPr>
        <w:rPr>
          <w:rFonts w:cs="Arial"/>
          <w:sz w:val="22"/>
          <w:szCs w:val="22"/>
        </w:rPr>
      </w:pPr>
      <w:r w:rsidRPr="00A200E9">
        <w:rPr>
          <w:sz w:val="22"/>
          <w:szCs w:val="22"/>
        </w:rPr>
        <w:t>You will</w:t>
      </w:r>
      <w:r w:rsidR="009E1667" w:rsidRPr="00A200E9">
        <w:rPr>
          <w:sz w:val="22"/>
          <w:szCs w:val="22"/>
        </w:rPr>
        <w:t xml:space="preserve"> systematically compare and contrast the two chosen companies with regards opportunities for developing corporate social responsibility initiatives and social and environmental innovations </w:t>
      </w:r>
      <w:r w:rsidR="001E187A" w:rsidRPr="00A200E9">
        <w:rPr>
          <w:sz w:val="22"/>
          <w:szCs w:val="22"/>
        </w:rPr>
        <w:t>that can help to enhance their organisational success.</w:t>
      </w:r>
    </w:p>
    <w:p w14:paraId="042EF027" w14:textId="77777777" w:rsidR="00931F59" w:rsidRPr="00A200E9" w:rsidRDefault="00931F59" w:rsidP="0013054B">
      <w:pPr>
        <w:rPr>
          <w:rFonts w:cs="Arial"/>
          <w:b/>
          <w:color w:val="006600"/>
          <w:sz w:val="26"/>
          <w:szCs w:val="26"/>
        </w:rPr>
      </w:pPr>
    </w:p>
    <w:p w14:paraId="623B4967" w14:textId="4A879BC5" w:rsidR="00EE4318" w:rsidRPr="00A200E9" w:rsidRDefault="00790CE5" w:rsidP="0013054B">
      <w:pPr>
        <w:rPr>
          <w:rFonts w:cs="Arial"/>
          <w:b/>
          <w:color w:val="006600"/>
          <w:sz w:val="26"/>
          <w:szCs w:val="26"/>
        </w:rPr>
      </w:pPr>
      <w:r w:rsidRPr="00A200E9">
        <w:rPr>
          <w:rFonts w:cs="Arial"/>
          <w:b/>
          <w:color w:val="006600"/>
          <w:sz w:val="26"/>
          <w:szCs w:val="26"/>
        </w:rPr>
        <w:t xml:space="preserve">Structure </w:t>
      </w:r>
      <w:r w:rsidR="00546531" w:rsidRPr="00A200E9">
        <w:rPr>
          <w:rFonts w:cs="Arial"/>
          <w:b/>
          <w:color w:val="006600"/>
          <w:sz w:val="26"/>
          <w:szCs w:val="26"/>
        </w:rPr>
        <w:t>of submission</w:t>
      </w:r>
    </w:p>
    <w:p w14:paraId="008BC350" w14:textId="77777777" w:rsidR="00EE4318" w:rsidRPr="00A200E9" w:rsidRDefault="00EE4318" w:rsidP="0013054B">
      <w:pPr>
        <w:rPr>
          <w:rFonts w:cs="Arial"/>
          <w:b/>
          <w:color w:val="006600"/>
          <w:sz w:val="26"/>
          <w:szCs w:val="26"/>
        </w:rPr>
      </w:pPr>
    </w:p>
    <w:p w14:paraId="2747D086" w14:textId="598208F5" w:rsidR="00927619" w:rsidRPr="00A200E9" w:rsidRDefault="00927619" w:rsidP="0013054B">
      <w:pPr>
        <w:rPr>
          <w:rFonts w:cs="Arial"/>
          <w:sz w:val="22"/>
          <w:szCs w:val="22"/>
        </w:rPr>
      </w:pPr>
      <w:r w:rsidRPr="00A200E9">
        <w:rPr>
          <w:rFonts w:cs="Arial"/>
          <w:sz w:val="22"/>
          <w:szCs w:val="22"/>
        </w:rPr>
        <w:t xml:space="preserve">Your strategic report should </w:t>
      </w:r>
      <w:r w:rsidR="001E187A" w:rsidRPr="00A200E9">
        <w:rPr>
          <w:rFonts w:cs="Arial"/>
          <w:sz w:val="22"/>
          <w:szCs w:val="22"/>
        </w:rPr>
        <w:t xml:space="preserve">focus on </w:t>
      </w:r>
      <w:r w:rsidR="001E187A" w:rsidRPr="00A200E9">
        <w:rPr>
          <w:rFonts w:cs="Arial"/>
          <w:sz w:val="22"/>
          <w:szCs w:val="22"/>
          <w:u w:val="single"/>
        </w:rPr>
        <w:t>two</w:t>
      </w:r>
      <w:r w:rsidR="001E187A" w:rsidRPr="00A200E9">
        <w:rPr>
          <w:rFonts w:cs="Arial"/>
          <w:sz w:val="22"/>
          <w:szCs w:val="22"/>
        </w:rPr>
        <w:t xml:space="preserve"> specific large </w:t>
      </w:r>
      <w:r w:rsidR="00587BA2" w:rsidRPr="00A200E9">
        <w:rPr>
          <w:rFonts w:cs="Arial"/>
          <w:sz w:val="22"/>
          <w:szCs w:val="22"/>
        </w:rPr>
        <w:t xml:space="preserve">global </w:t>
      </w:r>
      <w:r w:rsidR="004E1F9F" w:rsidRPr="00A200E9">
        <w:rPr>
          <w:rFonts w:cs="Arial"/>
          <w:sz w:val="22"/>
          <w:szCs w:val="22"/>
        </w:rPr>
        <w:t>companies</w:t>
      </w:r>
      <w:r w:rsidR="00990AF6" w:rsidRPr="00A200E9">
        <w:rPr>
          <w:rFonts w:cs="Arial"/>
          <w:sz w:val="22"/>
          <w:szCs w:val="22"/>
        </w:rPr>
        <w:t xml:space="preserve"> </w:t>
      </w:r>
      <w:r w:rsidR="00587BA2" w:rsidRPr="00A200E9">
        <w:rPr>
          <w:rFonts w:cs="Arial"/>
          <w:sz w:val="22"/>
          <w:szCs w:val="22"/>
        </w:rPr>
        <w:t xml:space="preserve">from the same sector/industry </w:t>
      </w:r>
      <w:r w:rsidR="001E187A" w:rsidRPr="00A200E9">
        <w:rPr>
          <w:rFonts w:cs="Arial"/>
          <w:sz w:val="22"/>
          <w:szCs w:val="22"/>
        </w:rPr>
        <w:t xml:space="preserve">that have international operations. The report should </w:t>
      </w:r>
      <w:r w:rsidRPr="00A200E9">
        <w:rPr>
          <w:rFonts w:cs="Arial"/>
          <w:sz w:val="22"/>
          <w:szCs w:val="22"/>
        </w:rPr>
        <w:t>address three questions (see below). Formative work in weekly seminars will guide students through analytical techniques and processes required to complete the task. Your strategic report should:</w:t>
      </w:r>
    </w:p>
    <w:p w14:paraId="09175A2F" w14:textId="21AE0005" w:rsidR="00927619" w:rsidRPr="00A200E9" w:rsidRDefault="00927619" w:rsidP="0013054B">
      <w:pPr>
        <w:rPr>
          <w:rFonts w:cs="Arial"/>
          <w:szCs w:val="28"/>
        </w:rPr>
      </w:pPr>
    </w:p>
    <w:p w14:paraId="67F5EF9F" w14:textId="5B888667" w:rsidR="00927619" w:rsidRPr="00A200E9" w:rsidRDefault="00B944C2" w:rsidP="0013054B">
      <w:pPr>
        <w:pStyle w:val="CommentText"/>
        <w:pBdr>
          <w:top w:val="single" w:sz="4" w:space="1" w:color="auto"/>
          <w:bottom w:val="single" w:sz="4" w:space="1" w:color="auto"/>
        </w:pBdr>
        <w:ind w:left="993" w:right="474" w:hanging="993"/>
        <w:rPr>
          <w:rFonts w:ascii="Arial" w:hAnsi="Arial" w:cs="Arial"/>
          <w:sz w:val="22"/>
          <w:szCs w:val="22"/>
        </w:rPr>
      </w:pPr>
      <w:r w:rsidRPr="00A200E9">
        <w:rPr>
          <w:rFonts w:ascii="Arial" w:hAnsi="Arial" w:cs="Arial"/>
          <w:b/>
          <w:sz w:val="22"/>
          <w:szCs w:val="22"/>
        </w:rPr>
        <w:t xml:space="preserve">Task </w:t>
      </w:r>
      <w:r w:rsidR="00927619" w:rsidRPr="00A200E9">
        <w:rPr>
          <w:rFonts w:ascii="Arial" w:hAnsi="Arial" w:cs="Arial"/>
          <w:b/>
          <w:sz w:val="22"/>
          <w:szCs w:val="22"/>
        </w:rPr>
        <w:t>1</w:t>
      </w:r>
      <w:r w:rsidR="009727E7" w:rsidRPr="00A200E9">
        <w:rPr>
          <w:rFonts w:ascii="Arial" w:hAnsi="Arial" w:cs="Arial"/>
          <w:b/>
          <w:sz w:val="22"/>
          <w:szCs w:val="22"/>
        </w:rPr>
        <w:t>:</w:t>
      </w:r>
      <w:r w:rsidR="00927619" w:rsidRPr="00A200E9">
        <w:rPr>
          <w:rFonts w:ascii="Arial" w:hAnsi="Arial" w:cs="Arial"/>
          <w:sz w:val="22"/>
          <w:szCs w:val="22"/>
        </w:rPr>
        <w:t xml:space="preserve"> </w:t>
      </w:r>
      <w:r w:rsidRPr="00A200E9">
        <w:rPr>
          <w:rFonts w:ascii="Arial" w:hAnsi="Arial" w:cs="Arial"/>
          <w:sz w:val="22"/>
          <w:szCs w:val="22"/>
        </w:rPr>
        <w:tab/>
      </w:r>
      <w:r w:rsidR="008F7DF1">
        <w:rPr>
          <w:rFonts w:ascii="Arial" w:hAnsi="Arial" w:cs="Arial"/>
          <w:sz w:val="22"/>
          <w:szCs w:val="22"/>
        </w:rPr>
        <w:t>Evaluate</w:t>
      </w:r>
      <w:r w:rsidR="005A7B5D" w:rsidRPr="00A200E9">
        <w:rPr>
          <w:rFonts w:ascii="Arial" w:hAnsi="Arial" w:cs="Arial"/>
          <w:sz w:val="22"/>
          <w:szCs w:val="22"/>
        </w:rPr>
        <w:t xml:space="preserve"> </w:t>
      </w:r>
      <w:r w:rsidR="00927619" w:rsidRPr="00A200E9">
        <w:rPr>
          <w:rFonts w:ascii="Arial" w:hAnsi="Arial" w:cs="Arial"/>
          <w:sz w:val="22"/>
          <w:szCs w:val="22"/>
        </w:rPr>
        <w:t xml:space="preserve">the </w:t>
      </w:r>
      <w:r w:rsidR="004E1F9F" w:rsidRPr="00A200E9">
        <w:rPr>
          <w:rFonts w:ascii="Arial" w:hAnsi="Arial" w:cs="Arial"/>
          <w:sz w:val="22"/>
          <w:szCs w:val="22"/>
        </w:rPr>
        <w:t xml:space="preserve">external </w:t>
      </w:r>
      <w:r w:rsidR="00927619" w:rsidRPr="00A200E9">
        <w:rPr>
          <w:rFonts w:ascii="Arial" w:hAnsi="Arial" w:cs="Arial"/>
          <w:sz w:val="22"/>
          <w:szCs w:val="22"/>
        </w:rPr>
        <w:t xml:space="preserve">business </w:t>
      </w:r>
      <w:r w:rsidR="004E1F9F" w:rsidRPr="00A200E9">
        <w:rPr>
          <w:rFonts w:ascii="Arial" w:hAnsi="Arial" w:cs="Arial"/>
          <w:sz w:val="22"/>
          <w:szCs w:val="22"/>
        </w:rPr>
        <w:t xml:space="preserve">environment </w:t>
      </w:r>
      <w:r w:rsidR="001E0877" w:rsidRPr="00A200E9">
        <w:rPr>
          <w:rFonts w:ascii="Arial" w:hAnsi="Arial" w:cs="Arial"/>
          <w:sz w:val="22"/>
          <w:szCs w:val="22"/>
        </w:rPr>
        <w:t xml:space="preserve">and </w:t>
      </w:r>
      <w:r w:rsidR="008F7DF1">
        <w:rPr>
          <w:rFonts w:ascii="Arial" w:hAnsi="Arial" w:cs="Arial"/>
          <w:sz w:val="22"/>
          <w:szCs w:val="22"/>
        </w:rPr>
        <w:t xml:space="preserve">compare </w:t>
      </w:r>
      <w:r w:rsidR="001E0877" w:rsidRPr="00A200E9">
        <w:rPr>
          <w:rFonts w:ascii="Arial" w:hAnsi="Arial" w:cs="Arial"/>
          <w:sz w:val="22"/>
          <w:szCs w:val="22"/>
        </w:rPr>
        <w:t xml:space="preserve">the dynamic capabilities </w:t>
      </w:r>
      <w:r w:rsidR="004E1F9F" w:rsidRPr="00A200E9">
        <w:rPr>
          <w:rFonts w:ascii="Arial" w:hAnsi="Arial" w:cs="Arial"/>
          <w:sz w:val="22"/>
          <w:szCs w:val="22"/>
        </w:rPr>
        <w:t>of the two chosen companies</w:t>
      </w:r>
      <w:r w:rsidR="001E0877" w:rsidRPr="00A200E9">
        <w:rPr>
          <w:rFonts w:ascii="Arial" w:hAnsi="Arial" w:cs="Arial"/>
          <w:sz w:val="22"/>
          <w:szCs w:val="22"/>
        </w:rPr>
        <w:t>.</w:t>
      </w:r>
      <w:r w:rsidR="004E1F9F" w:rsidRPr="00A200E9">
        <w:rPr>
          <w:rFonts w:ascii="Arial" w:hAnsi="Arial" w:cs="Arial"/>
          <w:sz w:val="22"/>
          <w:szCs w:val="22"/>
        </w:rPr>
        <w:t xml:space="preserve"> </w:t>
      </w:r>
      <w:r w:rsidR="001E0877" w:rsidRPr="00A200E9">
        <w:rPr>
          <w:rFonts w:ascii="Arial" w:hAnsi="Arial" w:cs="Arial"/>
          <w:sz w:val="22"/>
          <w:szCs w:val="22"/>
        </w:rPr>
        <w:t xml:space="preserve">Contextualising </w:t>
      </w:r>
      <w:r w:rsidR="008F7DF1">
        <w:rPr>
          <w:rFonts w:ascii="Arial" w:hAnsi="Arial" w:cs="Arial"/>
          <w:sz w:val="22"/>
          <w:szCs w:val="22"/>
        </w:rPr>
        <w:t>(</w:t>
      </w:r>
      <w:r w:rsidR="003209F2" w:rsidRPr="00A200E9">
        <w:rPr>
          <w:rFonts w:ascii="Arial" w:hAnsi="Arial" w:cs="Arial"/>
          <w:sz w:val="22"/>
          <w:szCs w:val="22"/>
        </w:rPr>
        <w:t xml:space="preserve">a) </w:t>
      </w:r>
      <w:r w:rsidR="004E1F9F" w:rsidRPr="00A200E9">
        <w:rPr>
          <w:rFonts w:ascii="Arial" w:hAnsi="Arial" w:cs="Arial"/>
          <w:sz w:val="22"/>
          <w:szCs w:val="22"/>
        </w:rPr>
        <w:t>their relative competitiveness</w:t>
      </w:r>
      <w:r w:rsidR="00265247" w:rsidRPr="00A200E9">
        <w:rPr>
          <w:rFonts w:ascii="Arial" w:hAnsi="Arial" w:cs="Arial"/>
          <w:sz w:val="22"/>
          <w:szCs w:val="22"/>
        </w:rPr>
        <w:t xml:space="preserve"> and </w:t>
      </w:r>
      <w:r w:rsidR="008F7DF1">
        <w:rPr>
          <w:rFonts w:ascii="Arial" w:hAnsi="Arial" w:cs="Arial"/>
          <w:sz w:val="22"/>
          <w:szCs w:val="22"/>
        </w:rPr>
        <w:t>(</w:t>
      </w:r>
      <w:r w:rsidR="003209F2" w:rsidRPr="00A200E9">
        <w:rPr>
          <w:rFonts w:ascii="Arial" w:hAnsi="Arial" w:cs="Arial"/>
          <w:sz w:val="22"/>
          <w:szCs w:val="22"/>
        </w:rPr>
        <w:t xml:space="preserve">b) </w:t>
      </w:r>
      <w:r w:rsidR="00E47490" w:rsidRPr="00A200E9">
        <w:rPr>
          <w:rFonts w:ascii="Arial" w:hAnsi="Arial" w:cs="Arial"/>
          <w:sz w:val="22"/>
          <w:szCs w:val="22"/>
        </w:rPr>
        <w:t xml:space="preserve">responses to globalisation </w:t>
      </w:r>
      <w:r w:rsidR="003209F2" w:rsidRPr="00A200E9">
        <w:rPr>
          <w:rFonts w:ascii="Arial" w:hAnsi="Arial" w:cs="Arial"/>
          <w:sz w:val="22"/>
          <w:szCs w:val="22"/>
        </w:rPr>
        <w:t>of markets and technology</w:t>
      </w:r>
      <w:r w:rsidR="00855420" w:rsidRPr="00A200E9">
        <w:rPr>
          <w:rFonts w:ascii="Arial" w:hAnsi="Arial" w:cs="Arial"/>
          <w:sz w:val="22"/>
          <w:szCs w:val="22"/>
        </w:rPr>
        <w:t xml:space="preserve"> (</w:t>
      </w:r>
      <w:r w:rsidR="00587BA2" w:rsidRPr="00A200E9">
        <w:rPr>
          <w:rFonts w:ascii="Arial" w:hAnsi="Arial" w:cs="Arial"/>
          <w:sz w:val="22"/>
          <w:szCs w:val="22"/>
        </w:rPr>
        <w:t>2</w:t>
      </w:r>
      <w:r w:rsidR="005A7B5D" w:rsidRPr="00A200E9">
        <w:rPr>
          <w:rFonts w:ascii="Arial" w:hAnsi="Arial" w:cs="Arial"/>
          <w:sz w:val="22"/>
          <w:szCs w:val="22"/>
        </w:rPr>
        <w:t>0</w:t>
      </w:r>
      <w:r w:rsidR="00927619" w:rsidRPr="00A200E9">
        <w:rPr>
          <w:rFonts w:ascii="Arial" w:hAnsi="Arial" w:cs="Arial"/>
          <w:sz w:val="22"/>
          <w:szCs w:val="22"/>
        </w:rPr>
        <w:t>%).</w:t>
      </w:r>
    </w:p>
    <w:p w14:paraId="60F6A64A" w14:textId="196AE8DA" w:rsidR="00927619" w:rsidRPr="00A200E9" w:rsidRDefault="00B944C2" w:rsidP="0013054B">
      <w:pPr>
        <w:pStyle w:val="CommentText"/>
        <w:pBdr>
          <w:top w:val="single" w:sz="4" w:space="1" w:color="auto"/>
          <w:bottom w:val="single" w:sz="4" w:space="1" w:color="auto"/>
        </w:pBdr>
        <w:ind w:left="993" w:right="474" w:hanging="993"/>
        <w:rPr>
          <w:rFonts w:ascii="Arial" w:hAnsi="Arial" w:cs="Arial"/>
          <w:sz w:val="22"/>
          <w:szCs w:val="22"/>
        </w:rPr>
      </w:pPr>
      <w:r w:rsidRPr="00A200E9">
        <w:rPr>
          <w:rFonts w:ascii="Arial" w:hAnsi="Arial" w:cs="Arial"/>
          <w:b/>
          <w:sz w:val="22"/>
          <w:szCs w:val="22"/>
        </w:rPr>
        <w:t xml:space="preserve">Task </w:t>
      </w:r>
      <w:r w:rsidR="00927619" w:rsidRPr="00A200E9">
        <w:rPr>
          <w:rFonts w:ascii="Arial" w:hAnsi="Arial" w:cs="Arial"/>
          <w:b/>
          <w:sz w:val="22"/>
          <w:szCs w:val="22"/>
        </w:rPr>
        <w:t>2</w:t>
      </w:r>
      <w:r w:rsidR="009727E7" w:rsidRPr="00A200E9">
        <w:rPr>
          <w:rFonts w:ascii="Arial" w:hAnsi="Arial" w:cs="Arial"/>
          <w:b/>
          <w:sz w:val="22"/>
          <w:szCs w:val="22"/>
        </w:rPr>
        <w:t>:</w:t>
      </w:r>
      <w:r w:rsidR="00854D2F" w:rsidRPr="00A200E9">
        <w:rPr>
          <w:rFonts w:ascii="Arial" w:hAnsi="Arial" w:cs="Arial"/>
          <w:sz w:val="22"/>
          <w:szCs w:val="22"/>
        </w:rPr>
        <w:t xml:space="preserve"> </w:t>
      </w:r>
      <w:r w:rsidRPr="00A200E9">
        <w:rPr>
          <w:rFonts w:ascii="Arial" w:hAnsi="Arial" w:cs="Arial"/>
          <w:sz w:val="22"/>
          <w:szCs w:val="22"/>
        </w:rPr>
        <w:tab/>
      </w:r>
      <w:r w:rsidR="001663F6" w:rsidRPr="00A200E9">
        <w:rPr>
          <w:rFonts w:ascii="Arial" w:hAnsi="Arial" w:cs="Arial"/>
          <w:sz w:val="22"/>
          <w:szCs w:val="22"/>
        </w:rPr>
        <w:t>Critically analyse and compare</w:t>
      </w:r>
      <w:r w:rsidR="00587BA2" w:rsidRPr="00A200E9">
        <w:rPr>
          <w:rFonts w:ascii="Arial" w:hAnsi="Arial" w:cs="Arial"/>
          <w:sz w:val="22"/>
          <w:szCs w:val="22"/>
        </w:rPr>
        <w:t xml:space="preserve"> their </w:t>
      </w:r>
      <w:r w:rsidR="00854D2F" w:rsidRPr="00A200E9">
        <w:rPr>
          <w:rFonts w:ascii="Arial" w:hAnsi="Arial" w:cs="Arial"/>
          <w:sz w:val="22"/>
          <w:szCs w:val="22"/>
        </w:rPr>
        <w:t xml:space="preserve">current CSR initiatives and social </w:t>
      </w:r>
      <w:r w:rsidR="003209F2" w:rsidRPr="00A200E9">
        <w:rPr>
          <w:rFonts w:ascii="Arial" w:hAnsi="Arial" w:cs="Arial"/>
          <w:sz w:val="22"/>
          <w:szCs w:val="22"/>
        </w:rPr>
        <w:t xml:space="preserve">and </w:t>
      </w:r>
      <w:r w:rsidR="00854D2F" w:rsidRPr="00A200E9">
        <w:rPr>
          <w:rFonts w:ascii="Arial" w:hAnsi="Arial" w:cs="Arial"/>
          <w:sz w:val="22"/>
          <w:szCs w:val="22"/>
        </w:rPr>
        <w:t>environmental innovations</w:t>
      </w:r>
      <w:r w:rsidR="005C527D" w:rsidRPr="00A200E9">
        <w:rPr>
          <w:rFonts w:ascii="Arial" w:hAnsi="Arial" w:cs="Arial"/>
          <w:sz w:val="22"/>
          <w:szCs w:val="22"/>
        </w:rPr>
        <w:t>,</w:t>
      </w:r>
      <w:r w:rsidR="00854D2F" w:rsidRPr="00A200E9">
        <w:rPr>
          <w:rFonts w:ascii="Arial" w:hAnsi="Arial" w:cs="Arial"/>
          <w:sz w:val="22"/>
          <w:szCs w:val="22"/>
        </w:rPr>
        <w:t xml:space="preserve"> </w:t>
      </w:r>
      <w:r w:rsidR="005C527D" w:rsidRPr="00A200E9">
        <w:rPr>
          <w:rFonts w:ascii="Arial" w:hAnsi="Arial" w:cs="Arial"/>
          <w:sz w:val="22"/>
          <w:szCs w:val="22"/>
        </w:rPr>
        <w:t xml:space="preserve">in the context of their international operations, </w:t>
      </w:r>
      <w:r w:rsidR="00854D2F" w:rsidRPr="00A200E9">
        <w:rPr>
          <w:rFonts w:ascii="Arial" w:hAnsi="Arial" w:cs="Arial"/>
          <w:sz w:val="22"/>
          <w:szCs w:val="22"/>
        </w:rPr>
        <w:t xml:space="preserve">pointing out the relative advantages and </w:t>
      </w:r>
      <w:r w:rsidR="00587BA2" w:rsidRPr="00A200E9">
        <w:rPr>
          <w:rFonts w:ascii="Arial" w:hAnsi="Arial" w:cs="Arial"/>
          <w:sz w:val="22"/>
          <w:szCs w:val="22"/>
        </w:rPr>
        <w:t>risks</w:t>
      </w:r>
      <w:r w:rsidR="00854D2F" w:rsidRPr="00A200E9">
        <w:rPr>
          <w:rFonts w:ascii="Arial" w:hAnsi="Arial" w:cs="Arial"/>
          <w:sz w:val="22"/>
          <w:szCs w:val="22"/>
        </w:rPr>
        <w:t xml:space="preserve"> of these</w:t>
      </w:r>
      <w:r w:rsidR="00927619" w:rsidRPr="00A200E9">
        <w:rPr>
          <w:rFonts w:ascii="Arial" w:hAnsi="Arial" w:cs="Arial"/>
          <w:sz w:val="22"/>
          <w:szCs w:val="22"/>
        </w:rPr>
        <w:t xml:space="preserve"> (</w:t>
      </w:r>
      <w:r w:rsidR="00587BA2" w:rsidRPr="00A200E9">
        <w:rPr>
          <w:rFonts w:ascii="Arial" w:hAnsi="Arial" w:cs="Arial"/>
          <w:sz w:val="22"/>
          <w:szCs w:val="22"/>
        </w:rPr>
        <w:t>40</w:t>
      </w:r>
      <w:r w:rsidR="00927619" w:rsidRPr="00A200E9">
        <w:rPr>
          <w:rFonts w:ascii="Arial" w:hAnsi="Arial" w:cs="Arial"/>
          <w:sz w:val="22"/>
          <w:szCs w:val="22"/>
        </w:rPr>
        <w:t>%)</w:t>
      </w:r>
      <w:r w:rsidR="005A7B5D" w:rsidRPr="00A200E9">
        <w:rPr>
          <w:rFonts w:ascii="Arial" w:hAnsi="Arial" w:cs="Arial"/>
          <w:sz w:val="22"/>
          <w:szCs w:val="22"/>
        </w:rPr>
        <w:t>.</w:t>
      </w:r>
      <w:r w:rsidR="00D22B3F" w:rsidRPr="00A200E9">
        <w:rPr>
          <w:rFonts w:ascii="Arial" w:hAnsi="Arial" w:cs="Arial"/>
          <w:sz w:val="22"/>
          <w:szCs w:val="22"/>
        </w:rPr>
        <w:br/>
        <w:t xml:space="preserve">Make sure you </w:t>
      </w:r>
      <w:r w:rsidR="002A0A8E" w:rsidRPr="00A200E9">
        <w:rPr>
          <w:rFonts w:ascii="Arial" w:hAnsi="Arial" w:cs="Arial"/>
          <w:sz w:val="22"/>
          <w:szCs w:val="22"/>
        </w:rPr>
        <w:t>evaluate</w:t>
      </w:r>
      <w:r w:rsidR="00D22B3F" w:rsidRPr="00A200E9">
        <w:rPr>
          <w:rFonts w:ascii="Arial" w:hAnsi="Arial" w:cs="Arial"/>
          <w:sz w:val="22"/>
          <w:szCs w:val="22"/>
        </w:rPr>
        <w:t xml:space="preserve"> the different stakeholders involved in sustainability and compare three CSR initiatives of your choice, all initiated or in partnership with the chosen two global companies.</w:t>
      </w:r>
    </w:p>
    <w:p w14:paraId="4D986D07" w14:textId="5B546255" w:rsidR="00927619" w:rsidRPr="00A200E9" w:rsidRDefault="00B944C2" w:rsidP="0013054B">
      <w:pPr>
        <w:pStyle w:val="CommentText"/>
        <w:pBdr>
          <w:top w:val="single" w:sz="4" w:space="1" w:color="auto"/>
          <w:bottom w:val="single" w:sz="4" w:space="1" w:color="auto"/>
        </w:pBdr>
        <w:ind w:left="993" w:right="474" w:hanging="993"/>
        <w:rPr>
          <w:rFonts w:ascii="Arial" w:hAnsi="Arial" w:cs="Arial"/>
          <w:sz w:val="22"/>
          <w:szCs w:val="22"/>
        </w:rPr>
      </w:pPr>
      <w:r w:rsidRPr="00A200E9">
        <w:rPr>
          <w:rFonts w:ascii="Arial" w:hAnsi="Arial" w:cs="Arial"/>
          <w:b/>
          <w:sz w:val="22"/>
          <w:szCs w:val="22"/>
        </w:rPr>
        <w:lastRenderedPageBreak/>
        <w:t xml:space="preserve">Task </w:t>
      </w:r>
      <w:r w:rsidR="009727E7" w:rsidRPr="00A200E9">
        <w:rPr>
          <w:rFonts w:ascii="Arial" w:hAnsi="Arial" w:cs="Arial"/>
          <w:b/>
          <w:sz w:val="22"/>
          <w:szCs w:val="22"/>
        </w:rPr>
        <w:t>3:</w:t>
      </w:r>
      <w:r w:rsidRPr="00A200E9">
        <w:rPr>
          <w:rFonts w:ascii="Arial" w:hAnsi="Arial" w:cs="Arial"/>
          <w:b/>
          <w:sz w:val="22"/>
          <w:szCs w:val="22"/>
        </w:rPr>
        <w:tab/>
      </w:r>
      <w:r w:rsidR="00587BA2" w:rsidRPr="00A200E9">
        <w:rPr>
          <w:rFonts w:ascii="Arial" w:hAnsi="Arial" w:cs="Arial"/>
          <w:sz w:val="22"/>
          <w:szCs w:val="22"/>
        </w:rPr>
        <w:t xml:space="preserve">Assess </w:t>
      </w:r>
      <w:r w:rsidR="001663F6" w:rsidRPr="00A200E9">
        <w:rPr>
          <w:rFonts w:ascii="Arial" w:hAnsi="Arial" w:cs="Arial"/>
          <w:sz w:val="22"/>
          <w:szCs w:val="22"/>
        </w:rPr>
        <w:t xml:space="preserve">and compare </w:t>
      </w:r>
      <w:r w:rsidR="00587BA2" w:rsidRPr="00A200E9">
        <w:rPr>
          <w:rFonts w:ascii="Arial" w:hAnsi="Arial" w:cs="Arial"/>
          <w:sz w:val="22"/>
          <w:szCs w:val="22"/>
        </w:rPr>
        <w:t xml:space="preserve">potential </w:t>
      </w:r>
      <w:r w:rsidR="00854D2F" w:rsidRPr="00A200E9">
        <w:rPr>
          <w:rFonts w:ascii="Arial" w:hAnsi="Arial" w:cs="Arial"/>
          <w:sz w:val="22"/>
          <w:szCs w:val="22"/>
        </w:rPr>
        <w:t>CSR</w:t>
      </w:r>
      <w:r w:rsidR="005C527D" w:rsidRPr="00A200E9">
        <w:rPr>
          <w:rFonts w:ascii="Arial" w:hAnsi="Arial" w:cs="Arial"/>
          <w:sz w:val="22"/>
          <w:szCs w:val="22"/>
        </w:rPr>
        <w:t xml:space="preserve"> </w:t>
      </w:r>
      <w:r w:rsidR="008A3F29" w:rsidRPr="00A200E9">
        <w:rPr>
          <w:rFonts w:ascii="Arial" w:hAnsi="Arial" w:cs="Arial"/>
          <w:sz w:val="22"/>
          <w:szCs w:val="22"/>
        </w:rPr>
        <w:t>strategi</w:t>
      </w:r>
      <w:r w:rsidR="005C527D" w:rsidRPr="00A200E9">
        <w:rPr>
          <w:rFonts w:ascii="Arial" w:hAnsi="Arial" w:cs="Arial"/>
          <w:sz w:val="22"/>
          <w:szCs w:val="22"/>
        </w:rPr>
        <w:t>es that enhance organisational success</w:t>
      </w:r>
      <w:r w:rsidR="003209F2" w:rsidRPr="00A200E9">
        <w:rPr>
          <w:rFonts w:ascii="Arial" w:hAnsi="Arial" w:cs="Arial"/>
          <w:sz w:val="22"/>
          <w:szCs w:val="22"/>
        </w:rPr>
        <w:t>. Discuss the role of the sustainability offerings for a) long-term profitability and b) strategic partnering with society and governments in growth markets</w:t>
      </w:r>
      <w:r w:rsidR="008A3F29" w:rsidRPr="00A200E9">
        <w:rPr>
          <w:rFonts w:ascii="Arial" w:hAnsi="Arial" w:cs="Arial"/>
          <w:sz w:val="22"/>
          <w:szCs w:val="22"/>
        </w:rPr>
        <w:t xml:space="preserve"> </w:t>
      </w:r>
      <w:r w:rsidR="00927619" w:rsidRPr="00A200E9">
        <w:rPr>
          <w:rFonts w:ascii="Arial" w:hAnsi="Arial" w:cs="Arial"/>
          <w:sz w:val="22"/>
          <w:szCs w:val="22"/>
        </w:rPr>
        <w:t>(30%)</w:t>
      </w:r>
      <w:r w:rsidR="005A7B5D" w:rsidRPr="00A200E9">
        <w:rPr>
          <w:rFonts w:ascii="Arial" w:hAnsi="Arial" w:cs="Arial"/>
          <w:sz w:val="22"/>
          <w:szCs w:val="22"/>
        </w:rPr>
        <w:t>.</w:t>
      </w:r>
    </w:p>
    <w:p w14:paraId="69F28B8C" w14:textId="68856EED" w:rsidR="00E47490" w:rsidRPr="00A200E9" w:rsidRDefault="00E47490" w:rsidP="0013054B">
      <w:pPr>
        <w:rPr>
          <w:rFonts w:cs="Arial"/>
          <w:sz w:val="22"/>
          <w:szCs w:val="22"/>
        </w:rPr>
      </w:pPr>
      <w:r w:rsidRPr="00A200E9">
        <w:rPr>
          <w:rFonts w:cs="Arial"/>
          <w:sz w:val="22"/>
          <w:szCs w:val="22"/>
        </w:rPr>
        <w:t>A further 10% is available for clarity, structure, grammar, correct Harvard referencing and overall professional presentation showing clear report style.</w:t>
      </w:r>
    </w:p>
    <w:p w14:paraId="2FA9B469" w14:textId="77777777" w:rsidR="00E47490" w:rsidRPr="00A200E9" w:rsidRDefault="00E47490" w:rsidP="0013054B">
      <w:pPr>
        <w:rPr>
          <w:rFonts w:cs="Arial"/>
          <w:sz w:val="22"/>
          <w:szCs w:val="22"/>
        </w:rPr>
      </w:pPr>
    </w:p>
    <w:p w14:paraId="07BD42BB" w14:textId="1F76FEA7" w:rsidR="00927619" w:rsidRPr="00A200E9" w:rsidRDefault="00927619" w:rsidP="0013054B">
      <w:pPr>
        <w:rPr>
          <w:rFonts w:cs="Arial"/>
          <w:sz w:val="22"/>
          <w:szCs w:val="22"/>
        </w:rPr>
      </w:pPr>
      <w:r w:rsidRPr="00A200E9">
        <w:rPr>
          <w:rFonts w:cs="Arial"/>
          <w:sz w:val="22"/>
          <w:szCs w:val="22"/>
        </w:rPr>
        <w:t xml:space="preserve">Best answers will draw explicitly on </w:t>
      </w:r>
      <w:r w:rsidR="005A7B5D" w:rsidRPr="00A200E9">
        <w:rPr>
          <w:rFonts w:cs="Arial"/>
          <w:sz w:val="22"/>
          <w:szCs w:val="22"/>
        </w:rPr>
        <w:t xml:space="preserve">Strategy, International Business and </w:t>
      </w:r>
      <w:r w:rsidR="005C527D" w:rsidRPr="00A200E9">
        <w:rPr>
          <w:rFonts w:cs="Arial"/>
          <w:sz w:val="22"/>
          <w:szCs w:val="22"/>
        </w:rPr>
        <w:t>CSR</w:t>
      </w:r>
      <w:r w:rsidRPr="00A200E9">
        <w:rPr>
          <w:rFonts w:cs="Arial"/>
          <w:sz w:val="22"/>
          <w:szCs w:val="22"/>
        </w:rPr>
        <w:t xml:space="preserve"> concepts</w:t>
      </w:r>
      <w:r w:rsidR="005C527D" w:rsidRPr="00A200E9">
        <w:rPr>
          <w:rFonts w:cs="Arial"/>
          <w:sz w:val="22"/>
          <w:szCs w:val="22"/>
        </w:rPr>
        <w:t xml:space="preserve">, </w:t>
      </w:r>
      <w:r w:rsidR="00726D0A" w:rsidRPr="00A200E9">
        <w:rPr>
          <w:rFonts w:cs="Arial"/>
          <w:sz w:val="22"/>
          <w:szCs w:val="22"/>
        </w:rPr>
        <w:t xml:space="preserve">tools, </w:t>
      </w:r>
      <w:r w:rsidR="005C527D" w:rsidRPr="00A200E9">
        <w:rPr>
          <w:rFonts w:cs="Arial"/>
          <w:sz w:val="22"/>
          <w:szCs w:val="22"/>
        </w:rPr>
        <w:t xml:space="preserve">theories </w:t>
      </w:r>
      <w:r w:rsidRPr="00A200E9">
        <w:rPr>
          <w:rFonts w:cs="Arial"/>
          <w:sz w:val="22"/>
          <w:szCs w:val="22"/>
        </w:rPr>
        <w:t xml:space="preserve">and analysis from the module and apply them to the </w:t>
      </w:r>
      <w:r w:rsidR="00E47490" w:rsidRPr="00A200E9">
        <w:rPr>
          <w:rFonts w:cs="Arial"/>
          <w:sz w:val="22"/>
          <w:szCs w:val="22"/>
        </w:rPr>
        <w:t xml:space="preserve">chosen </w:t>
      </w:r>
      <w:r w:rsidRPr="00A200E9">
        <w:rPr>
          <w:rFonts w:cs="Arial"/>
          <w:sz w:val="22"/>
          <w:szCs w:val="22"/>
        </w:rPr>
        <w:t>organisation</w:t>
      </w:r>
      <w:r w:rsidR="00E47490" w:rsidRPr="00A200E9">
        <w:rPr>
          <w:rFonts w:cs="Arial"/>
          <w:sz w:val="22"/>
          <w:szCs w:val="22"/>
        </w:rPr>
        <w:t>s</w:t>
      </w:r>
      <w:r w:rsidRPr="00A200E9">
        <w:rPr>
          <w:rFonts w:cs="Arial"/>
          <w:sz w:val="22"/>
          <w:szCs w:val="22"/>
        </w:rPr>
        <w:t>. Clear referencing (Harvard system), professional presentation with appropriate diagrams/tables are required</w:t>
      </w:r>
      <w:r w:rsidR="0069779C" w:rsidRPr="00A200E9">
        <w:rPr>
          <w:rFonts w:cs="Arial"/>
          <w:sz w:val="22"/>
          <w:szCs w:val="22"/>
        </w:rPr>
        <w:t>.</w:t>
      </w:r>
    </w:p>
    <w:p w14:paraId="02B5ABEC" w14:textId="3383B08C" w:rsidR="00927619" w:rsidRPr="00A200E9" w:rsidRDefault="00927619" w:rsidP="0013054B">
      <w:pPr>
        <w:rPr>
          <w:rFonts w:cs="Arial"/>
          <w:sz w:val="22"/>
          <w:szCs w:val="22"/>
        </w:rPr>
      </w:pPr>
    </w:p>
    <w:p w14:paraId="5E18BB42" w14:textId="541695A2" w:rsidR="00EC6168" w:rsidRPr="00A200E9" w:rsidRDefault="00EC6168" w:rsidP="0013054B">
      <w:pPr>
        <w:rPr>
          <w:rFonts w:cs="Arial"/>
          <w:b/>
          <w:sz w:val="26"/>
          <w:szCs w:val="26"/>
        </w:rPr>
      </w:pPr>
      <w:r w:rsidRPr="00A200E9">
        <w:rPr>
          <w:rFonts w:cs="Arial"/>
          <w:b/>
          <w:sz w:val="26"/>
          <w:szCs w:val="26"/>
        </w:rPr>
        <w:t>Feedback upon summative draft in progress</w:t>
      </w:r>
    </w:p>
    <w:p w14:paraId="0177430B" w14:textId="5753B2A5" w:rsidR="00EC6168" w:rsidRPr="00A200E9" w:rsidRDefault="00EC6168" w:rsidP="0013054B">
      <w:pPr>
        <w:rPr>
          <w:rFonts w:cs="Arial"/>
          <w:sz w:val="22"/>
          <w:szCs w:val="22"/>
        </w:rPr>
      </w:pPr>
    </w:p>
    <w:p w14:paraId="40F93FE1" w14:textId="14A90912" w:rsidR="00EC6168" w:rsidRPr="00A200E9" w:rsidRDefault="00EC6168" w:rsidP="0013054B">
      <w:pPr>
        <w:rPr>
          <w:rFonts w:cs="Arial"/>
          <w:sz w:val="22"/>
          <w:szCs w:val="22"/>
        </w:rPr>
      </w:pPr>
      <w:r w:rsidRPr="00A200E9">
        <w:rPr>
          <w:rFonts w:cs="Arial"/>
          <w:sz w:val="22"/>
          <w:szCs w:val="22"/>
        </w:rPr>
        <w:t>You may also seek oral feedback of your summative draft in progress.</w:t>
      </w:r>
    </w:p>
    <w:p w14:paraId="32265254" w14:textId="12F1A2B9" w:rsidR="00EC6168" w:rsidRPr="00A200E9" w:rsidRDefault="00EC6168" w:rsidP="00EC6168">
      <w:pPr>
        <w:widowControl w:val="0"/>
        <w:jc w:val="both"/>
        <w:rPr>
          <w:rFonts w:cs="Arial"/>
          <w:sz w:val="22"/>
          <w:szCs w:val="22"/>
        </w:rPr>
      </w:pPr>
    </w:p>
    <w:p w14:paraId="4030FB52" w14:textId="1EF944AB" w:rsidR="00EC6168" w:rsidRPr="00A200E9" w:rsidRDefault="00EC6168" w:rsidP="00EC6168">
      <w:pPr>
        <w:widowControl w:val="0"/>
        <w:jc w:val="both"/>
        <w:rPr>
          <w:rFonts w:cs="Arial"/>
          <w:sz w:val="22"/>
          <w:szCs w:val="22"/>
        </w:rPr>
      </w:pPr>
      <w:r w:rsidRPr="00A200E9">
        <w:rPr>
          <w:rFonts w:cs="Arial"/>
          <w:sz w:val="22"/>
          <w:szCs w:val="22"/>
        </w:rPr>
        <w:t>Note that we will not provide any written or marks indicative feedback on drafts for summative assessment at any time. Should you perceive any formative feedback such way, then please note that it is not binding for your marking. Markers can also always change and you have no entitlement to be marked by the module convener or tutors.</w:t>
      </w:r>
    </w:p>
    <w:p w14:paraId="0F61BC5B" w14:textId="77777777" w:rsidR="00EC6168" w:rsidRPr="00A200E9" w:rsidRDefault="00EC6168" w:rsidP="0013054B">
      <w:pPr>
        <w:rPr>
          <w:rFonts w:cs="Arial"/>
          <w:sz w:val="22"/>
          <w:szCs w:val="22"/>
        </w:rPr>
      </w:pPr>
    </w:p>
    <w:p w14:paraId="193686B5" w14:textId="77777777" w:rsidR="009978CB" w:rsidRPr="00A200E9" w:rsidRDefault="009978CB" w:rsidP="0013054B">
      <w:pPr>
        <w:rPr>
          <w:rFonts w:cs="Arial"/>
          <w:b/>
          <w:color w:val="006600"/>
          <w:sz w:val="26"/>
          <w:szCs w:val="26"/>
        </w:rPr>
      </w:pPr>
      <w:r w:rsidRPr="00A200E9">
        <w:rPr>
          <w:rFonts w:cs="Arial"/>
          <w:b/>
          <w:color w:val="006600"/>
          <w:sz w:val="26"/>
          <w:szCs w:val="26"/>
        </w:rPr>
        <w:t>Additional instructions for re-sit</w:t>
      </w:r>
    </w:p>
    <w:p w14:paraId="74FAF331" w14:textId="77777777" w:rsidR="00F975BD" w:rsidRPr="00A200E9" w:rsidRDefault="00F975BD" w:rsidP="0013054B">
      <w:pPr>
        <w:widowControl w:val="0"/>
        <w:jc w:val="both"/>
        <w:rPr>
          <w:rFonts w:eastAsia="Arial" w:cs="Arial"/>
          <w:bCs/>
          <w:spacing w:val="-1"/>
          <w:sz w:val="22"/>
          <w:szCs w:val="22"/>
        </w:rPr>
      </w:pPr>
    </w:p>
    <w:p w14:paraId="5A508E85" w14:textId="77777777" w:rsidR="00F975BD" w:rsidRPr="00A200E9" w:rsidRDefault="00F975BD" w:rsidP="0013054B">
      <w:pPr>
        <w:widowControl w:val="0"/>
        <w:jc w:val="both"/>
        <w:rPr>
          <w:rFonts w:eastAsia="Arial" w:cs="Arial"/>
          <w:bCs/>
          <w:spacing w:val="-1"/>
          <w:sz w:val="22"/>
          <w:szCs w:val="22"/>
        </w:rPr>
      </w:pPr>
      <w:r w:rsidRPr="00A200E9">
        <w:rPr>
          <w:rFonts w:eastAsia="Arial" w:cs="Arial"/>
          <w:bCs/>
          <w:spacing w:val="-1"/>
          <w:sz w:val="22"/>
          <w:szCs w:val="22"/>
        </w:rPr>
        <w:t>The same assignment task as for the main assignment period applies to the re-sit, with further instructions see below.</w:t>
      </w:r>
    </w:p>
    <w:p w14:paraId="5F78578F" w14:textId="77777777" w:rsidR="00F975BD" w:rsidRPr="00A200E9" w:rsidRDefault="00F975BD" w:rsidP="0013054B">
      <w:pPr>
        <w:widowControl w:val="0"/>
        <w:jc w:val="both"/>
        <w:rPr>
          <w:rFonts w:eastAsia="Arial" w:cs="Arial"/>
          <w:bCs/>
          <w:spacing w:val="-1"/>
          <w:sz w:val="22"/>
          <w:szCs w:val="22"/>
        </w:rPr>
      </w:pPr>
    </w:p>
    <w:p w14:paraId="26C40196" w14:textId="77777777" w:rsidR="00F975BD" w:rsidRPr="00A200E9" w:rsidRDefault="00F975BD" w:rsidP="0013054B">
      <w:pPr>
        <w:widowControl w:val="0"/>
        <w:jc w:val="both"/>
        <w:rPr>
          <w:rFonts w:eastAsia="Arial" w:cs="Arial"/>
          <w:bCs/>
          <w:spacing w:val="-1"/>
          <w:sz w:val="22"/>
          <w:szCs w:val="22"/>
        </w:rPr>
      </w:pPr>
      <w:r w:rsidRPr="00A200E9">
        <w:rPr>
          <w:rFonts w:eastAsia="Arial" w:cs="Arial"/>
          <w:b/>
          <w:bCs/>
          <w:spacing w:val="-1"/>
          <w:sz w:val="22"/>
          <w:szCs w:val="22"/>
        </w:rPr>
        <w:t>Re-sit deadlines will be published via Moodle. Visit the module’s Moodle site and check your Roehampton email account on a regular basis.</w:t>
      </w:r>
      <w:r w:rsidRPr="00A200E9">
        <w:rPr>
          <w:rFonts w:eastAsia="Arial" w:cs="Arial"/>
          <w:bCs/>
          <w:spacing w:val="-1"/>
          <w:sz w:val="22"/>
          <w:szCs w:val="22"/>
        </w:rPr>
        <w:t xml:space="preserve"> The school is not obliged to check whether you have noticed re-sit deadlines.</w:t>
      </w:r>
    </w:p>
    <w:p w14:paraId="487D9BE7" w14:textId="77777777" w:rsidR="00F975BD" w:rsidRPr="00A200E9" w:rsidRDefault="00F975BD" w:rsidP="0013054B">
      <w:pPr>
        <w:widowControl w:val="0"/>
        <w:jc w:val="both"/>
        <w:rPr>
          <w:rFonts w:eastAsia="Arial" w:cs="Arial"/>
          <w:bCs/>
          <w:spacing w:val="-1"/>
          <w:sz w:val="22"/>
          <w:szCs w:val="22"/>
        </w:rPr>
      </w:pPr>
    </w:p>
    <w:p w14:paraId="15D2C08A" w14:textId="77777777" w:rsidR="00F975BD" w:rsidRPr="00A200E9" w:rsidRDefault="00F975BD" w:rsidP="0013054B">
      <w:pPr>
        <w:widowControl w:val="0"/>
        <w:jc w:val="both"/>
        <w:rPr>
          <w:rFonts w:eastAsia="Arial" w:cs="Arial"/>
          <w:bCs/>
          <w:spacing w:val="-1"/>
          <w:sz w:val="22"/>
          <w:szCs w:val="22"/>
        </w:rPr>
      </w:pPr>
      <w:r w:rsidRPr="00A200E9">
        <w:rPr>
          <w:rFonts w:eastAsia="Arial" w:cs="Arial"/>
          <w:bCs/>
          <w:spacing w:val="-1"/>
          <w:sz w:val="22"/>
          <w:szCs w:val="22"/>
        </w:rPr>
        <w:t xml:space="preserve">You are required to improve and resubmit your original work as well as adding a further reflective commentary in form of a </w:t>
      </w:r>
      <w:r w:rsidRPr="00A200E9">
        <w:rPr>
          <w:rFonts w:cs="Arial"/>
          <w:iCs/>
          <w:sz w:val="22"/>
          <w:szCs w:val="22"/>
        </w:rPr>
        <w:t>400-700 words</w:t>
      </w:r>
      <w:r w:rsidRPr="00A200E9">
        <w:rPr>
          <w:rFonts w:eastAsia="Arial" w:cs="Arial"/>
          <w:bCs/>
          <w:spacing w:val="-1"/>
          <w:sz w:val="22"/>
          <w:szCs w:val="22"/>
        </w:rPr>
        <w:t xml:space="preserve"> Essay. You must resubmit your work using the specific re-sit Turnitin link on Moodle. This additional word count can be added on top of the original word count of this assignment, if you used the full word count.</w:t>
      </w:r>
    </w:p>
    <w:p w14:paraId="51313CE2" w14:textId="77777777" w:rsidR="00F975BD" w:rsidRPr="00A200E9" w:rsidRDefault="00F975BD" w:rsidP="0013054B">
      <w:pPr>
        <w:widowControl w:val="0"/>
        <w:jc w:val="both"/>
        <w:rPr>
          <w:rFonts w:eastAsia="Arial" w:cs="Arial"/>
          <w:bCs/>
          <w:spacing w:val="-1"/>
          <w:sz w:val="22"/>
          <w:szCs w:val="22"/>
        </w:rPr>
      </w:pPr>
    </w:p>
    <w:p w14:paraId="68F98044" w14:textId="77777777" w:rsidR="00F975BD" w:rsidRPr="00A200E9" w:rsidRDefault="00F975BD" w:rsidP="0013054B">
      <w:pPr>
        <w:widowControl w:val="0"/>
        <w:jc w:val="both"/>
        <w:rPr>
          <w:rFonts w:cs="Arial"/>
          <w:spacing w:val="-1"/>
          <w:sz w:val="22"/>
          <w:szCs w:val="22"/>
        </w:rPr>
      </w:pPr>
      <w:r w:rsidRPr="00A200E9">
        <w:rPr>
          <w:rFonts w:eastAsia="Arial" w:cs="Arial"/>
          <w:bCs/>
          <w:spacing w:val="-1"/>
          <w:sz w:val="22"/>
          <w:szCs w:val="22"/>
        </w:rPr>
        <w:t xml:space="preserve">The original marking criteria will still apply (see marking grid in Appendix) except that the 10% weighting for Presentation will be awarded instead to your additional Reflective Essay section. </w:t>
      </w:r>
      <w:r w:rsidRPr="00A200E9">
        <w:rPr>
          <w:rFonts w:cs="Arial"/>
          <w:spacing w:val="-1"/>
          <w:sz w:val="22"/>
          <w:szCs w:val="22"/>
        </w:rPr>
        <w:t>That is, a statement demonstrating how you learnt from the feedback and what you did differently the second time. Also reflect how the module contents could be beneficial as knowledge of best practices for a future management, public administration or advisory career.</w:t>
      </w:r>
    </w:p>
    <w:p w14:paraId="46BAAC8F" w14:textId="77777777" w:rsidR="00F975BD" w:rsidRPr="00A200E9" w:rsidRDefault="00F975BD" w:rsidP="0013054B">
      <w:pPr>
        <w:widowControl w:val="0"/>
        <w:jc w:val="both"/>
        <w:rPr>
          <w:rFonts w:cs="Arial"/>
          <w:spacing w:val="-1"/>
          <w:sz w:val="22"/>
          <w:szCs w:val="22"/>
        </w:rPr>
      </w:pPr>
    </w:p>
    <w:p w14:paraId="027ACD75" w14:textId="77777777" w:rsidR="00F975BD" w:rsidRPr="00A200E9" w:rsidRDefault="00F975BD" w:rsidP="0013054B">
      <w:pPr>
        <w:widowControl w:val="0"/>
        <w:jc w:val="both"/>
        <w:rPr>
          <w:rFonts w:cs="Arial"/>
          <w:spacing w:val="-1"/>
          <w:sz w:val="22"/>
          <w:szCs w:val="22"/>
        </w:rPr>
      </w:pPr>
      <w:r w:rsidRPr="00A200E9">
        <w:rPr>
          <w:rFonts w:cs="Arial"/>
          <w:iCs/>
          <w:color w:val="000000"/>
          <w:sz w:val="22"/>
          <w:szCs w:val="22"/>
        </w:rPr>
        <w:t>If you did not submit work at the first opportunity, you cannot reflect on your feedback.</w:t>
      </w:r>
      <w:r w:rsidRPr="00A200E9">
        <w:rPr>
          <w:rFonts w:cs="Arial"/>
          <w:spacing w:val="-1"/>
          <w:sz w:val="22"/>
          <w:szCs w:val="22"/>
        </w:rPr>
        <w:t xml:space="preserve"> However, in such case, your Reflection Essay section should reflect upon a) how the module’s concepts are informing the professions and open up areas of future empirical research and b) how the module contents could be beneficial as knowledge of best practices for your future management, public administration or advisory career.</w:t>
      </w:r>
    </w:p>
    <w:p w14:paraId="3C28BD5F" w14:textId="77777777" w:rsidR="00F975BD" w:rsidRPr="00A200E9" w:rsidRDefault="00F975BD" w:rsidP="0013054B">
      <w:pPr>
        <w:widowControl w:val="0"/>
        <w:jc w:val="both"/>
        <w:rPr>
          <w:rFonts w:cs="Arial"/>
          <w:spacing w:val="-1"/>
          <w:sz w:val="22"/>
          <w:szCs w:val="22"/>
        </w:rPr>
      </w:pPr>
    </w:p>
    <w:p w14:paraId="01F5C461" w14:textId="77777777" w:rsidR="00F975BD" w:rsidRPr="00A200E9" w:rsidRDefault="00F975BD" w:rsidP="0013054B">
      <w:pPr>
        <w:pStyle w:val="xmsonormal"/>
        <w:spacing w:before="0" w:beforeAutospacing="0" w:after="0" w:afterAutospacing="0"/>
        <w:jc w:val="both"/>
        <w:rPr>
          <w:rFonts w:ascii="Arial" w:hAnsi="Arial" w:cs="Arial"/>
          <w:color w:val="000000"/>
          <w:sz w:val="22"/>
          <w:szCs w:val="22"/>
        </w:rPr>
      </w:pPr>
      <w:r w:rsidRPr="00A200E9">
        <w:rPr>
          <w:rFonts w:ascii="Arial" w:hAnsi="Arial" w:cs="Arial"/>
          <w:color w:val="000000"/>
          <w:sz w:val="22"/>
          <w:szCs w:val="22"/>
        </w:rPr>
        <w:t>If you were deferred at the first assessment opportunity you do not need to include the reflective piece as this is a first submission at a later date, not a re-sit.</w:t>
      </w:r>
    </w:p>
    <w:p w14:paraId="4C7B5FB4" w14:textId="77777777" w:rsidR="00F975BD" w:rsidRPr="00A200E9" w:rsidRDefault="00F975BD" w:rsidP="0013054B">
      <w:pPr>
        <w:widowControl w:val="0"/>
        <w:jc w:val="both"/>
        <w:rPr>
          <w:rFonts w:cs="Arial"/>
          <w:spacing w:val="-1"/>
          <w:sz w:val="22"/>
          <w:szCs w:val="22"/>
        </w:rPr>
      </w:pPr>
    </w:p>
    <w:p w14:paraId="34136B83" w14:textId="77777777" w:rsidR="00F975BD" w:rsidRPr="00A200E9" w:rsidRDefault="00F975BD" w:rsidP="0013054B">
      <w:pPr>
        <w:widowControl w:val="0"/>
        <w:jc w:val="both"/>
        <w:rPr>
          <w:rFonts w:eastAsia="Arial" w:cs="Arial"/>
          <w:bCs/>
          <w:spacing w:val="-1"/>
          <w:sz w:val="22"/>
          <w:szCs w:val="22"/>
        </w:rPr>
      </w:pPr>
      <w:r w:rsidRPr="00A200E9">
        <w:rPr>
          <w:rFonts w:cs="Arial"/>
          <w:spacing w:val="-1"/>
          <w:sz w:val="22"/>
          <w:szCs w:val="22"/>
        </w:rPr>
        <w:t>The Reflective Essay is marked based on the criteria of Criticality and Evidence-based Logic of arguments. It is an independent writing task and no supervision will be provided for conducting the essay.</w:t>
      </w:r>
    </w:p>
    <w:p w14:paraId="5641C171" w14:textId="77777777" w:rsidR="00F975BD" w:rsidRPr="00A200E9" w:rsidRDefault="00F975BD" w:rsidP="0013054B">
      <w:pPr>
        <w:pStyle w:val="xmsonormal"/>
        <w:spacing w:before="0" w:beforeAutospacing="0" w:after="0" w:afterAutospacing="0"/>
        <w:jc w:val="both"/>
        <w:rPr>
          <w:rFonts w:ascii="Arial" w:hAnsi="Arial" w:cs="Arial"/>
          <w:iCs/>
          <w:color w:val="000000"/>
          <w:sz w:val="22"/>
          <w:szCs w:val="22"/>
        </w:rPr>
      </w:pPr>
    </w:p>
    <w:p w14:paraId="3BE5EAE8" w14:textId="4429D0B5" w:rsidR="006F73BD" w:rsidRPr="00A200E9" w:rsidRDefault="006F73BD" w:rsidP="0013054B">
      <w:pPr>
        <w:jc w:val="both"/>
        <w:rPr>
          <w:rFonts w:cs="Arial"/>
          <w:sz w:val="22"/>
          <w:szCs w:val="22"/>
        </w:rPr>
      </w:pPr>
      <w:r w:rsidRPr="00A200E9">
        <w:rPr>
          <w:rFonts w:cs="Arial"/>
          <w:b/>
          <w:color w:val="006600"/>
          <w:sz w:val="26"/>
          <w:szCs w:val="26"/>
        </w:rPr>
        <w:t>Presentation</w:t>
      </w:r>
      <w:r w:rsidR="00DE39DF" w:rsidRPr="00A200E9">
        <w:rPr>
          <w:rFonts w:cs="Arial"/>
          <w:b/>
          <w:color w:val="006600"/>
          <w:sz w:val="26"/>
          <w:szCs w:val="26"/>
        </w:rPr>
        <w:br/>
      </w:r>
      <w:r w:rsidRPr="00A200E9">
        <w:rPr>
          <w:rFonts w:cs="Arial"/>
          <w:b/>
          <w:color w:val="006600"/>
          <w:sz w:val="26"/>
          <w:szCs w:val="26"/>
        </w:rPr>
        <w:br/>
      </w:r>
      <w:r w:rsidR="00DE39DF" w:rsidRPr="00A200E9">
        <w:rPr>
          <w:rFonts w:cs="Arial"/>
          <w:sz w:val="22"/>
          <w:szCs w:val="22"/>
        </w:rPr>
        <w:t xml:space="preserve">The strategic report should NOT exceed 3,500 words (excluding abstract and the list of references at </w:t>
      </w:r>
      <w:r w:rsidR="00DE39DF" w:rsidRPr="00A200E9">
        <w:rPr>
          <w:rFonts w:cs="Arial"/>
          <w:sz w:val="22"/>
          <w:szCs w:val="22"/>
        </w:rPr>
        <w:lastRenderedPageBreak/>
        <w:t>the end) and demonstrate clear report style with relevant Harvard references. Appendices are allowed outside this limit but NO MORE than 6 pages.</w:t>
      </w:r>
    </w:p>
    <w:p w14:paraId="13387FEE" w14:textId="77777777" w:rsidR="00DE39DF" w:rsidRPr="00A200E9" w:rsidRDefault="00DE39DF" w:rsidP="0013054B">
      <w:pPr>
        <w:jc w:val="both"/>
        <w:rPr>
          <w:rFonts w:cs="Arial"/>
          <w:sz w:val="22"/>
          <w:szCs w:val="22"/>
        </w:rPr>
      </w:pPr>
    </w:p>
    <w:p w14:paraId="4993C845" w14:textId="2CCBDC30" w:rsidR="00656876" w:rsidRPr="00A200E9" w:rsidRDefault="00FB3CAA" w:rsidP="004E70C8">
      <w:pPr>
        <w:jc w:val="both"/>
        <w:rPr>
          <w:rFonts w:cs="Arial"/>
          <w:sz w:val="22"/>
          <w:szCs w:val="22"/>
        </w:rPr>
      </w:pPr>
      <w:r w:rsidRPr="00A200E9">
        <w:rPr>
          <w:rFonts w:cs="Arial"/>
          <w:sz w:val="22"/>
          <w:szCs w:val="22"/>
        </w:rPr>
        <w:t xml:space="preserve">Any written work should be spell-checked and a contents page should be included. </w:t>
      </w:r>
      <w:r w:rsidR="008A3F29" w:rsidRPr="00A200E9">
        <w:rPr>
          <w:rFonts w:cs="Arial"/>
          <w:sz w:val="22"/>
          <w:szCs w:val="22"/>
        </w:rPr>
        <w:t>Please use one font size throughout the report (e.g. Arial size 11 or Times New Roman size 12) in b</w:t>
      </w:r>
      <w:r w:rsidRPr="00A200E9">
        <w:rPr>
          <w:rFonts w:cs="Arial"/>
          <w:sz w:val="22"/>
          <w:szCs w:val="22"/>
        </w:rPr>
        <w:t>lack ink</w:t>
      </w:r>
      <w:r w:rsidR="008A3F29" w:rsidRPr="00A200E9">
        <w:rPr>
          <w:rFonts w:cs="Arial"/>
          <w:sz w:val="22"/>
          <w:szCs w:val="22"/>
        </w:rPr>
        <w:t>.</w:t>
      </w:r>
      <w:r w:rsidRPr="00A200E9">
        <w:rPr>
          <w:rFonts w:cs="Arial"/>
          <w:sz w:val="22"/>
          <w:szCs w:val="22"/>
        </w:rPr>
        <w:t xml:space="preserve"> </w:t>
      </w:r>
      <w:r w:rsidR="009F5046" w:rsidRPr="00A200E9">
        <w:rPr>
          <w:rFonts w:cs="Arial"/>
          <w:sz w:val="22"/>
          <w:szCs w:val="22"/>
        </w:rPr>
        <w:t xml:space="preserve">Use DIN A4 format and page margins of </w:t>
      </w:r>
      <w:r w:rsidR="008A3F29" w:rsidRPr="00A200E9">
        <w:rPr>
          <w:rFonts w:cs="Arial"/>
          <w:sz w:val="22"/>
          <w:szCs w:val="22"/>
        </w:rPr>
        <w:t xml:space="preserve">at least </w:t>
      </w:r>
      <w:r w:rsidR="009F5046" w:rsidRPr="00A200E9">
        <w:rPr>
          <w:rFonts w:cs="Arial"/>
          <w:sz w:val="22"/>
          <w:szCs w:val="22"/>
        </w:rPr>
        <w:t>2.5 cm or 1 inch.</w:t>
      </w:r>
    </w:p>
    <w:p w14:paraId="0C771306" w14:textId="4076E5C9" w:rsidR="004E70C8" w:rsidRPr="00A200E9" w:rsidRDefault="004E70C8" w:rsidP="0013054B">
      <w:pPr>
        <w:rPr>
          <w:rFonts w:cs="Arial"/>
          <w:b/>
          <w:color w:val="006600"/>
          <w:sz w:val="26"/>
          <w:szCs w:val="26"/>
        </w:rPr>
      </w:pPr>
    </w:p>
    <w:p w14:paraId="4FF6A2D6" w14:textId="3ACE03DD" w:rsidR="00656876" w:rsidRPr="00A200E9" w:rsidRDefault="003E6674" w:rsidP="0013054B">
      <w:pPr>
        <w:rPr>
          <w:rFonts w:cs="Arial"/>
          <w:b/>
          <w:color w:val="006600"/>
          <w:sz w:val="26"/>
          <w:szCs w:val="26"/>
        </w:rPr>
      </w:pPr>
      <w:r w:rsidRPr="00A200E9">
        <w:rPr>
          <w:rFonts w:cs="Arial"/>
          <w:b/>
          <w:color w:val="006600"/>
          <w:sz w:val="26"/>
          <w:szCs w:val="26"/>
        </w:rPr>
        <w:t>Reading list</w:t>
      </w:r>
    </w:p>
    <w:p w14:paraId="3EF7E10F" w14:textId="09E8384C" w:rsidR="00656876" w:rsidRPr="00A200E9" w:rsidRDefault="00656876" w:rsidP="0013054B">
      <w:pPr>
        <w:rPr>
          <w:rFonts w:cs="Arial"/>
          <w:b/>
          <w:color w:val="006600"/>
          <w:sz w:val="26"/>
          <w:szCs w:val="26"/>
        </w:rPr>
      </w:pPr>
    </w:p>
    <w:p w14:paraId="2CC4820B" w14:textId="05CCADB6" w:rsidR="003E6674" w:rsidRPr="00A200E9" w:rsidRDefault="003E6674" w:rsidP="0013054B">
      <w:pPr>
        <w:rPr>
          <w:rFonts w:cs="Arial"/>
          <w:b/>
          <w:sz w:val="22"/>
          <w:szCs w:val="22"/>
        </w:rPr>
      </w:pPr>
      <w:r w:rsidRPr="00A200E9">
        <w:rPr>
          <w:rFonts w:cs="Arial"/>
          <w:b/>
          <w:sz w:val="22"/>
          <w:szCs w:val="22"/>
        </w:rPr>
        <w:t>Essential readings</w:t>
      </w:r>
    </w:p>
    <w:p w14:paraId="4C9A5122" w14:textId="77777777" w:rsidR="003E6674" w:rsidRPr="00A200E9" w:rsidRDefault="003E6674" w:rsidP="0013054B">
      <w:pPr>
        <w:rPr>
          <w:rFonts w:cs="Arial"/>
          <w:sz w:val="22"/>
          <w:szCs w:val="22"/>
        </w:rPr>
      </w:pPr>
    </w:p>
    <w:p w14:paraId="294EC595" w14:textId="77777777" w:rsidR="005571D0" w:rsidRPr="00D91714" w:rsidRDefault="005571D0" w:rsidP="005571D0">
      <w:pPr>
        <w:spacing w:after="60"/>
        <w:rPr>
          <w:rFonts w:cs="Arial"/>
          <w:sz w:val="22"/>
          <w:szCs w:val="22"/>
        </w:rPr>
      </w:pPr>
      <w:r w:rsidRPr="00D91714">
        <w:rPr>
          <w:rFonts w:cs="Arial"/>
          <w:b/>
          <w:bCs/>
          <w:sz w:val="22"/>
          <w:szCs w:val="22"/>
        </w:rPr>
        <w:t xml:space="preserve">Carroll, A &amp; Shabana, K (2010) </w:t>
      </w:r>
      <w:r w:rsidRPr="00D91714">
        <w:rPr>
          <w:rFonts w:cs="Arial"/>
          <w:sz w:val="22"/>
          <w:szCs w:val="22"/>
        </w:rPr>
        <w:t xml:space="preserve">The Business Case for Corporate Social Responsibility: A Review of Concepts, Research and Practice, </w:t>
      </w:r>
      <w:r w:rsidRPr="00D91714">
        <w:rPr>
          <w:rFonts w:cs="Arial"/>
          <w:i/>
          <w:iCs/>
          <w:sz w:val="22"/>
          <w:szCs w:val="22"/>
        </w:rPr>
        <w:t xml:space="preserve">International Journal of Management Reviews, </w:t>
      </w:r>
      <w:r w:rsidRPr="00D91714">
        <w:rPr>
          <w:rFonts w:cs="Arial"/>
          <w:sz w:val="22"/>
          <w:szCs w:val="22"/>
        </w:rPr>
        <w:t>12(1), 85-105</w:t>
      </w:r>
    </w:p>
    <w:p w14:paraId="3C33F857" w14:textId="77777777" w:rsidR="005571D0" w:rsidRDefault="005571D0" w:rsidP="005571D0">
      <w:pPr>
        <w:spacing w:after="60"/>
        <w:rPr>
          <w:rFonts w:cs="Arial"/>
          <w:sz w:val="22"/>
          <w:szCs w:val="22"/>
        </w:rPr>
      </w:pPr>
      <w:r w:rsidRPr="00A200E9">
        <w:rPr>
          <w:rFonts w:cs="Arial"/>
          <w:b/>
          <w:sz w:val="22"/>
          <w:szCs w:val="22"/>
        </w:rPr>
        <w:t>Chandler, D. (2016)</w:t>
      </w:r>
      <w:r w:rsidRPr="00A200E9">
        <w:rPr>
          <w:rFonts w:cs="Arial"/>
          <w:sz w:val="22"/>
          <w:szCs w:val="22"/>
        </w:rPr>
        <w:t xml:space="preserve"> </w:t>
      </w:r>
      <w:r w:rsidRPr="00A200E9">
        <w:rPr>
          <w:rFonts w:cs="Arial"/>
          <w:i/>
          <w:sz w:val="22"/>
          <w:szCs w:val="22"/>
        </w:rPr>
        <w:t>Strategic Corporate Social Responsibility: Sustainable Value Creation.</w:t>
      </w:r>
      <w:r w:rsidRPr="00A200E9">
        <w:rPr>
          <w:rFonts w:cs="Arial"/>
          <w:sz w:val="22"/>
          <w:szCs w:val="22"/>
        </w:rPr>
        <w:t xml:space="preserve"> London, Sage.</w:t>
      </w:r>
    </w:p>
    <w:p w14:paraId="0C0AA1D5" w14:textId="4B3C3A2D" w:rsidR="006B757E" w:rsidRPr="002B6354" w:rsidRDefault="006B757E" w:rsidP="0013054B">
      <w:pPr>
        <w:spacing w:after="60"/>
        <w:rPr>
          <w:rFonts w:cs="Arial"/>
          <w:bCs/>
          <w:sz w:val="22"/>
          <w:szCs w:val="22"/>
        </w:rPr>
      </w:pPr>
      <w:r w:rsidRPr="002B6354">
        <w:rPr>
          <w:rFonts w:cs="Arial"/>
          <w:b/>
          <w:sz w:val="22"/>
          <w:szCs w:val="22"/>
        </w:rPr>
        <w:t xml:space="preserve">Johnson, G., Whittington, R., Scholes, K., Angwin, D. &amp; </w:t>
      </w:r>
      <w:proofErr w:type="spellStart"/>
      <w:r w:rsidRPr="002B6354">
        <w:rPr>
          <w:rFonts w:cs="Arial"/>
          <w:b/>
          <w:sz w:val="22"/>
          <w:szCs w:val="22"/>
        </w:rPr>
        <w:t>Regner</w:t>
      </w:r>
      <w:proofErr w:type="spellEnd"/>
      <w:r w:rsidRPr="002B6354">
        <w:rPr>
          <w:rFonts w:cs="Arial"/>
          <w:b/>
          <w:sz w:val="22"/>
          <w:szCs w:val="22"/>
        </w:rPr>
        <w:t xml:space="preserve">, P. (2017). </w:t>
      </w:r>
      <w:r w:rsidRPr="002B6354">
        <w:rPr>
          <w:rFonts w:cs="Arial"/>
          <w:bCs/>
          <w:i/>
          <w:sz w:val="22"/>
          <w:szCs w:val="22"/>
        </w:rPr>
        <w:t>Exploring Strategy: Texts and Cases. (</w:t>
      </w:r>
      <w:r w:rsidRPr="002B6354">
        <w:rPr>
          <w:rFonts w:cs="Arial"/>
          <w:bCs/>
          <w:sz w:val="22"/>
          <w:szCs w:val="22"/>
        </w:rPr>
        <w:t>11</w:t>
      </w:r>
      <w:r w:rsidRPr="002B6354">
        <w:rPr>
          <w:rFonts w:cs="Arial"/>
          <w:bCs/>
          <w:sz w:val="22"/>
          <w:szCs w:val="22"/>
          <w:vertAlign w:val="superscript"/>
        </w:rPr>
        <w:t>h</w:t>
      </w:r>
      <w:r w:rsidRPr="002B6354">
        <w:rPr>
          <w:rFonts w:cs="Arial"/>
          <w:bCs/>
          <w:sz w:val="22"/>
          <w:szCs w:val="22"/>
        </w:rPr>
        <w:t xml:space="preserve"> ed.) London: Pearson.</w:t>
      </w:r>
    </w:p>
    <w:p w14:paraId="446D200F" w14:textId="77F480E0" w:rsidR="00D91714" w:rsidRDefault="00D91714" w:rsidP="00D91714">
      <w:pPr>
        <w:spacing w:after="60"/>
        <w:rPr>
          <w:rFonts w:cs="Arial"/>
          <w:bCs/>
          <w:sz w:val="22"/>
          <w:szCs w:val="22"/>
        </w:rPr>
      </w:pPr>
      <w:r w:rsidRPr="00D91714">
        <w:rPr>
          <w:rFonts w:cs="Arial"/>
          <w:b/>
          <w:sz w:val="22"/>
          <w:szCs w:val="22"/>
        </w:rPr>
        <w:t xml:space="preserve">Porter, M.E. &amp; Kramer, M.R. (2011) </w:t>
      </w:r>
      <w:r w:rsidRPr="00D91714">
        <w:rPr>
          <w:rFonts w:cs="Arial"/>
          <w:bCs/>
          <w:sz w:val="22"/>
          <w:szCs w:val="22"/>
        </w:rPr>
        <w:t xml:space="preserve">Creating shared value: How to reinvent capitalism and unleash a wave of innovation and growth. </w:t>
      </w:r>
      <w:r w:rsidRPr="00D91714">
        <w:rPr>
          <w:rFonts w:cs="Arial"/>
          <w:bCs/>
          <w:i/>
          <w:iCs/>
          <w:sz w:val="22"/>
          <w:szCs w:val="22"/>
        </w:rPr>
        <w:t>Harvard Business Review</w:t>
      </w:r>
      <w:r w:rsidRPr="00D91714">
        <w:rPr>
          <w:rFonts w:cs="Arial"/>
          <w:bCs/>
          <w:sz w:val="22"/>
          <w:szCs w:val="22"/>
        </w:rPr>
        <w:t xml:space="preserve"> 89(1–2), 62–77.</w:t>
      </w:r>
    </w:p>
    <w:p w14:paraId="126E9629" w14:textId="77777777" w:rsidR="005571D0" w:rsidRPr="00A200E9" w:rsidRDefault="005571D0" w:rsidP="005571D0">
      <w:pPr>
        <w:spacing w:after="60"/>
        <w:rPr>
          <w:rFonts w:cs="Arial"/>
          <w:sz w:val="22"/>
          <w:szCs w:val="22"/>
        </w:rPr>
      </w:pPr>
      <w:r w:rsidRPr="00A200E9">
        <w:rPr>
          <w:rFonts w:cs="Arial"/>
          <w:b/>
          <w:sz w:val="22"/>
          <w:szCs w:val="22"/>
        </w:rPr>
        <w:t>Porter</w:t>
      </w:r>
      <w:r w:rsidRPr="00A200E9">
        <w:rPr>
          <w:rFonts w:cs="Arial"/>
          <w:b/>
          <w:bCs/>
          <w:sz w:val="22"/>
          <w:szCs w:val="22"/>
        </w:rPr>
        <w:t>, M.</w:t>
      </w:r>
      <w:r w:rsidRPr="00A200E9">
        <w:rPr>
          <w:rFonts w:cs="Arial"/>
          <w:b/>
          <w:sz w:val="22"/>
          <w:szCs w:val="22"/>
        </w:rPr>
        <w:t xml:space="preserve"> (1996)</w:t>
      </w:r>
      <w:r w:rsidRPr="00A200E9">
        <w:rPr>
          <w:rFonts w:cs="Arial"/>
          <w:sz w:val="22"/>
          <w:szCs w:val="22"/>
        </w:rPr>
        <w:t xml:space="preserve"> </w:t>
      </w:r>
      <w:r w:rsidRPr="00A200E9">
        <w:rPr>
          <w:rFonts w:cs="Arial"/>
          <w:iCs/>
          <w:sz w:val="22"/>
          <w:szCs w:val="22"/>
        </w:rPr>
        <w:t>What is Strategy?</w:t>
      </w:r>
      <w:r w:rsidRPr="00A200E9">
        <w:rPr>
          <w:rFonts w:cs="Arial"/>
          <w:sz w:val="22"/>
          <w:szCs w:val="22"/>
        </w:rPr>
        <w:t xml:space="preserve"> </w:t>
      </w:r>
      <w:r w:rsidRPr="00A200E9">
        <w:rPr>
          <w:rFonts w:cs="Arial"/>
          <w:i/>
          <w:sz w:val="22"/>
          <w:szCs w:val="22"/>
        </w:rPr>
        <w:t>Harvard Business Review</w:t>
      </w:r>
      <w:r w:rsidRPr="00A200E9">
        <w:rPr>
          <w:rFonts w:cs="Arial"/>
          <w:sz w:val="22"/>
          <w:szCs w:val="22"/>
        </w:rPr>
        <w:t>. Nov-Dec pp. 61–78.</w:t>
      </w:r>
    </w:p>
    <w:p w14:paraId="13DE0198" w14:textId="75758CEB" w:rsidR="001D52D0" w:rsidRDefault="00E354E0" w:rsidP="0013054B">
      <w:pPr>
        <w:spacing w:after="60"/>
        <w:rPr>
          <w:rFonts w:cs="Arial"/>
          <w:sz w:val="22"/>
          <w:szCs w:val="22"/>
        </w:rPr>
      </w:pPr>
      <w:r w:rsidRPr="00A200E9">
        <w:rPr>
          <w:rFonts w:cs="Arial"/>
          <w:b/>
          <w:sz w:val="22"/>
          <w:szCs w:val="22"/>
        </w:rPr>
        <w:t>Rugman, A.</w:t>
      </w:r>
      <w:r w:rsidR="001D52D0" w:rsidRPr="00A200E9">
        <w:rPr>
          <w:rFonts w:cs="Arial"/>
          <w:b/>
          <w:sz w:val="22"/>
          <w:szCs w:val="22"/>
        </w:rPr>
        <w:t xml:space="preserve"> &amp; </w:t>
      </w:r>
      <w:r w:rsidRPr="00A200E9">
        <w:rPr>
          <w:rFonts w:cs="Arial"/>
          <w:b/>
          <w:sz w:val="22"/>
          <w:szCs w:val="22"/>
        </w:rPr>
        <w:t>Verbeke, A. (2004)</w:t>
      </w:r>
      <w:r w:rsidRPr="00A200E9">
        <w:rPr>
          <w:rFonts w:cs="Arial"/>
          <w:sz w:val="22"/>
          <w:szCs w:val="22"/>
        </w:rPr>
        <w:t xml:space="preserve"> A perspective on regional and global strategies of multinational enterprises.</w:t>
      </w:r>
      <w:r w:rsidR="001D52D0" w:rsidRPr="00A200E9">
        <w:rPr>
          <w:rFonts w:cs="Arial"/>
          <w:sz w:val="22"/>
          <w:szCs w:val="22"/>
        </w:rPr>
        <w:t xml:space="preserve"> </w:t>
      </w:r>
      <w:r w:rsidR="001D52D0" w:rsidRPr="00A200E9">
        <w:rPr>
          <w:rFonts w:cs="Arial"/>
          <w:i/>
          <w:sz w:val="22"/>
          <w:szCs w:val="22"/>
        </w:rPr>
        <w:t>Journal of International Business Studies</w:t>
      </w:r>
      <w:r w:rsidRPr="00A200E9">
        <w:rPr>
          <w:rFonts w:cs="Arial"/>
          <w:sz w:val="22"/>
          <w:szCs w:val="22"/>
        </w:rPr>
        <w:t xml:space="preserve"> 35(1)</w:t>
      </w:r>
      <w:r w:rsidR="00D91714">
        <w:rPr>
          <w:rFonts w:cs="Arial"/>
          <w:sz w:val="22"/>
          <w:szCs w:val="22"/>
        </w:rPr>
        <w:t>,</w:t>
      </w:r>
      <w:r w:rsidR="001D52D0" w:rsidRPr="00A200E9">
        <w:rPr>
          <w:rFonts w:cs="Arial"/>
          <w:sz w:val="22"/>
          <w:szCs w:val="22"/>
        </w:rPr>
        <w:t xml:space="preserve"> 3</w:t>
      </w:r>
      <w:r w:rsidR="009727E7" w:rsidRPr="00A200E9">
        <w:rPr>
          <w:rFonts w:cs="Arial"/>
          <w:sz w:val="22"/>
          <w:szCs w:val="22"/>
        </w:rPr>
        <w:t>–</w:t>
      </w:r>
      <w:r w:rsidR="001D52D0" w:rsidRPr="00A200E9">
        <w:rPr>
          <w:rFonts w:cs="Arial"/>
          <w:sz w:val="22"/>
          <w:szCs w:val="22"/>
        </w:rPr>
        <w:t>18</w:t>
      </w:r>
    </w:p>
    <w:p w14:paraId="6DBFCEB2" w14:textId="1E5F1C25" w:rsidR="00366368" w:rsidRPr="002B6354" w:rsidRDefault="00366368" w:rsidP="00366368">
      <w:pPr>
        <w:spacing w:after="60"/>
        <w:rPr>
          <w:rFonts w:cs="Arial"/>
          <w:sz w:val="22"/>
          <w:szCs w:val="22"/>
        </w:rPr>
      </w:pPr>
      <w:r w:rsidRPr="002B6354">
        <w:rPr>
          <w:rFonts w:cs="Arial"/>
          <w:b/>
          <w:bCs/>
          <w:sz w:val="22"/>
          <w:szCs w:val="22"/>
        </w:rPr>
        <w:t xml:space="preserve">Whittington, R., </w:t>
      </w:r>
      <w:proofErr w:type="spellStart"/>
      <w:r w:rsidRPr="002B6354">
        <w:rPr>
          <w:rFonts w:cs="Arial"/>
          <w:b/>
          <w:bCs/>
          <w:sz w:val="22"/>
          <w:szCs w:val="22"/>
        </w:rPr>
        <w:t>Regner</w:t>
      </w:r>
      <w:proofErr w:type="spellEnd"/>
      <w:r w:rsidRPr="002B6354">
        <w:rPr>
          <w:rFonts w:cs="Arial"/>
          <w:b/>
          <w:bCs/>
          <w:sz w:val="22"/>
          <w:szCs w:val="22"/>
        </w:rPr>
        <w:t>, P.</w:t>
      </w:r>
      <w:r w:rsidR="00825DCD">
        <w:rPr>
          <w:rFonts w:cs="Arial"/>
          <w:b/>
          <w:bCs/>
          <w:sz w:val="22"/>
          <w:szCs w:val="22"/>
        </w:rPr>
        <w:t>,</w:t>
      </w:r>
      <w:r w:rsidRPr="002B6354">
        <w:rPr>
          <w:rFonts w:cs="Arial"/>
          <w:b/>
          <w:bCs/>
          <w:sz w:val="22"/>
          <w:szCs w:val="22"/>
        </w:rPr>
        <w:t xml:space="preserve"> Angwin, D.</w:t>
      </w:r>
      <w:r w:rsidR="00825DCD">
        <w:rPr>
          <w:rFonts w:cs="Arial"/>
          <w:b/>
          <w:bCs/>
          <w:sz w:val="22"/>
          <w:szCs w:val="22"/>
        </w:rPr>
        <w:t>,</w:t>
      </w:r>
      <w:r w:rsidRPr="002B6354">
        <w:rPr>
          <w:rFonts w:cs="Arial"/>
          <w:b/>
          <w:bCs/>
          <w:sz w:val="22"/>
          <w:szCs w:val="22"/>
        </w:rPr>
        <w:t xml:space="preserve"> Johnson, G., &amp; Scholes, K</w:t>
      </w:r>
      <w:r w:rsidRPr="002B6354">
        <w:rPr>
          <w:rFonts w:cs="Arial"/>
          <w:sz w:val="22"/>
          <w:szCs w:val="22"/>
        </w:rPr>
        <w:t>. (2020) Exploring Strategy: Texts and Cases. (12th ed.) Harlow, Pearson.</w:t>
      </w:r>
    </w:p>
    <w:p w14:paraId="39AC0D94" w14:textId="77777777" w:rsidR="00D91714" w:rsidRPr="00A200E9" w:rsidRDefault="00D91714" w:rsidP="0013054B">
      <w:pPr>
        <w:spacing w:after="60"/>
        <w:rPr>
          <w:rFonts w:cs="Arial"/>
          <w:sz w:val="22"/>
          <w:szCs w:val="22"/>
        </w:rPr>
      </w:pPr>
    </w:p>
    <w:p w14:paraId="2DBE3F45" w14:textId="77777777" w:rsidR="00E354E0" w:rsidRPr="00A200E9" w:rsidRDefault="00E354E0" w:rsidP="0013054B">
      <w:pPr>
        <w:rPr>
          <w:rFonts w:cs="Arial"/>
          <w:sz w:val="22"/>
          <w:szCs w:val="22"/>
        </w:rPr>
      </w:pPr>
    </w:p>
    <w:p w14:paraId="7F33E002" w14:textId="0B18FF5E" w:rsidR="001D52D0" w:rsidRPr="00A200E9" w:rsidRDefault="001D52D0" w:rsidP="0013054B">
      <w:pPr>
        <w:rPr>
          <w:rFonts w:cs="Arial"/>
          <w:b/>
          <w:sz w:val="22"/>
          <w:szCs w:val="22"/>
        </w:rPr>
      </w:pPr>
      <w:r w:rsidRPr="00A200E9">
        <w:rPr>
          <w:rFonts w:cs="Arial"/>
          <w:b/>
          <w:sz w:val="22"/>
          <w:szCs w:val="22"/>
        </w:rPr>
        <w:t>Recomme</w:t>
      </w:r>
      <w:r w:rsidR="00876142" w:rsidRPr="00A200E9">
        <w:rPr>
          <w:rFonts w:cs="Arial"/>
          <w:b/>
          <w:sz w:val="22"/>
          <w:szCs w:val="22"/>
        </w:rPr>
        <w:t>n</w:t>
      </w:r>
      <w:r w:rsidRPr="00A200E9">
        <w:rPr>
          <w:rFonts w:cs="Arial"/>
          <w:b/>
          <w:sz w:val="22"/>
          <w:szCs w:val="22"/>
        </w:rPr>
        <w:t xml:space="preserve">ded </w:t>
      </w:r>
      <w:r w:rsidR="00876142" w:rsidRPr="00A200E9">
        <w:rPr>
          <w:rFonts w:cs="Arial"/>
          <w:b/>
          <w:sz w:val="22"/>
          <w:szCs w:val="22"/>
        </w:rPr>
        <w:t>and Further R</w:t>
      </w:r>
      <w:r w:rsidRPr="00A200E9">
        <w:rPr>
          <w:rFonts w:cs="Arial"/>
          <w:b/>
          <w:sz w:val="22"/>
          <w:szCs w:val="22"/>
        </w:rPr>
        <w:t>eadings</w:t>
      </w:r>
    </w:p>
    <w:p w14:paraId="46EFE7CE" w14:textId="77777777" w:rsidR="001D52D0" w:rsidRPr="00A200E9" w:rsidRDefault="001D52D0" w:rsidP="0013054B">
      <w:pPr>
        <w:rPr>
          <w:rFonts w:cs="Arial"/>
          <w:sz w:val="22"/>
          <w:szCs w:val="22"/>
        </w:rPr>
      </w:pPr>
    </w:p>
    <w:p w14:paraId="1926EAB9" w14:textId="77777777" w:rsidR="005571D0" w:rsidRPr="00A200E9" w:rsidRDefault="005571D0" w:rsidP="005571D0">
      <w:pPr>
        <w:spacing w:after="60"/>
        <w:rPr>
          <w:rFonts w:cs="Arial"/>
          <w:color w:val="000000"/>
          <w:sz w:val="22"/>
          <w:szCs w:val="22"/>
        </w:rPr>
      </w:pPr>
      <w:r w:rsidRPr="00A200E9">
        <w:rPr>
          <w:rFonts w:cs="Arial"/>
          <w:b/>
          <w:sz w:val="22"/>
          <w:szCs w:val="22"/>
        </w:rPr>
        <w:t xml:space="preserve">Bernstein, E., </w:t>
      </w:r>
      <w:r w:rsidRPr="00A200E9">
        <w:rPr>
          <w:rFonts w:cs="Arial"/>
          <w:b/>
          <w:sz w:val="22"/>
          <w:szCs w:val="22"/>
          <w:lang w:eastAsia="pl-PL"/>
        </w:rPr>
        <w:t>Bunch, J., Canner, N., &amp; Lee, M. (2016)</w:t>
      </w:r>
      <w:r w:rsidRPr="00A200E9">
        <w:rPr>
          <w:rFonts w:cs="Arial"/>
          <w:sz w:val="22"/>
          <w:szCs w:val="22"/>
          <w:lang w:eastAsia="pl-PL"/>
        </w:rPr>
        <w:t xml:space="preserve"> </w:t>
      </w:r>
      <w:r w:rsidRPr="00A200E9">
        <w:rPr>
          <w:rFonts w:cs="Arial"/>
          <w:sz w:val="22"/>
          <w:szCs w:val="22"/>
        </w:rPr>
        <w:t xml:space="preserve">Beyond the </w:t>
      </w:r>
      <w:proofErr w:type="spellStart"/>
      <w:r w:rsidRPr="00A200E9">
        <w:rPr>
          <w:rFonts w:cs="Arial"/>
          <w:sz w:val="22"/>
          <w:szCs w:val="22"/>
        </w:rPr>
        <w:t>holacracy</w:t>
      </w:r>
      <w:proofErr w:type="spellEnd"/>
      <w:r w:rsidRPr="00A200E9">
        <w:rPr>
          <w:rFonts w:cs="Arial"/>
          <w:sz w:val="22"/>
          <w:szCs w:val="22"/>
        </w:rPr>
        <w:t xml:space="preserve"> hype. </w:t>
      </w:r>
      <w:r w:rsidRPr="00A200E9">
        <w:rPr>
          <w:rFonts w:cs="Arial"/>
          <w:i/>
          <w:sz w:val="22"/>
          <w:szCs w:val="22"/>
        </w:rPr>
        <w:t>Harvard Business Review</w:t>
      </w:r>
      <w:r w:rsidRPr="00A200E9">
        <w:rPr>
          <w:rFonts w:cs="Arial"/>
          <w:sz w:val="22"/>
          <w:szCs w:val="22"/>
        </w:rPr>
        <w:t xml:space="preserve"> </w:t>
      </w:r>
      <w:r w:rsidRPr="00A200E9">
        <w:rPr>
          <w:rFonts w:cs="Arial"/>
          <w:sz w:val="22"/>
          <w:szCs w:val="22"/>
          <w:lang w:eastAsia="pl-PL"/>
        </w:rPr>
        <w:t>94(7</w:t>
      </w:r>
      <w:r w:rsidRPr="00A200E9">
        <w:rPr>
          <w:rFonts w:cs="Arial"/>
          <w:sz w:val="22"/>
          <w:szCs w:val="22"/>
        </w:rPr>
        <w:t>–</w:t>
      </w:r>
      <w:r w:rsidRPr="00A200E9">
        <w:rPr>
          <w:rFonts w:cs="Arial"/>
          <w:sz w:val="22"/>
          <w:szCs w:val="22"/>
          <w:lang w:eastAsia="pl-PL"/>
        </w:rPr>
        <w:t>8)</w:t>
      </w:r>
      <w:r>
        <w:rPr>
          <w:rFonts w:cs="Arial"/>
          <w:sz w:val="22"/>
          <w:szCs w:val="22"/>
          <w:lang w:eastAsia="pl-PL"/>
        </w:rPr>
        <w:t>,</w:t>
      </w:r>
      <w:r w:rsidRPr="00A200E9">
        <w:rPr>
          <w:rFonts w:cs="Arial"/>
          <w:sz w:val="22"/>
          <w:szCs w:val="22"/>
          <w:lang w:eastAsia="pl-PL"/>
        </w:rPr>
        <w:t xml:space="preserve"> 38</w:t>
      </w:r>
      <w:r w:rsidRPr="00A200E9">
        <w:rPr>
          <w:rFonts w:cs="Arial"/>
          <w:sz w:val="22"/>
          <w:szCs w:val="22"/>
        </w:rPr>
        <w:t>–</w:t>
      </w:r>
      <w:r w:rsidRPr="00A200E9">
        <w:rPr>
          <w:rFonts w:cs="Arial"/>
          <w:sz w:val="22"/>
          <w:szCs w:val="22"/>
          <w:lang w:eastAsia="pl-PL"/>
        </w:rPr>
        <w:t>49</w:t>
      </w:r>
      <w:r w:rsidRPr="00A200E9">
        <w:rPr>
          <w:rFonts w:cs="Arial"/>
          <w:color w:val="000000"/>
          <w:sz w:val="22"/>
          <w:szCs w:val="22"/>
        </w:rPr>
        <w:t>.</w:t>
      </w:r>
    </w:p>
    <w:p w14:paraId="201E6316" w14:textId="521D7710" w:rsidR="005571D0" w:rsidRPr="00A200E9" w:rsidRDefault="005571D0" w:rsidP="005571D0">
      <w:pPr>
        <w:spacing w:after="60"/>
        <w:rPr>
          <w:rFonts w:cs="Arial"/>
          <w:sz w:val="22"/>
          <w:szCs w:val="22"/>
        </w:rPr>
      </w:pPr>
      <w:r w:rsidRPr="00A200E9">
        <w:rPr>
          <w:rFonts w:cs="Arial"/>
          <w:b/>
          <w:sz w:val="22"/>
          <w:szCs w:val="22"/>
        </w:rPr>
        <w:t>Cohen, B. &amp; Munoz, P. (2017)</w:t>
      </w:r>
      <w:r w:rsidRPr="00A200E9">
        <w:rPr>
          <w:rFonts w:cs="Arial"/>
          <w:sz w:val="22"/>
          <w:szCs w:val="22"/>
        </w:rPr>
        <w:t xml:space="preserve"> Entering conscious consumer markets: Toward a new generation of sustainability strategies.</w:t>
      </w:r>
      <w:r w:rsidRPr="00A200E9">
        <w:rPr>
          <w:rFonts w:cs="Arial"/>
          <w:i/>
          <w:sz w:val="22"/>
          <w:szCs w:val="22"/>
        </w:rPr>
        <w:t xml:space="preserve"> California Management Review</w:t>
      </w:r>
      <w:r w:rsidRPr="00A200E9">
        <w:rPr>
          <w:rFonts w:cs="Arial"/>
          <w:sz w:val="22"/>
          <w:szCs w:val="22"/>
        </w:rPr>
        <w:t xml:space="preserve"> 59(4)</w:t>
      </w:r>
      <w:r>
        <w:rPr>
          <w:rFonts w:cs="Arial"/>
          <w:sz w:val="22"/>
          <w:szCs w:val="22"/>
        </w:rPr>
        <w:t>,</w:t>
      </w:r>
      <w:r w:rsidRPr="00A200E9">
        <w:rPr>
          <w:rFonts w:cs="Arial"/>
          <w:sz w:val="22"/>
          <w:szCs w:val="22"/>
        </w:rPr>
        <w:t xml:space="preserve"> 23–48.</w:t>
      </w:r>
    </w:p>
    <w:p w14:paraId="7E2CDDAB" w14:textId="456A1B68" w:rsidR="001D52D0" w:rsidRPr="00A200E9" w:rsidRDefault="001D52D0" w:rsidP="0013054B">
      <w:pPr>
        <w:spacing w:after="60"/>
        <w:rPr>
          <w:rFonts w:cs="Arial"/>
          <w:sz w:val="22"/>
          <w:szCs w:val="22"/>
        </w:rPr>
      </w:pPr>
      <w:r w:rsidRPr="00A200E9">
        <w:rPr>
          <w:rFonts w:cs="Arial"/>
          <w:b/>
          <w:sz w:val="22"/>
          <w:szCs w:val="22"/>
        </w:rPr>
        <w:t>Crane, A. &amp; Matten, D. (2016)</w:t>
      </w:r>
      <w:r w:rsidRPr="00A200E9">
        <w:rPr>
          <w:rFonts w:cs="Arial"/>
          <w:sz w:val="22"/>
          <w:szCs w:val="22"/>
        </w:rPr>
        <w:t xml:space="preserve"> </w:t>
      </w:r>
      <w:r w:rsidRPr="00A200E9">
        <w:rPr>
          <w:rFonts w:cs="Arial"/>
          <w:i/>
          <w:sz w:val="22"/>
          <w:szCs w:val="22"/>
        </w:rPr>
        <w:t>Business Ethics</w:t>
      </w:r>
      <w:r w:rsidRPr="00A200E9">
        <w:rPr>
          <w:rFonts w:cs="Arial"/>
          <w:sz w:val="22"/>
          <w:szCs w:val="22"/>
        </w:rPr>
        <w:t xml:space="preserve">. </w:t>
      </w:r>
      <w:r w:rsidR="00662509" w:rsidRPr="00A200E9">
        <w:rPr>
          <w:rFonts w:cs="Arial"/>
          <w:sz w:val="22"/>
          <w:szCs w:val="22"/>
        </w:rPr>
        <w:t>(</w:t>
      </w:r>
      <w:r w:rsidRPr="00A200E9">
        <w:rPr>
          <w:rFonts w:cs="Arial"/>
          <w:sz w:val="22"/>
          <w:szCs w:val="22"/>
        </w:rPr>
        <w:t>4</w:t>
      </w:r>
      <w:r w:rsidRPr="00A200E9">
        <w:rPr>
          <w:rFonts w:cs="Arial"/>
          <w:sz w:val="22"/>
          <w:szCs w:val="22"/>
          <w:vertAlign w:val="superscript"/>
        </w:rPr>
        <w:t>th</w:t>
      </w:r>
      <w:r w:rsidRPr="00A200E9">
        <w:rPr>
          <w:rFonts w:cs="Arial"/>
          <w:sz w:val="22"/>
          <w:szCs w:val="22"/>
        </w:rPr>
        <w:t xml:space="preserve"> ed.</w:t>
      </w:r>
      <w:r w:rsidR="00662509" w:rsidRPr="00A200E9">
        <w:rPr>
          <w:rFonts w:cs="Arial"/>
          <w:sz w:val="22"/>
          <w:szCs w:val="22"/>
        </w:rPr>
        <w:t>)</w:t>
      </w:r>
      <w:r w:rsidRPr="00A200E9">
        <w:rPr>
          <w:rFonts w:cs="Arial"/>
          <w:sz w:val="22"/>
          <w:szCs w:val="22"/>
        </w:rPr>
        <w:t xml:space="preserve"> Oxford: Oxford University Press.</w:t>
      </w:r>
    </w:p>
    <w:p w14:paraId="1A40E55B" w14:textId="2067E717" w:rsidR="001D52D0" w:rsidRPr="00A200E9" w:rsidRDefault="00662509" w:rsidP="0013054B">
      <w:pPr>
        <w:spacing w:after="60"/>
        <w:rPr>
          <w:rFonts w:cs="Arial"/>
          <w:sz w:val="22"/>
          <w:szCs w:val="22"/>
        </w:rPr>
      </w:pPr>
      <w:proofErr w:type="spellStart"/>
      <w:r w:rsidRPr="00A200E9">
        <w:rPr>
          <w:rFonts w:cs="Arial"/>
          <w:b/>
          <w:sz w:val="22"/>
          <w:szCs w:val="22"/>
        </w:rPr>
        <w:t>Fassin</w:t>
      </w:r>
      <w:proofErr w:type="spellEnd"/>
      <w:r w:rsidRPr="00A200E9">
        <w:rPr>
          <w:rFonts w:cs="Arial"/>
          <w:b/>
          <w:sz w:val="22"/>
          <w:szCs w:val="22"/>
        </w:rPr>
        <w:t>, Y. (2008)</w:t>
      </w:r>
      <w:r w:rsidRPr="00A200E9">
        <w:rPr>
          <w:rFonts w:cs="Arial"/>
          <w:sz w:val="22"/>
          <w:szCs w:val="22"/>
        </w:rPr>
        <w:t xml:space="preserve"> The stakeholder model r</w:t>
      </w:r>
      <w:r w:rsidR="001D52D0" w:rsidRPr="00A200E9">
        <w:rPr>
          <w:rFonts w:cs="Arial"/>
          <w:sz w:val="22"/>
          <w:szCs w:val="22"/>
        </w:rPr>
        <w:t>efined</w:t>
      </w:r>
      <w:r w:rsidRPr="00A200E9">
        <w:rPr>
          <w:rFonts w:cs="Arial"/>
          <w:sz w:val="22"/>
          <w:szCs w:val="22"/>
        </w:rPr>
        <w:t>.</w:t>
      </w:r>
      <w:r w:rsidR="001D52D0" w:rsidRPr="00A200E9">
        <w:rPr>
          <w:rFonts w:cs="Arial"/>
          <w:sz w:val="22"/>
          <w:szCs w:val="22"/>
        </w:rPr>
        <w:t xml:space="preserve"> </w:t>
      </w:r>
      <w:r w:rsidR="001D52D0" w:rsidRPr="00A200E9">
        <w:rPr>
          <w:rFonts w:cs="Arial"/>
          <w:i/>
          <w:sz w:val="22"/>
          <w:szCs w:val="22"/>
        </w:rPr>
        <w:t>Journal of Business Ethics</w:t>
      </w:r>
      <w:r w:rsidR="001D52D0" w:rsidRPr="00A200E9">
        <w:rPr>
          <w:rFonts w:cs="Arial"/>
          <w:sz w:val="22"/>
          <w:szCs w:val="22"/>
        </w:rPr>
        <w:t xml:space="preserve"> </w:t>
      </w:r>
      <w:r w:rsidRPr="00A200E9">
        <w:rPr>
          <w:rFonts w:cs="Arial"/>
          <w:sz w:val="22"/>
          <w:szCs w:val="22"/>
        </w:rPr>
        <w:t>84(1)</w:t>
      </w:r>
      <w:r w:rsidR="005571D0">
        <w:rPr>
          <w:rFonts w:cs="Arial"/>
          <w:sz w:val="22"/>
          <w:szCs w:val="22"/>
        </w:rPr>
        <w:t>,</w:t>
      </w:r>
      <w:r w:rsidR="001D52D0" w:rsidRPr="00A200E9">
        <w:rPr>
          <w:rFonts w:cs="Arial"/>
          <w:sz w:val="22"/>
          <w:szCs w:val="22"/>
        </w:rPr>
        <w:t xml:space="preserve"> 113</w:t>
      </w:r>
      <w:r w:rsidR="009727E7" w:rsidRPr="00A200E9">
        <w:rPr>
          <w:rFonts w:cs="Arial"/>
          <w:sz w:val="22"/>
          <w:szCs w:val="22"/>
        </w:rPr>
        <w:t>–</w:t>
      </w:r>
      <w:r w:rsidR="001D52D0" w:rsidRPr="00A200E9">
        <w:rPr>
          <w:rFonts w:cs="Arial"/>
          <w:sz w:val="22"/>
          <w:szCs w:val="22"/>
        </w:rPr>
        <w:t>135.</w:t>
      </w:r>
    </w:p>
    <w:p w14:paraId="46AB8DD4" w14:textId="4E4C102B" w:rsidR="001D52D0" w:rsidRPr="00A200E9" w:rsidRDefault="001D52D0" w:rsidP="0013054B">
      <w:pPr>
        <w:spacing w:after="60"/>
        <w:rPr>
          <w:rFonts w:cs="Arial"/>
          <w:sz w:val="22"/>
          <w:szCs w:val="22"/>
        </w:rPr>
      </w:pPr>
      <w:r w:rsidRPr="00A200E9">
        <w:rPr>
          <w:rFonts w:cs="Arial"/>
          <w:b/>
          <w:sz w:val="22"/>
          <w:szCs w:val="22"/>
        </w:rPr>
        <w:t>Fisher, C. &amp;</w:t>
      </w:r>
      <w:r w:rsidR="00662509" w:rsidRPr="00A200E9">
        <w:rPr>
          <w:rFonts w:cs="Arial"/>
          <w:b/>
          <w:sz w:val="22"/>
          <w:szCs w:val="22"/>
        </w:rPr>
        <w:t xml:space="preserve"> Lovell, A. (2013)</w:t>
      </w:r>
      <w:r w:rsidRPr="00A200E9">
        <w:rPr>
          <w:rFonts w:cs="Arial"/>
          <w:sz w:val="22"/>
          <w:szCs w:val="22"/>
        </w:rPr>
        <w:t xml:space="preserve"> </w:t>
      </w:r>
      <w:r w:rsidRPr="00A200E9">
        <w:rPr>
          <w:rFonts w:cs="Arial"/>
          <w:i/>
          <w:sz w:val="22"/>
          <w:szCs w:val="22"/>
        </w:rPr>
        <w:t xml:space="preserve">Business Ethics and Values. </w:t>
      </w:r>
      <w:r w:rsidR="00662509" w:rsidRPr="00A200E9">
        <w:rPr>
          <w:rFonts w:cs="Arial"/>
          <w:sz w:val="22"/>
          <w:szCs w:val="22"/>
        </w:rPr>
        <w:t>(</w:t>
      </w:r>
      <w:r w:rsidRPr="00A200E9">
        <w:rPr>
          <w:rFonts w:cs="Arial"/>
          <w:sz w:val="22"/>
          <w:szCs w:val="22"/>
        </w:rPr>
        <w:t>4</w:t>
      </w:r>
      <w:r w:rsidRPr="00A200E9">
        <w:rPr>
          <w:rFonts w:cs="Arial"/>
          <w:sz w:val="22"/>
          <w:szCs w:val="22"/>
          <w:vertAlign w:val="superscript"/>
        </w:rPr>
        <w:t>th</w:t>
      </w:r>
      <w:r w:rsidR="00662509" w:rsidRPr="00A200E9">
        <w:rPr>
          <w:rFonts w:cs="Arial"/>
          <w:sz w:val="22"/>
          <w:szCs w:val="22"/>
        </w:rPr>
        <w:t xml:space="preserve"> e</w:t>
      </w:r>
      <w:r w:rsidRPr="00A200E9">
        <w:rPr>
          <w:rFonts w:cs="Arial"/>
          <w:sz w:val="22"/>
          <w:szCs w:val="22"/>
        </w:rPr>
        <w:t>d.</w:t>
      </w:r>
      <w:r w:rsidR="00662509" w:rsidRPr="00A200E9">
        <w:rPr>
          <w:rFonts w:cs="Arial"/>
          <w:sz w:val="22"/>
          <w:szCs w:val="22"/>
        </w:rPr>
        <w:t>) Harlow:</w:t>
      </w:r>
      <w:r w:rsidRPr="00A200E9">
        <w:rPr>
          <w:rFonts w:cs="Arial"/>
          <w:sz w:val="22"/>
          <w:szCs w:val="22"/>
        </w:rPr>
        <w:t xml:space="preserve"> Pearson. </w:t>
      </w:r>
    </w:p>
    <w:p w14:paraId="3E6CD994" w14:textId="2DEEF7F3" w:rsidR="001D52D0" w:rsidRPr="00A200E9" w:rsidRDefault="001D52D0" w:rsidP="0013054B">
      <w:pPr>
        <w:spacing w:after="60"/>
        <w:rPr>
          <w:rStyle w:val="fontstyle01"/>
          <w:rFonts w:ascii="Arial" w:hAnsi="Arial" w:cs="Arial"/>
          <w:sz w:val="22"/>
          <w:szCs w:val="22"/>
        </w:rPr>
      </w:pPr>
      <w:r w:rsidRPr="00A200E9">
        <w:rPr>
          <w:rStyle w:val="fontstyle01"/>
          <w:rFonts w:ascii="Arial" w:hAnsi="Arial" w:cs="Arial"/>
          <w:b/>
          <w:sz w:val="22"/>
          <w:szCs w:val="22"/>
        </w:rPr>
        <w:t>Ghemawat, P. (2001)</w:t>
      </w:r>
      <w:r w:rsidR="00662509" w:rsidRPr="00A200E9">
        <w:rPr>
          <w:rStyle w:val="fontstyle01"/>
          <w:rFonts w:ascii="Arial" w:hAnsi="Arial" w:cs="Arial"/>
          <w:sz w:val="22"/>
          <w:szCs w:val="22"/>
        </w:rPr>
        <w:t xml:space="preserve"> </w:t>
      </w:r>
      <w:r w:rsidRPr="00A200E9">
        <w:rPr>
          <w:sz w:val="22"/>
          <w:szCs w:val="22"/>
        </w:rPr>
        <w:t>Distance</w:t>
      </w:r>
      <w:r w:rsidRPr="00A200E9">
        <w:rPr>
          <w:rStyle w:val="fontstyle01"/>
          <w:rFonts w:ascii="Arial" w:hAnsi="Arial" w:cs="Arial"/>
          <w:sz w:val="22"/>
          <w:szCs w:val="22"/>
        </w:rPr>
        <w:t xml:space="preserve"> still matters: The hard reality of global expansion</w:t>
      </w:r>
      <w:r w:rsidR="00662509" w:rsidRPr="00A200E9">
        <w:rPr>
          <w:rStyle w:val="fontstyle01"/>
          <w:rFonts w:ascii="Arial" w:hAnsi="Arial" w:cs="Arial"/>
          <w:sz w:val="22"/>
          <w:szCs w:val="22"/>
        </w:rPr>
        <w:t>.</w:t>
      </w:r>
      <w:r w:rsidRPr="00A200E9">
        <w:rPr>
          <w:rStyle w:val="fontstyle01"/>
          <w:rFonts w:ascii="Arial" w:hAnsi="Arial" w:cs="Arial"/>
          <w:sz w:val="22"/>
          <w:szCs w:val="22"/>
        </w:rPr>
        <w:t xml:space="preserve"> </w:t>
      </w:r>
      <w:r w:rsidRPr="00A200E9">
        <w:rPr>
          <w:rStyle w:val="fontstyle21"/>
          <w:rFonts w:ascii="Arial" w:hAnsi="Arial" w:cs="Arial"/>
          <w:sz w:val="22"/>
          <w:szCs w:val="22"/>
        </w:rPr>
        <w:t xml:space="preserve">Harvard Business Review </w:t>
      </w:r>
      <w:r w:rsidRPr="00A200E9">
        <w:rPr>
          <w:rStyle w:val="fontstyle01"/>
          <w:rFonts w:ascii="Arial" w:hAnsi="Arial" w:cs="Arial"/>
          <w:sz w:val="22"/>
          <w:szCs w:val="22"/>
        </w:rPr>
        <w:t>79</w:t>
      </w:r>
      <w:r w:rsidR="00662509" w:rsidRPr="00A200E9">
        <w:rPr>
          <w:rStyle w:val="fontstyle01"/>
          <w:rFonts w:ascii="Arial" w:hAnsi="Arial" w:cs="Arial"/>
          <w:sz w:val="22"/>
          <w:szCs w:val="22"/>
        </w:rPr>
        <w:t>(</w:t>
      </w:r>
      <w:r w:rsidRPr="00A200E9">
        <w:rPr>
          <w:rStyle w:val="fontstyle01"/>
          <w:rFonts w:ascii="Arial" w:hAnsi="Arial" w:cs="Arial"/>
          <w:sz w:val="22"/>
          <w:szCs w:val="22"/>
        </w:rPr>
        <w:t>8</w:t>
      </w:r>
      <w:r w:rsidR="00662509" w:rsidRPr="00A200E9">
        <w:rPr>
          <w:rStyle w:val="fontstyle01"/>
          <w:rFonts w:ascii="Arial" w:hAnsi="Arial" w:cs="Arial"/>
          <w:sz w:val="22"/>
          <w:szCs w:val="22"/>
        </w:rPr>
        <w:t>)</w:t>
      </w:r>
      <w:r w:rsidR="005571D0">
        <w:rPr>
          <w:rStyle w:val="fontstyle01"/>
          <w:rFonts w:ascii="Arial" w:hAnsi="Arial" w:cs="Arial"/>
          <w:sz w:val="22"/>
          <w:szCs w:val="22"/>
        </w:rPr>
        <w:t xml:space="preserve">, </w:t>
      </w:r>
      <w:r w:rsidRPr="00A200E9">
        <w:rPr>
          <w:rStyle w:val="fontstyle01"/>
          <w:rFonts w:ascii="Arial" w:hAnsi="Arial" w:cs="Arial"/>
          <w:sz w:val="22"/>
          <w:szCs w:val="22"/>
        </w:rPr>
        <w:t>137–47.</w:t>
      </w:r>
    </w:p>
    <w:p w14:paraId="70E3DB41" w14:textId="08D705AB" w:rsidR="001D52D0" w:rsidRPr="00A200E9" w:rsidRDefault="001D52D0" w:rsidP="0013054B">
      <w:pPr>
        <w:spacing w:after="60"/>
        <w:rPr>
          <w:rFonts w:cs="Arial"/>
          <w:color w:val="000000"/>
          <w:sz w:val="22"/>
          <w:szCs w:val="22"/>
        </w:rPr>
      </w:pPr>
      <w:proofErr w:type="spellStart"/>
      <w:r w:rsidRPr="00A200E9">
        <w:rPr>
          <w:rStyle w:val="fontstyle01"/>
          <w:rFonts w:ascii="Arial" w:hAnsi="Arial" w:cs="Arial"/>
          <w:b/>
          <w:sz w:val="22"/>
          <w:szCs w:val="22"/>
        </w:rPr>
        <w:t>Goold</w:t>
      </w:r>
      <w:proofErr w:type="spellEnd"/>
      <w:r w:rsidRPr="00A200E9">
        <w:rPr>
          <w:rStyle w:val="fontstyle01"/>
          <w:rFonts w:ascii="Arial" w:hAnsi="Arial" w:cs="Arial"/>
          <w:b/>
          <w:sz w:val="22"/>
          <w:szCs w:val="22"/>
        </w:rPr>
        <w:t>, M. &amp;</w:t>
      </w:r>
      <w:r w:rsidR="00662509" w:rsidRPr="00A200E9">
        <w:rPr>
          <w:rStyle w:val="fontstyle01"/>
          <w:rFonts w:ascii="Arial" w:hAnsi="Arial" w:cs="Arial"/>
          <w:b/>
          <w:sz w:val="22"/>
          <w:szCs w:val="22"/>
        </w:rPr>
        <w:t xml:space="preserve"> Alexander, M. (1998)</w:t>
      </w:r>
      <w:r w:rsidR="00662509" w:rsidRPr="00A200E9">
        <w:rPr>
          <w:rStyle w:val="fontstyle01"/>
          <w:rFonts w:ascii="Arial" w:hAnsi="Arial" w:cs="Arial"/>
          <w:sz w:val="22"/>
          <w:szCs w:val="22"/>
        </w:rPr>
        <w:t xml:space="preserve"> </w:t>
      </w:r>
      <w:r w:rsidRPr="00A200E9">
        <w:rPr>
          <w:rStyle w:val="fontstyle01"/>
          <w:rFonts w:ascii="Arial" w:hAnsi="Arial" w:cs="Arial"/>
          <w:sz w:val="22"/>
          <w:szCs w:val="22"/>
        </w:rPr>
        <w:t>Corporate strategy and parenting theory</w:t>
      </w:r>
      <w:r w:rsidR="00662509" w:rsidRPr="00A200E9">
        <w:rPr>
          <w:rStyle w:val="fontstyle01"/>
          <w:rFonts w:ascii="Arial" w:hAnsi="Arial" w:cs="Arial"/>
          <w:sz w:val="22"/>
          <w:szCs w:val="22"/>
        </w:rPr>
        <w:t>.</w:t>
      </w:r>
      <w:r w:rsidRPr="00A200E9">
        <w:rPr>
          <w:rStyle w:val="fontstyle01"/>
          <w:rFonts w:ascii="Arial" w:hAnsi="Arial" w:cs="Arial"/>
          <w:sz w:val="22"/>
          <w:szCs w:val="22"/>
        </w:rPr>
        <w:t xml:space="preserve"> </w:t>
      </w:r>
      <w:r w:rsidRPr="00A200E9">
        <w:rPr>
          <w:rStyle w:val="fontstyle21"/>
          <w:rFonts w:ascii="Arial" w:hAnsi="Arial" w:cs="Arial"/>
          <w:sz w:val="22"/>
          <w:szCs w:val="22"/>
        </w:rPr>
        <w:t xml:space="preserve">Long Range Planning </w:t>
      </w:r>
      <w:r w:rsidR="00662509" w:rsidRPr="00A200E9">
        <w:rPr>
          <w:rStyle w:val="fontstyle01"/>
          <w:rFonts w:ascii="Arial" w:hAnsi="Arial" w:cs="Arial"/>
          <w:sz w:val="22"/>
          <w:szCs w:val="22"/>
        </w:rPr>
        <w:t>31(2)</w:t>
      </w:r>
      <w:r w:rsidR="005571D0">
        <w:rPr>
          <w:rStyle w:val="fontstyle01"/>
          <w:rFonts w:ascii="Arial" w:hAnsi="Arial" w:cs="Arial"/>
          <w:sz w:val="22"/>
          <w:szCs w:val="22"/>
        </w:rPr>
        <w:t>,</w:t>
      </w:r>
      <w:r w:rsidRPr="00A200E9">
        <w:rPr>
          <w:rStyle w:val="fontstyle01"/>
          <w:rFonts w:ascii="Arial" w:hAnsi="Arial" w:cs="Arial"/>
          <w:sz w:val="22"/>
          <w:szCs w:val="22"/>
        </w:rPr>
        <w:t xml:space="preserve"> 308–314.</w:t>
      </w:r>
    </w:p>
    <w:p w14:paraId="104CBF8B" w14:textId="50F0BF98" w:rsidR="001D52D0" w:rsidRPr="00A200E9" w:rsidRDefault="00662509" w:rsidP="0013054B">
      <w:pPr>
        <w:spacing w:after="60"/>
        <w:rPr>
          <w:rStyle w:val="fontstyle01"/>
          <w:rFonts w:ascii="Arial" w:hAnsi="Arial" w:cs="Arial"/>
          <w:sz w:val="22"/>
          <w:szCs w:val="22"/>
        </w:rPr>
      </w:pPr>
      <w:r w:rsidRPr="00A200E9">
        <w:rPr>
          <w:rStyle w:val="fontstyle01"/>
          <w:rFonts w:ascii="Arial" w:hAnsi="Arial" w:cs="Arial"/>
          <w:b/>
          <w:sz w:val="22"/>
          <w:szCs w:val="22"/>
        </w:rPr>
        <w:t>Porter, M.E. (1990)</w:t>
      </w:r>
      <w:r w:rsidRPr="00A200E9">
        <w:rPr>
          <w:rStyle w:val="fontstyle01"/>
          <w:rFonts w:ascii="Arial" w:hAnsi="Arial" w:cs="Arial"/>
          <w:sz w:val="22"/>
          <w:szCs w:val="22"/>
        </w:rPr>
        <w:t xml:space="preserve"> </w:t>
      </w:r>
      <w:r w:rsidR="001D52D0" w:rsidRPr="00A200E9">
        <w:rPr>
          <w:rStyle w:val="fontstyle01"/>
          <w:rFonts w:ascii="Arial" w:hAnsi="Arial" w:cs="Arial"/>
          <w:sz w:val="22"/>
          <w:szCs w:val="22"/>
        </w:rPr>
        <w:t>The competitive advantage of nations</w:t>
      </w:r>
      <w:r w:rsidRPr="00A200E9">
        <w:rPr>
          <w:rStyle w:val="fontstyle01"/>
          <w:rFonts w:ascii="Arial" w:hAnsi="Arial" w:cs="Arial"/>
          <w:sz w:val="22"/>
          <w:szCs w:val="22"/>
        </w:rPr>
        <w:t>.</w:t>
      </w:r>
      <w:r w:rsidR="001D52D0" w:rsidRPr="00A200E9">
        <w:rPr>
          <w:rStyle w:val="fontstyle01"/>
          <w:rFonts w:ascii="Arial" w:hAnsi="Arial" w:cs="Arial"/>
          <w:sz w:val="22"/>
          <w:szCs w:val="22"/>
        </w:rPr>
        <w:t xml:space="preserve"> </w:t>
      </w:r>
      <w:r w:rsidR="001D52D0" w:rsidRPr="00A200E9">
        <w:rPr>
          <w:rStyle w:val="fontstyle21"/>
          <w:rFonts w:ascii="Arial" w:hAnsi="Arial" w:cs="Arial"/>
          <w:sz w:val="22"/>
          <w:szCs w:val="22"/>
        </w:rPr>
        <w:t xml:space="preserve">Harvard Business Review </w:t>
      </w:r>
      <w:r w:rsidR="001D52D0" w:rsidRPr="00A200E9">
        <w:rPr>
          <w:rStyle w:val="fontstyle01"/>
          <w:rFonts w:ascii="Arial" w:hAnsi="Arial" w:cs="Arial"/>
          <w:sz w:val="22"/>
          <w:szCs w:val="22"/>
        </w:rPr>
        <w:t>68(2)</w:t>
      </w:r>
      <w:r w:rsidR="005571D0">
        <w:rPr>
          <w:rStyle w:val="fontstyle01"/>
          <w:rFonts w:ascii="Arial" w:hAnsi="Arial" w:cs="Arial"/>
          <w:sz w:val="22"/>
          <w:szCs w:val="22"/>
        </w:rPr>
        <w:t>,</w:t>
      </w:r>
      <w:r w:rsidR="001D52D0" w:rsidRPr="00A200E9">
        <w:rPr>
          <w:rStyle w:val="fontstyle01"/>
          <w:rFonts w:ascii="Arial" w:hAnsi="Arial" w:cs="Arial"/>
          <w:sz w:val="22"/>
          <w:szCs w:val="22"/>
        </w:rPr>
        <w:t xml:space="preserve"> 73</w:t>
      </w:r>
      <w:r w:rsidR="009727E7" w:rsidRPr="00A200E9">
        <w:rPr>
          <w:rFonts w:cs="Arial"/>
          <w:sz w:val="22"/>
          <w:szCs w:val="22"/>
        </w:rPr>
        <w:t>–</w:t>
      </w:r>
      <w:r w:rsidR="001D52D0" w:rsidRPr="00A200E9">
        <w:rPr>
          <w:rStyle w:val="fontstyle01"/>
          <w:rFonts w:ascii="Arial" w:hAnsi="Arial" w:cs="Arial"/>
          <w:sz w:val="22"/>
          <w:szCs w:val="22"/>
        </w:rPr>
        <w:t>93.</w:t>
      </w:r>
    </w:p>
    <w:p w14:paraId="6B5CFF0D" w14:textId="11B92A8F" w:rsidR="001D52D0" w:rsidRPr="00A200E9" w:rsidRDefault="00662509" w:rsidP="0013054B">
      <w:pPr>
        <w:spacing w:after="60"/>
        <w:rPr>
          <w:rFonts w:cs="Arial"/>
          <w:sz w:val="22"/>
          <w:szCs w:val="22"/>
        </w:rPr>
      </w:pPr>
      <w:r w:rsidRPr="00A200E9">
        <w:rPr>
          <w:rFonts w:cs="Arial"/>
          <w:b/>
          <w:sz w:val="22"/>
          <w:szCs w:val="22"/>
        </w:rPr>
        <w:t>Porter, M.</w:t>
      </w:r>
      <w:r w:rsidR="001D52D0" w:rsidRPr="00A200E9">
        <w:rPr>
          <w:rFonts w:cs="Arial"/>
          <w:b/>
          <w:sz w:val="22"/>
          <w:szCs w:val="22"/>
        </w:rPr>
        <w:t xml:space="preserve">E. </w:t>
      </w:r>
      <w:r w:rsidRPr="00A200E9">
        <w:rPr>
          <w:rFonts w:cs="Arial"/>
          <w:b/>
          <w:sz w:val="22"/>
          <w:szCs w:val="22"/>
        </w:rPr>
        <w:t>&amp; Kramer, M.R. (2006)</w:t>
      </w:r>
      <w:r w:rsidRPr="00A200E9">
        <w:rPr>
          <w:rFonts w:cs="Arial"/>
          <w:sz w:val="22"/>
          <w:szCs w:val="22"/>
        </w:rPr>
        <w:t xml:space="preserve"> </w:t>
      </w:r>
      <w:r w:rsidR="001D52D0" w:rsidRPr="00A200E9">
        <w:rPr>
          <w:rFonts w:cs="Arial"/>
          <w:sz w:val="22"/>
          <w:szCs w:val="22"/>
        </w:rPr>
        <w:t>Strategy and society</w:t>
      </w:r>
      <w:r w:rsidRPr="00A200E9">
        <w:rPr>
          <w:rFonts w:cs="Arial"/>
          <w:sz w:val="22"/>
          <w:szCs w:val="22"/>
        </w:rPr>
        <w:t>: T</w:t>
      </w:r>
      <w:r w:rsidR="001D52D0" w:rsidRPr="00A200E9">
        <w:rPr>
          <w:rFonts w:cs="Arial"/>
          <w:sz w:val="22"/>
          <w:szCs w:val="22"/>
        </w:rPr>
        <w:t>he link between competitive advantage and corporate social responsibility</w:t>
      </w:r>
      <w:r w:rsidRPr="00A200E9">
        <w:rPr>
          <w:rFonts w:cs="Arial"/>
          <w:sz w:val="22"/>
          <w:szCs w:val="22"/>
        </w:rPr>
        <w:t>.</w:t>
      </w:r>
      <w:r w:rsidR="001D52D0" w:rsidRPr="00A200E9">
        <w:rPr>
          <w:rFonts w:cs="Arial"/>
          <w:sz w:val="22"/>
          <w:szCs w:val="22"/>
        </w:rPr>
        <w:t xml:space="preserve"> </w:t>
      </w:r>
      <w:r w:rsidR="001D52D0" w:rsidRPr="00A200E9">
        <w:rPr>
          <w:rFonts w:cs="Arial"/>
          <w:i/>
          <w:iCs/>
          <w:sz w:val="22"/>
          <w:szCs w:val="22"/>
        </w:rPr>
        <w:t>Harvard Business Review</w:t>
      </w:r>
      <w:r w:rsidR="001D52D0" w:rsidRPr="00A200E9">
        <w:rPr>
          <w:rFonts w:cs="Arial"/>
          <w:iCs/>
          <w:sz w:val="22"/>
          <w:szCs w:val="22"/>
        </w:rPr>
        <w:t xml:space="preserve"> </w:t>
      </w:r>
      <w:r w:rsidRPr="00A200E9">
        <w:rPr>
          <w:rFonts w:cs="Arial"/>
          <w:sz w:val="22"/>
          <w:szCs w:val="22"/>
        </w:rPr>
        <w:t>84(12)</w:t>
      </w:r>
      <w:r w:rsidR="005571D0">
        <w:rPr>
          <w:rFonts w:cs="Arial"/>
          <w:sz w:val="22"/>
          <w:szCs w:val="22"/>
        </w:rPr>
        <w:t>,</w:t>
      </w:r>
      <w:r w:rsidR="001D52D0" w:rsidRPr="00A200E9">
        <w:rPr>
          <w:rFonts w:cs="Arial"/>
          <w:sz w:val="22"/>
          <w:szCs w:val="22"/>
        </w:rPr>
        <w:t xml:space="preserve"> 78</w:t>
      </w:r>
      <w:r w:rsidR="009727E7" w:rsidRPr="00A200E9">
        <w:rPr>
          <w:rFonts w:cs="Arial"/>
          <w:sz w:val="22"/>
          <w:szCs w:val="22"/>
        </w:rPr>
        <w:t>–</w:t>
      </w:r>
      <w:r w:rsidR="001D52D0" w:rsidRPr="00A200E9">
        <w:rPr>
          <w:rFonts w:cs="Arial"/>
          <w:sz w:val="22"/>
          <w:szCs w:val="22"/>
        </w:rPr>
        <w:t>92.</w:t>
      </w:r>
    </w:p>
    <w:p w14:paraId="59C0BA39" w14:textId="5DC2865C" w:rsidR="001D52D0" w:rsidRPr="00A200E9" w:rsidRDefault="001D52D0" w:rsidP="0013054B">
      <w:pPr>
        <w:spacing w:after="60"/>
        <w:rPr>
          <w:rFonts w:cs="Arial"/>
          <w:sz w:val="22"/>
          <w:szCs w:val="22"/>
        </w:rPr>
      </w:pPr>
      <w:r w:rsidRPr="00A200E9">
        <w:rPr>
          <w:rFonts w:cs="Arial"/>
          <w:b/>
          <w:color w:val="000000" w:themeColor="text1"/>
          <w:sz w:val="22"/>
          <w:szCs w:val="22"/>
        </w:rPr>
        <w:t>Saloner, G., Shepard, A.</w:t>
      </w:r>
      <w:r w:rsidR="00662509" w:rsidRPr="00A200E9">
        <w:rPr>
          <w:rFonts w:cs="Arial"/>
          <w:b/>
          <w:color w:val="000000" w:themeColor="text1"/>
          <w:sz w:val="22"/>
          <w:szCs w:val="22"/>
        </w:rPr>
        <w:t>, &amp;</w:t>
      </w:r>
      <w:r w:rsidRPr="00A200E9">
        <w:rPr>
          <w:rFonts w:cs="Arial"/>
          <w:b/>
          <w:color w:val="000000" w:themeColor="text1"/>
          <w:sz w:val="22"/>
          <w:szCs w:val="22"/>
        </w:rPr>
        <w:t xml:space="preserve"> </w:t>
      </w:r>
      <w:proofErr w:type="spellStart"/>
      <w:r w:rsidRPr="00A200E9">
        <w:rPr>
          <w:rFonts w:cs="Arial"/>
          <w:b/>
          <w:color w:val="000000" w:themeColor="text1"/>
          <w:sz w:val="22"/>
          <w:szCs w:val="22"/>
        </w:rPr>
        <w:t>Podolny</w:t>
      </w:r>
      <w:proofErr w:type="spellEnd"/>
      <w:r w:rsidRPr="00A200E9">
        <w:rPr>
          <w:rFonts w:cs="Arial"/>
          <w:b/>
          <w:color w:val="000000" w:themeColor="text1"/>
          <w:sz w:val="22"/>
          <w:szCs w:val="22"/>
        </w:rPr>
        <w:t>, J. (2001)</w:t>
      </w:r>
      <w:r w:rsidRPr="00A200E9">
        <w:rPr>
          <w:rFonts w:cs="Arial"/>
          <w:color w:val="000000" w:themeColor="text1"/>
          <w:sz w:val="22"/>
          <w:szCs w:val="22"/>
        </w:rPr>
        <w:t xml:space="preserve"> </w:t>
      </w:r>
      <w:r w:rsidRPr="00A200E9">
        <w:rPr>
          <w:rFonts w:cs="Arial"/>
          <w:i/>
          <w:color w:val="000000" w:themeColor="text1"/>
          <w:sz w:val="22"/>
          <w:szCs w:val="22"/>
        </w:rPr>
        <w:t>Strategic Management</w:t>
      </w:r>
      <w:r w:rsidR="00662509" w:rsidRPr="00A200E9">
        <w:rPr>
          <w:rFonts w:cs="Arial"/>
          <w:color w:val="000000" w:themeColor="text1"/>
          <w:sz w:val="22"/>
          <w:szCs w:val="22"/>
        </w:rPr>
        <w:t>. New York:</w:t>
      </w:r>
      <w:r w:rsidRPr="00A200E9">
        <w:rPr>
          <w:rFonts w:cs="Arial"/>
          <w:color w:val="000000" w:themeColor="text1"/>
          <w:sz w:val="22"/>
          <w:szCs w:val="22"/>
        </w:rPr>
        <w:t xml:space="preserve"> Wiley</w:t>
      </w:r>
      <w:r w:rsidR="00662509" w:rsidRPr="00A200E9">
        <w:rPr>
          <w:rFonts w:cs="Arial"/>
          <w:color w:val="000000" w:themeColor="text1"/>
          <w:sz w:val="22"/>
          <w:szCs w:val="22"/>
        </w:rPr>
        <w:t xml:space="preserve"> &amp; Sons</w:t>
      </w:r>
      <w:r w:rsidRPr="00A200E9">
        <w:rPr>
          <w:rFonts w:cs="Arial"/>
          <w:color w:val="000000" w:themeColor="text1"/>
          <w:sz w:val="22"/>
          <w:szCs w:val="22"/>
        </w:rPr>
        <w:t>.</w:t>
      </w:r>
    </w:p>
    <w:p w14:paraId="3B14CD54" w14:textId="2D1F072E" w:rsidR="002C2866" w:rsidRDefault="001D52D0" w:rsidP="0013054B">
      <w:pPr>
        <w:spacing w:after="60"/>
        <w:rPr>
          <w:rFonts w:cs="Arial"/>
          <w:color w:val="000000" w:themeColor="text1"/>
          <w:sz w:val="22"/>
          <w:szCs w:val="22"/>
        </w:rPr>
      </w:pPr>
      <w:proofErr w:type="spellStart"/>
      <w:r w:rsidRPr="00A200E9">
        <w:rPr>
          <w:rFonts w:cs="Arial"/>
          <w:b/>
          <w:sz w:val="22"/>
          <w:szCs w:val="22"/>
        </w:rPr>
        <w:t>Taglioni</w:t>
      </w:r>
      <w:proofErr w:type="spellEnd"/>
      <w:r w:rsidRPr="00A200E9">
        <w:rPr>
          <w:rFonts w:cs="Arial"/>
          <w:b/>
          <w:sz w:val="22"/>
          <w:szCs w:val="22"/>
        </w:rPr>
        <w:t xml:space="preserve">, D. &amp; </w:t>
      </w:r>
      <w:r w:rsidRPr="00A200E9">
        <w:rPr>
          <w:rFonts w:cs="Arial"/>
          <w:b/>
          <w:color w:val="000000" w:themeColor="text1"/>
          <w:sz w:val="22"/>
          <w:szCs w:val="22"/>
        </w:rPr>
        <w:t>Winkler</w:t>
      </w:r>
      <w:r w:rsidRPr="00A200E9">
        <w:rPr>
          <w:rFonts w:cs="Arial"/>
          <w:b/>
          <w:sz w:val="22"/>
          <w:szCs w:val="22"/>
        </w:rPr>
        <w:t>, D. (2016)</w:t>
      </w:r>
      <w:r w:rsidRPr="00A200E9">
        <w:rPr>
          <w:rFonts w:cs="Arial"/>
          <w:sz w:val="22"/>
          <w:szCs w:val="22"/>
        </w:rPr>
        <w:t xml:space="preserve"> </w:t>
      </w:r>
      <w:r w:rsidRPr="00A200E9">
        <w:rPr>
          <w:rFonts w:cs="Arial"/>
          <w:i/>
          <w:sz w:val="22"/>
          <w:szCs w:val="22"/>
        </w:rPr>
        <w:t>Making Global Value Chains Work for Development</w:t>
      </w:r>
      <w:r w:rsidRPr="00A200E9">
        <w:rPr>
          <w:rFonts w:cs="Arial"/>
          <w:sz w:val="22"/>
          <w:szCs w:val="22"/>
        </w:rPr>
        <w:t xml:space="preserve">. World Bank Group. </w:t>
      </w:r>
      <w:r w:rsidR="00662509" w:rsidRPr="00A200E9">
        <w:rPr>
          <w:rFonts w:cs="Arial"/>
          <w:sz w:val="22"/>
          <w:szCs w:val="22"/>
        </w:rPr>
        <w:t>(</w:t>
      </w:r>
      <w:hyperlink r:id="rId8" w:history="1">
        <w:r w:rsidRPr="00A200E9">
          <w:rPr>
            <w:rStyle w:val="Hyperlink"/>
            <w:rFonts w:cs="Arial"/>
            <w:sz w:val="22"/>
            <w:szCs w:val="22"/>
          </w:rPr>
          <w:t>https://openknowledge.worldbank.org/bitstream/handle/10986/24426/9781464801570.pdf</w:t>
        </w:r>
      </w:hyperlink>
      <w:r w:rsidR="002C2866" w:rsidRPr="00A200E9">
        <w:rPr>
          <w:rFonts w:cs="Arial"/>
          <w:color w:val="000000" w:themeColor="text1"/>
          <w:sz w:val="22"/>
          <w:szCs w:val="22"/>
        </w:rPr>
        <w:t>)</w:t>
      </w:r>
    </w:p>
    <w:p w14:paraId="19B66352" w14:textId="1CEC1744" w:rsidR="003E6674" w:rsidRPr="00A200E9" w:rsidRDefault="001D52D0" w:rsidP="0013054B">
      <w:pPr>
        <w:spacing w:after="60"/>
        <w:rPr>
          <w:rFonts w:cs="Arial"/>
          <w:color w:val="000000" w:themeColor="text1"/>
          <w:sz w:val="22"/>
          <w:szCs w:val="22"/>
        </w:rPr>
      </w:pPr>
      <w:r w:rsidRPr="00A200E9">
        <w:rPr>
          <w:rFonts w:cs="Arial"/>
          <w:b/>
          <w:color w:val="000000" w:themeColor="text1"/>
          <w:sz w:val="22"/>
          <w:szCs w:val="22"/>
        </w:rPr>
        <w:t>World Bank (2017)</w:t>
      </w:r>
      <w:r w:rsidRPr="00A200E9">
        <w:rPr>
          <w:rFonts w:cs="Arial"/>
          <w:color w:val="000000" w:themeColor="text1"/>
          <w:sz w:val="22"/>
          <w:szCs w:val="22"/>
        </w:rPr>
        <w:t xml:space="preserve"> </w:t>
      </w:r>
      <w:r w:rsidR="002C2866" w:rsidRPr="00A200E9">
        <w:rPr>
          <w:rFonts w:cs="Arial"/>
          <w:i/>
          <w:color w:val="000000" w:themeColor="text1"/>
          <w:sz w:val="22"/>
          <w:szCs w:val="22"/>
        </w:rPr>
        <w:t>Global Value Chain Development R</w:t>
      </w:r>
      <w:r w:rsidRPr="00A200E9">
        <w:rPr>
          <w:rFonts w:cs="Arial"/>
          <w:i/>
          <w:color w:val="000000" w:themeColor="text1"/>
          <w:sz w:val="22"/>
          <w:szCs w:val="22"/>
        </w:rPr>
        <w:t>eport 2017</w:t>
      </w:r>
      <w:r w:rsidRPr="00A200E9">
        <w:rPr>
          <w:rFonts w:cs="Arial"/>
          <w:color w:val="000000" w:themeColor="text1"/>
          <w:sz w:val="22"/>
          <w:szCs w:val="22"/>
        </w:rPr>
        <w:t xml:space="preserve">. </w:t>
      </w:r>
      <w:r w:rsidR="002C2866" w:rsidRPr="00A200E9">
        <w:rPr>
          <w:rFonts w:cs="Arial"/>
          <w:color w:val="000000" w:themeColor="text1"/>
          <w:sz w:val="22"/>
          <w:szCs w:val="22"/>
        </w:rPr>
        <w:t>(</w:t>
      </w:r>
      <w:hyperlink r:id="rId9" w:history="1">
        <w:r w:rsidRPr="00A200E9">
          <w:rPr>
            <w:rStyle w:val="Hyperlink"/>
            <w:rFonts w:cs="Arial"/>
            <w:sz w:val="22"/>
            <w:szCs w:val="22"/>
          </w:rPr>
          <w:t>https://www.wto.org/english/res_e/booksp_e/gvcs_report_2017.pdf</w:t>
        </w:r>
      </w:hyperlink>
      <w:r w:rsidR="002C2866" w:rsidRPr="00A200E9">
        <w:rPr>
          <w:rFonts w:cs="Arial"/>
          <w:color w:val="000000" w:themeColor="text1"/>
          <w:sz w:val="22"/>
          <w:szCs w:val="22"/>
        </w:rPr>
        <w:t>)</w:t>
      </w:r>
    </w:p>
    <w:p w14:paraId="00A10A8D" w14:textId="7B68A313" w:rsidR="00402CAA" w:rsidRPr="00A200E9" w:rsidRDefault="00402CAA" w:rsidP="0013054B">
      <w:pPr>
        <w:rPr>
          <w:rFonts w:cs="Arial"/>
          <w:b/>
          <w:color w:val="006600"/>
          <w:sz w:val="26"/>
          <w:szCs w:val="26"/>
        </w:rPr>
      </w:pPr>
    </w:p>
    <w:p w14:paraId="09631BD5" w14:textId="6D877504" w:rsidR="004041F7" w:rsidRPr="00A200E9" w:rsidRDefault="004041F7" w:rsidP="0013054B">
      <w:pPr>
        <w:rPr>
          <w:rFonts w:cs="Arial"/>
          <w:b/>
          <w:color w:val="006600"/>
          <w:sz w:val="26"/>
          <w:szCs w:val="26"/>
        </w:rPr>
      </w:pPr>
      <w:r w:rsidRPr="00A200E9">
        <w:rPr>
          <w:rFonts w:cs="Arial"/>
          <w:b/>
          <w:color w:val="006600"/>
          <w:sz w:val="26"/>
          <w:szCs w:val="26"/>
        </w:rPr>
        <w:t>How will your work be assessed?</w:t>
      </w:r>
    </w:p>
    <w:p w14:paraId="6D64399C" w14:textId="77777777" w:rsidR="00EE4318" w:rsidRPr="00A200E9" w:rsidRDefault="00EE4318" w:rsidP="0013054B">
      <w:pPr>
        <w:rPr>
          <w:rFonts w:cs="Arial"/>
          <w:b/>
          <w:color w:val="006600"/>
          <w:sz w:val="26"/>
          <w:szCs w:val="26"/>
        </w:rPr>
      </w:pPr>
    </w:p>
    <w:p w14:paraId="3C7DFD67" w14:textId="7FC64568" w:rsidR="00EE4318" w:rsidRPr="00A200E9" w:rsidRDefault="004041F7" w:rsidP="0013054B">
      <w:pPr>
        <w:jc w:val="both"/>
        <w:rPr>
          <w:rFonts w:cs="Arial"/>
          <w:sz w:val="22"/>
          <w:szCs w:val="22"/>
        </w:rPr>
      </w:pPr>
      <w:r w:rsidRPr="00A200E9">
        <w:rPr>
          <w:rFonts w:cs="Arial"/>
          <w:sz w:val="22"/>
          <w:szCs w:val="22"/>
        </w:rPr>
        <w:lastRenderedPageBreak/>
        <w:t xml:space="preserve">Your work will be assessed by a subject expert who will use </w:t>
      </w:r>
      <w:r w:rsidR="00726D0A" w:rsidRPr="00A200E9">
        <w:rPr>
          <w:rFonts w:cs="Arial"/>
          <w:sz w:val="22"/>
          <w:szCs w:val="22"/>
        </w:rPr>
        <w:t xml:space="preserve">both </w:t>
      </w:r>
      <w:r w:rsidRPr="00A200E9">
        <w:rPr>
          <w:rFonts w:cs="Arial"/>
          <w:sz w:val="22"/>
          <w:szCs w:val="22"/>
        </w:rPr>
        <w:t xml:space="preserve">the marking </w:t>
      </w:r>
      <w:r w:rsidR="00EE4318" w:rsidRPr="00A200E9">
        <w:rPr>
          <w:rFonts w:cs="Arial"/>
          <w:sz w:val="22"/>
          <w:szCs w:val="22"/>
        </w:rPr>
        <w:t>criteria provided in the section “Instructions for assessment”</w:t>
      </w:r>
      <w:r w:rsidRPr="00A200E9">
        <w:rPr>
          <w:rFonts w:cs="Arial"/>
          <w:sz w:val="22"/>
          <w:szCs w:val="22"/>
        </w:rPr>
        <w:t xml:space="preserve"> </w:t>
      </w:r>
      <w:r w:rsidR="00726D0A" w:rsidRPr="00A200E9">
        <w:rPr>
          <w:rFonts w:cs="Arial"/>
          <w:sz w:val="22"/>
          <w:szCs w:val="22"/>
        </w:rPr>
        <w:t>and</w:t>
      </w:r>
      <w:r w:rsidR="00EE4318" w:rsidRPr="00A200E9">
        <w:rPr>
          <w:rFonts w:cs="Arial"/>
          <w:sz w:val="22"/>
          <w:szCs w:val="22"/>
        </w:rPr>
        <w:t xml:space="preserve"> the Marking rubric enclosed in the Appendix, as appropriate for this module. </w:t>
      </w:r>
      <w:r w:rsidRPr="00A200E9">
        <w:rPr>
          <w:rFonts w:cs="Arial"/>
          <w:sz w:val="22"/>
          <w:szCs w:val="22"/>
        </w:rPr>
        <w:t>When you access your marked work it is important that you reflect on the feedback so that you can use it to improve future assignments.</w:t>
      </w:r>
    </w:p>
    <w:p w14:paraId="67384CE8" w14:textId="4F218992" w:rsidR="00EE4318" w:rsidRPr="00A200E9" w:rsidRDefault="00EE4318" w:rsidP="0013054B">
      <w:pPr>
        <w:rPr>
          <w:rFonts w:cs="Arial"/>
          <w:b/>
          <w:color w:val="006600"/>
          <w:sz w:val="26"/>
          <w:szCs w:val="26"/>
        </w:rPr>
      </w:pPr>
    </w:p>
    <w:p w14:paraId="54A78F50" w14:textId="77777777" w:rsidR="004E70C8" w:rsidRPr="00A200E9" w:rsidRDefault="004E70C8" w:rsidP="0013054B">
      <w:pPr>
        <w:rPr>
          <w:rFonts w:cs="Arial"/>
          <w:b/>
          <w:color w:val="006600"/>
          <w:sz w:val="26"/>
          <w:szCs w:val="26"/>
        </w:rPr>
      </w:pPr>
    </w:p>
    <w:p w14:paraId="4BACB8AA" w14:textId="586333B9" w:rsidR="004041F7" w:rsidRPr="00A200E9" w:rsidRDefault="004041F7" w:rsidP="0013054B">
      <w:pPr>
        <w:rPr>
          <w:rFonts w:cs="Arial"/>
          <w:b/>
          <w:color w:val="006600"/>
          <w:sz w:val="26"/>
          <w:szCs w:val="26"/>
        </w:rPr>
      </w:pPr>
      <w:r w:rsidRPr="00A200E9">
        <w:rPr>
          <w:rFonts w:cs="Arial"/>
          <w:b/>
          <w:color w:val="006600"/>
          <w:sz w:val="26"/>
          <w:szCs w:val="26"/>
        </w:rPr>
        <w:t>Referencing</w:t>
      </w:r>
      <w:r w:rsidR="00EE4318" w:rsidRPr="00A200E9">
        <w:rPr>
          <w:rFonts w:cs="Arial"/>
          <w:b/>
          <w:color w:val="006600"/>
          <w:sz w:val="26"/>
          <w:szCs w:val="26"/>
        </w:rPr>
        <w:t xml:space="preserve"> and submission</w:t>
      </w:r>
    </w:p>
    <w:p w14:paraId="5EBF4ACD" w14:textId="77777777" w:rsidR="00EE4318" w:rsidRPr="00A200E9" w:rsidRDefault="00EE4318" w:rsidP="0013054B">
      <w:pPr>
        <w:rPr>
          <w:rFonts w:cs="Arial"/>
          <w:b/>
          <w:color w:val="006600"/>
          <w:sz w:val="26"/>
          <w:szCs w:val="26"/>
        </w:rPr>
      </w:pPr>
    </w:p>
    <w:p w14:paraId="68FA6B51" w14:textId="69F3F716" w:rsidR="00EE4318" w:rsidRPr="00A200E9" w:rsidRDefault="004041F7" w:rsidP="0013054B">
      <w:pPr>
        <w:rPr>
          <w:rFonts w:cs="Arial"/>
          <w:sz w:val="22"/>
          <w:szCs w:val="22"/>
        </w:rPr>
      </w:pPr>
      <w:r w:rsidRPr="00A200E9">
        <w:rPr>
          <w:rFonts w:cs="Arial"/>
          <w:sz w:val="22"/>
          <w:szCs w:val="22"/>
        </w:rPr>
        <w:t xml:space="preserve">You </w:t>
      </w:r>
      <w:r w:rsidR="00EE4318" w:rsidRPr="00A200E9">
        <w:rPr>
          <w:rFonts w:cs="Arial"/>
          <w:sz w:val="22"/>
          <w:szCs w:val="22"/>
        </w:rPr>
        <w:t xml:space="preserve">must </w:t>
      </w:r>
      <w:r w:rsidRPr="00A200E9">
        <w:rPr>
          <w:rFonts w:cs="Arial"/>
          <w:sz w:val="22"/>
          <w:szCs w:val="22"/>
        </w:rPr>
        <w:t xml:space="preserve">use the </w:t>
      </w:r>
      <w:r w:rsidRPr="00A200E9">
        <w:rPr>
          <w:rFonts w:cs="Arial"/>
          <w:b/>
          <w:sz w:val="22"/>
          <w:szCs w:val="22"/>
        </w:rPr>
        <w:t>Harvard System</w:t>
      </w:r>
      <w:r w:rsidRPr="00A200E9">
        <w:rPr>
          <w:rFonts w:cs="Arial"/>
          <w:sz w:val="22"/>
          <w:szCs w:val="22"/>
        </w:rPr>
        <w:t>.</w:t>
      </w:r>
    </w:p>
    <w:p w14:paraId="4F5B0013" w14:textId="77777777" w:rsidR="00EE4318" w:rsidRPr="00A200E9" w:rsidRDefault="00EE4318" w:rsidP="0013054B">
      <w:pPr>
        <w:rPr>
          <w:rFonts w:cs="Arial"/>
          <w:sz w:val="22"/>
          <w:szCs w:val="22"/>
        </w:rPr>
      </w:pPr>
    </w:p>
    <w:p w14:paraId="05E775F8" w14:textId="4DF48177" w:rsidR="004041F7" w:rsidRPr="00A200E9" w:rsidRDefault="004041F7" w:rsidP="0013054B">
      <w:pPr>
        <w:jc w:val="both"/>
        <w:rPr>
          <w:rFonts w:cs="Arial"/>
          <w:sz w:val="22"/>
          <w:szCs w:val="22"/>
        </w:rPr>
      </w:pPr>
      <w:r w:rsidRPr="00A200E9">
        <w:rPr>
          <w:rFonts w:cs="Arial"/>
          <w:sz w:val="22"/>
          <w:szCs w:val="22"/>
        </w:rPr>
        <w:t xml:space="preserve">The Business School requires a digital version </w:t>
      </w:r>
      <w:r w:rsidR="00EE4318" w:rsidRPr="00A200E9">
        <w:rPr>
          <w:rFonts w:cs="Arial"/>
          <w:sz w:val="22"/>
          <w:szCs w:val="22"/>
        </w:rPr>
        <w:t xml:space="preserve">of all assignment submissions. </w:t>
      </w:r>
      <w:r w:rsidRPr="00A200E9">
        <w:rPr>
          <w:rFonts w:cs="Arial"/>
          <w:sz w:val="22"/>
          <w:szCs w:val="22"/>
        </w:rPr>
        <w:t>These must be submitted via Turniti</w:t>
      </w:r>
      <w:r w:rsidR="00EE4318" w:rsidRPr="00A200E9">
        <w:rPr>
          <w:rFonts w:cs="Arial"/>
          <w:sz w:val="22"/>
          <w:szCs w:val="22"/>
        </w:rPr>
        <w:t xml:space="preserve">n on the module’s Moodle site. </w:t>
      </w:r>
      <w:r w:rsidRPr="00A200E9">
        <w:rPr>
          <w:rFonts w:cs="Arial"/>
          <w:sz w:val="22"/>
          <w:szCs w:val="22"/>
        </w:rPr>
        <w:t xml:space="preserve">They must be submitted as a Word file (not as a pdf) and must not include </w:t>
      </w:r>
      <w:r w:rsidR="00EE4318" w:rsidRPr="00A200E9">
        <w:rPr>
          <w:rFonts w:cs="Arial"/>
          <w:sz w:val="22"/>
          <w:szCs w:val="22"/>
        </w:rPr>
        <w:t xml:space="preserve">scanned in text or text boxes. </w:t>
      </w:r>
      <w:r w:rsidRPr="00A200E9">
        <w:rPr>
          <w:rFonts w:cs="Arial"/>
          <w:sz w:val="22"/>
          <w:szCs w:val="22"/>
        </w:rPr>
        <w:t>They must be submi</w:t>
      </w:r>
      <w:r w:rsidR="00EE4318" w:rsidRPr="00A200E9">
        <w:rPr>
          <w:rFonts w:cs="Arial"/>
          <w:sz w:val="22"/>
          <w:szCs w:val="22"/>
        </w:rPr>
        <w:t xml:space="preserve">tted by 2pm on the given date. </w:t>
      </w:r>
      <w:r w:rsidRPr="00A200E9">
        <w:rPr>
          <w:rFonts w:cs="Arial"/>
          <w:sz w:val="22"/>
          <w:szCs w:val="22"/>
        </w:rPr>
        <w:t xml:space="preserve">For further general details on coursework preparation refer to the online information </w:t>
      </w:r>
      <w:r w:rsidR="00EE4318" w:rsidRPr="00A200E9">
        <w:rPr>
          <w:rFonts w:cs="Arial"/>
          <w:sz w:val="22"/>
          <w:szCs w:val="22"/>
        </w:rPr>
        <w:t>at</w:t>
      </w:r>
      <w:r w:rsidRPr="00A200E9">
        <w:rPr>
          <w:rFonts w:cs="Arial"/>
          <w:sz w:val="22"/>
          <w:szCs w:val="22"/>
        </w:rPr>
        <w:t xml:space="preserve"> </w:t>
      </w:r>
      <w:proofErr w:type="spellStart"/>
      <w:r w:rsidRPr="00A200E9">
        <w:rPr>
          <w:rFonts w:cs="Arial"/>
          <w:sz w:val="22"/>
          <w:szCs w:val="22"/>
        </w:rPr>
        <w:t>StudentZone</w:t>
      </w:r>
      <w:proofErr w:type="spellEnd"/>
      <w:r w:rsidR="00EE4318" w:rsidRPr="00A200E9">
        <w:rPr>
          <w:rFonts w:cs="Arial"/>
          <w:sz w:val="22"/>
          <w:szCs w:val="22"/>
        </w:rPr>
        <w:t>,</w:t>
      </w:r>
      <w:r w:rsidRPr="00A200E9">
        <w:rPr>
          <w:rFonts w:cs="Arial"/>
          <w:sz w:val="22"/>
          <w:szCs w:val="22"/>
        </w:rPr>
        <w:t xml:space="preserve"> </w:t>
      </w:r>
      <w:hyperlink r:id="rId10" w:history="1">
        <w:r w:rsidRPr="00A200E9">
          <w:rPr>
            <w:rFonts w:cs="Arial"/>
            <w:sz w:val="22"/>
            <w:szCs w:val="22"/>
            <w:u w:val="single"/>
          </w:rPr>
          <w:t>http://studentzone.roehampton.ac.uk/howtostudy/index.html</w:t>
        </w:r>
      </w:hyperlink>
      <w:r w:rsidR="00EE4318" w:rsidRPr="00A200E9">
        <w:rPr>
          <w:rFonts w:cs="Arial"/>
          <w:sz w:val="22"/>
          <w:szCs w:val="22"/>
        </w:rPr>
        <w:t>.</w:t>
      </w:r>
    </w:p>
    <w:p w14:paraId="5AAF7B66" w14:textId="77777777" w:rsidR="00EE4318" w:rsidRPr="00A200E9" w:rsidRDefault="00EE4318" w:rsidP="0013054B">
      <w:pPr>
        <w:rPr>
          <w:rFonts w:cs="Arial"/>
          <w:b/>
          <w:color w:val="006600"/>
          <w:sz w:val="26"/>
          <w:szCs w:val="26"/>
        </w:rPr>
      </w:pPr>
    </w:p>
    <w:p w14:paraId="1BA55C06" w14:textId="191DD93D" w:rsidR="004041F7" w:rsidRPr="00A200E9" w:rsidRDefault="004041F7" w:rsidP="0013054B">
      <w:pPr>
        <w:rPr>
          <w:rFonts w:cs="Arial"/>
          <w:b/>
          <w:color w:val="006600"/>
          <w:sz w:val="26"/>
          <w:szCs w:val="26"/>
        </w:rPr>
      </w:pPr>
      <w:r w:rsidRPr="00A200E9">
        <w:rPr>
          <w:rFonts w:cs="Arial"/>
          <w:b/>
          <w:color w:val="006600"/>
          <w:sz w:val="26"/>
          <w:szCs w:val="26"/>
        </w:rPr>
        <w:t>Mitigating circumstances/what to do if you cannot submit a piece of work or attend your presentation</w:t>
      </w:r>
    </w:p>
    <w:p w14:paraId="2923C331" w14:textId="77777777" w:rsidR="00EE4318" w:rsidRPr="00A200E9" w:rsidRDefault="00EE4318" w:rsidP="0013054B">
      <w:pPr>
        <w:rPr>
          <w:rFonts w:cs="Arial"/>
          <w:b/>
          <w:color w:val="006600"/>
          <w:sz w:val="26"/>
          <w:szCs w:val="26"/>
        </w:rPr>
      </w:pPr>
    </w:p>
    <w:p w14:paraId="31C81D1C" w14:textId="6A11F5A1" w:rsidR="004041F7" w:rsidRPr="00A200E9" w:rsidRDefault="004041F7" w:rsidP="0013054B">
      <w:pPr>
        <w:rPr>
          <w:rFonts w:cs="Arial"/>
          <w:sz w:val="22"/>
          <w:szCs w:val="22"/>
          <w:u w:val="single"/>
        </w:rPr>
      </w:pPr>
      <w:r w:rsidRPr="00A200E9">
        <w:rPr>
          <w:rFonts w:cs="Arial"/>
          <w:sz w:val="22"/>
          <w:szCs w:val="22"/>
        </w:rPr>
        <w:t>The University Mitigating Circumstances Policy can be found on the University website</w:t>
      </w:r>
      <w:r w:rsidR="00EE4318" w:rsidRPr="00A200E9">
        <w:rPr>
          <w:rFonts w:cs="Arial"/>
          <w:sz w:val="22"/>
          <w:szCs w:val="22"/>
        </w:rPr>
        <w:t>:</w:t>
      </w:r>
      <w:hyperlink r:id="rId11" w:history="1">
        <w:r w:rsidRPr="00A200E9">
          <w:rPr>
            <w:rFonts w:cs="Arial"/>
            <w:sz w:val="22"/>
            <w:szCs w:val="22"/>
            <w:u w:val="single"/>
          </w:rPr>
          <w:t xml:space="preserve"> Mitigatin</w:t>
        </w:r>
      </w:hyperlink>
      <w:r w:rsidRPr="00A200E9">
        <w:rPr>
          <w:rFonts w:cs="Arial"/>
          <w:sz w:val="22"/>
          <w:szCs w:val="22"/>
          <w:u w:val="single"/>
        </w:rPr>
        <w:t>g</w:t>
      </w:r>
      <w:hyperlink r:id="rId12" w:history="1">
        <w:r w:rsidRPr="00A200E9">
          <w:rPr>
            <w:rFonts w:cs="Arial"/>
            <w:sz w:val="22"/>
            <w:szCs w:val="22"/>
            <w:u w:val="single"/>
          </w:rPr>
          <w:t xml:space="preserve"> Circumstances Polic</w:t>
        </w:r>
      </w:hyperlink>
      <w:r w:rsidRPr="00A200E9">
        <w:rPr>
          <w:rFonts w:cs="Arial"/>
          <w:sz w:val="22"/>
          <w:szCs w:val="22"/>
          <w:u w:val="single"/>
        </w:rPr>
        <w:t>y</w:t>
      </w:r>
    </w:p>
    <w:p w14:paraId="050B038B" w14:textId="77777777" w:rsidR="00EE4318" w:rsidRPr="00A200E9" w:rsidRDefault="00EE4318" w:rsidP="0013054B">
      <w:pPr>
        <w:rPr>
          <w:rFonts w:cs="Arial"/>
          <w:b/>
          <w:color w:val="006600"/>
          <w:sz w:val="26"/>
          <w:szCs w:val="26"/>
        </w:rPr>
      </w:pPr>
    </w:p>
    <w:p w14:paraId="65118739" w14:textId="59614E70" w:rsidR="004041F7" w:rsidRPr="00A200E9" w:rsidRDefault="004041F7" w:rsidP="0013054B">
      <w:pPr>
        <w:rPr>
          <w:rFonts w:cs="Arial"/>
          <w:b/>
          <w:color w:val="006600"/>
          <w:sz w:val="26"/>
          <w:szCs w:val="26"/>
        </w:rPr>
      </w:pPr>
      <w:r w:rsidRPr="00A200E9">
        <w:rPr>
          <w:rFonts w:cs="Arial"/>
          <w:b/>
          <w:color w:val="006600"/>
          <w:sz w:val="26"/>
          <w:szCs w:val="26"/>
        </w:rPr>
        <w:t>Marking and feedback process</w:t>
      </w:r>
    </w:p>
    <w:p w14:paraId="4EE59A67" w14:textId="77777777" w:rsidR="00EE4318" w:rsidRPr="00A200E9" w:rsidRDefault="00EE4318" w:rsidP="0013054B">
      <w:pPr>
        <w:rPr>
          <w:rFonts w:cs="Arial"/>
          <w:b/>
          <w:color w:val="006600"/>
          <w:sz w:val="26"/>
          <w:szCs w:val="26"/>
        </w:rPr>
      </w:pPr>
    </w:p>
    <w:p w14:paraId="6C7D7D8E" w14:textId="77777777" w:rsidR="004041F7" w:rsidRPr="00A200E9" w:rsidRDefault="004041F7" w:rsidP="0013054B">
      <w:pPr>
        <w:jc w:val="both"/>
        <w:rPr>
          <w:rFonts w:cs="Arial"/>
          <w:sz w:val="22"/>
          <w:szCs w:val="22"/>
        </w:rPr>
      </w:pPr>
      <w:r w:rsidRPr="00A200E9">
        <w:rPr>
          <w:rFonts w:cs="Arial"/>
          <w:sz w:val="22"/>
          <w:szCs w:val="22"/>
        </w:rPr>
        <w:t>Between you handing in your work and then receiving your feedback and marks within 20 days, there are a number of quality assurance processes that we go through to ensure that students receive marks which reflects their work. A brief summary is provided below.</w:t>
      </w:r>
    </w:p>
    <w:p w14:paraId="2546A759" w14:textId="77777777" w:rsidR="004041F7" w:rsidRPr="00A200E9" w:rsidRDefault="004041F7" w:rsidP="0013054B">
      <w:pPr>
        <w:pStyle w:val="ListParagraph"/>
        <w:numPr>
          <w:ilvl w:val="0"/>
          <w:numId w:val="1"/>
        </w:numPr>
        <w:spacing w:before="220" w:after="0" w:line="240" w:lineRule="auto"/>
        <w:ind w:left="357" w:hanging="357"/>
        <w:contextualSpacing w:val="0"/>
        <w:rPr>
          <w:rFonts w:ascii="Arial" w:hAnsi="Arial" w:cs="Arial"/>
        </w:rPr>
      </w:pPr>
      <w:r w:rsidRPr="00A200E9">
        <w:rPr>
          <w:rFonts w:ascii="Arial" w:hAnsi="Arial" w:cs="Arial"/>
          <w:b/>
        </w:rPr>
        <w:t>Step One</w:t>
      </w:r>
      <w:r w:rsidRPr="00A200E9">
        <w:rPr>
          <w:rFonts w:ascii="Arial" w:hAnsi="Arial" w:cs="Arial"/>
        </w:rPr>
        <w:t xml:space="preserve"> – The module and marking team meet to agree standards, expectations and how feedback will be provided.</w:t>
      </w:r>
    </w:p>
    <w:p w14:paraId="228ED76D" w14:textId="77777777" w:rsidR="004041F7" w:rsidRPr="00A200E9" w:rsidRDefault="004041F7" w:rsidP="0013054B">
      <w:pPr>
        <w:pStyle w:val="ListParagraph"/>
        <w:numPr>
          <w:ilvl w:val="0"/>
          <w:numId w:val="1"/>
        </w:numPr>
        <w:spacing w:before="220" w:after="0" w:line="240" w:lineRule="auto"/>
        <w:ind w:left="357" w:hanging="357"/>
        <w:contextualSpacing w:val="0"/>
        <w:rPr>
          <w:rFonts w:ascii="Arial" w:hAnsi="Arial" w:cs="Arial"/>
        </w:rPr>
      </w:pPr>
      <w:r w:rsidRPr="00A200E9">
        <w:rPr>
          <w:rFonts w:ascii="Arial" w:hAnsi="Arial" w:cs="Arial"/>
          <w:b/>
        </w:rPr>
        <w:t>Step Two</w:t>
      </w:r>
      <w:r w:rsidRPr="00A200E9">
        <w:rPr>
          <w:rFonts w:ascii="Arial" w:hAnsi="Arial" w:cs="Arial"/>
        </w:rPr>
        <w:t xml:space="preserve"> – A subject expert will mark your work using the criteria provided in the assessment brief.</w:t>
      </w:r>
    </w:p>
    <w:p w14:paraId="5CEB3F1F" w14:textId="77777777" w:rsidR="004041F7" w:rsidRPr="00A200E9" w:rsidRDefault="004041F7" w:rsidP="0013054B">
      <w:pPr>
        <w:pStyle w:val="ListParagraph"/>
        <w:numPr>
          <w:ilvl w:val="0"/>
          <w:numId w:val="1"/>
        </w:numPr>
        <w:spacing w:before="220" w:after="0" w:line="240" w:lineRule="auto"/>
        <w:ind w:left="357" w:hanging="357"/>
        <w:contextualSpacing w:val="0"/>
        <w:rPr>
          <w:rFonts w:ascii="Arial" w:hAnsi="Arial" w:cs="Arial"/>
        </w:rPr>
      </w:pPr>
      <w:r w:rsidRPr="00A200E9">
        <w:rPr>
          <w:rFonts w:ascii="Arial" w:hAnsi="Arial" w:cs="Arial"/>
          <w:b/>
        </w:rPr>
        <w:t xml:space="preserve">Step Three </w:t>
      </w:r>
      <w:r w:rsidRPr="00A200E9">
        <w:rPr>
          <w:rFonts w:ascii="Arial" w:hAnsi="Arial" w:cs="Arial"/>
        </w:rPr>
        <w:t xml:space="preserve">– A moderation meeting takes place where all members of the teaching and marking team will review the marking of others to confirm whether they agree with the mark and feedback </w:t>
      </w:r>
    </w:p>
    <w:p w14:paraId="47E16FE3" w14:textId="77128757" w:rsidR="004041F7" w:rsidRPr="00A200E9" w:rsidRDefault="004041F7" w:rsidP="0013054B">
      <w:pPr>
        <w:pStyle w:val="ListParagraph"/>
        <w:numPr>
          <w:ilvl w:val="0"/>
          <w:numId w:val="1"/>
        </w:numPr>
        <w:spacing w:before="220" w:after="0" w:line="240" w:lineRule="auto"/>
        <w:ind w:left="357" w:hanging="357"/>
        <w:contextualSpacing w:val="0"/>
        <w:rPr>
          <w:rFonts w:ascii="Arial" w:hAnsi="Arial" w:cs="Arial"/>
        </w:rPr>
      </w:pPr>
      <w:r w:rsidRPr="00A200E9">
        <w:rPr>
          <w:rFonts w:ascii="Arial" w:hAnsi="Arial" w:cs="Arial"/>
          <w:b/>
        </w:rPr>
        <w:t>Step Four</w:t>
      </w:r>
      <w:r w:rsidR="00AC3275" w:rsidRPr="00A200E9">
        <w:rPr>
          <w:rFonts w:ascii="Arial" w:hAnsi="Arial" w:cs="Arial"/>
        </w:rPr>
        <w:t xml:space="preserve"> – Work </w:t>
      </w:r>
      <w:r w:rsidRPr="00A200E9">
        <w:rPr>
          <w:rFonts w:ascii="Arial" w:hAnsi="Arial" w:cs="Arial"/>
        </w:rPr>
        <w:t xml:space="preserve">then goes to an external examiner who will review a sample of work to confirm that the marking between different staff is consistent and fair </w:t>
      </w:r>
    </w:p>
    <w:p w14:paraId="2E8E3953" w14:textId="7454CACC" w:rsidR="004041F7" w:rsidRPr="00A200E9" w:rsidRDefault="004041F7" w:rsidP="0013054B">
      <w:pPr>
        <w:pStyle w:val="ListParagraph"/>
        <w:numPr>
          <w:ilvl w:val="0"/>
          <w:numId w:val="1"/>
        </w:numPr>
        <w:spacing w:before="220" w:after="0" w:line="240" w:lineRule="auto"/>
        <w:ind w:left="357" w:hanging="357"/>
        <w:contextualSpacing w:val="0"/>
        <w:rPr>
          <w:rFonts w:ascii="Arial" w:hAnsi="Arial" w:cs="Arial"/>
        </w:rPr>
      </w:pPr>
      <w:r w:rsidRPr="00A200E9">
        <w:rPr>
          <w:rFonts w:ascii="Arial" w:hAnsi="Arial" w:cs="Arial"/>
          <w:b/>
        </w:rPr>
        <w:t>Stop Five</w:t>
      </w:r>
      <w:r w:rsidRPr="00A200E9">
        <w:rPr>
          <w:rFonts w:ascii="Arial" w:hAnsi="Arial" w:cs="Arial"/>
        </w:rPr>
        <w:t xml:space="preserve"> – Your mark and feedback is processed by the Office and made available to you.</w:t>
      </w:r>
      <w:r w:rsidRPr="00A200E9">
        <w:rPr>
          <w:rFonts w:ascii="Arial" w:hAnsi="Arial" w:cs="Arial"/>
        </w:rPr>
        <w:br w:type="page"/>
      </w:r>
    </w:p>
    <w:p w14:paraId="2139E12C" w14:textId="30F83A11" w:rsidR="004041F7" w:rsidRPr="00A200E9" w:rsidRDefault="004041F7" w:rsidP="0013054B">
      <w:pPr>
        <w:rPr>
          <w:b/>
          <w:sz w:val="28"/>
          <w:szCs w:val="28"/>
        </w:rPr>
        <w:sectPr w:rsidR="004041F7" w:rsidRPr="00A200E9" w:rsidSect="008D291E">
          <w:headerReference w:type="default" r:id="rId13"/>
          <w:footerReference w:type="default" r:id="rId14"/>
          <w:pgSz w:w="11900" w:h="16840"/>
          <w:pgMar w:top="964" w:right="964" w:bottom="964" w:left="964" w:header="708" w:footer="708" w:gutter="0"/>
          <w:cols w:space="708"/>
          <w:docGrid w:linePitch="360"/>
        </w:sectPr>
      </w:pPr>
    </w:p>
    <w:p w14:paraId="7C359E4A" w14:textId="0C8E76A6" w:rsidR="00313F35" w:rsidRPr="00A200E9" w:rsidRDefault="00EE4318" w:rsidP="0013054B">
      <w:pPr>
        <w:rPr>
          <w:rFonts w:cs="Arial"/>
          <w:b/>
          <w:color w:val="006600"/>
          <w:sz w:val="26"/>
          <w:szCs w:val="26"/>
        </w:rPr>
      </w:pPr>
      <w:r w:rsidRPr="00A200E9">
        <w:rPr>
          <w:rFonts w:cs="Arial"/>
          <w:b/>
          <w:color w:val="006600"/>
          <w:sz w:val="26"/>
          <w:szCs w:val="26"/>
        </w:rPr>
        <w:lastRenderedPageBreak/>
        <w:t>Appendix: Marking rubric</w:t>
      </w:r>
      <w:r w:rsidR="004E70C8" w:rsidRPr="00A200E9">
        <w:rPr>
          <w:rFonts w:cs="Arial"/>
          <w:b/>
          <w:color w:val="006600"/>
          <w:sz w:val="26"/>
          <w:szCs w:val="26"/>
        </w:rPr>
        <w:t xml:space="preserve"> for Summative assessment</w:t>
      </w:r>
    </w:p>
    <w:p w14:paraId="1752968D" w14:textId="77777777" w:rsidR="00EA1C14" w:rsidRPr="00A200E9" w:rsidRDefault="00EA1C14" w:rsidP="0013054B">
      <w:pPr>
        <w:rPr>
          <w:rFonts w:cs="Arial"/>
          <w:sz w:val="22"/>
          <w:szCs w:val="22"/>
        </w:rPr>
      </w:pPr>
    </w:p>
    <w:tbl>
      <w:tblPr>
        <w:tblW w:w="1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604"/>
        <w:gridCol w:w="1605"/>
        <w:gridCol w:w="1605"/>
        <w:gridCol w:w="1604"/>
        <w:gridCol w:w="1605"/>
        <w:gridCol w:w="1605"/>
        <w:gridCol w:w="1604"/>
        <w:gridCol w:w="1605"/>
        <w:gridCol w:w="1605"/>
      </w:tblGrid>
      <w:tr w:rsidR="00B944C2" w:rsidRPr="00A200E9" w14:paraId="0951AD93" w14:textId="77777777" w:rsidTr="00546531">
        <w:trPr>
          <w:jc w:val="center"/>
        </w:trPr>
        <w:tc>
          <w:tcPr>
            <w:tcW w:w="1598" w:type="dxa"/>
            <w:shd w:val="clear" w:color="auto" w:fill="DAEEF3" w:themeFill="accent5" w:themeFillTint="33"/>
          </w:tcPr>
          <w:p w14:paraId="522B211D" w14:textId="77777777" w:rsidR="00546531" w:rsidRPr="00A200E9" w:rsidRDefault="00546531" w:rsidP="0013054B">
            <w:pPr>
              <w:jc w:val="right"/>
              <w:rPr>
                <w:rFonts w:cs="Arial"/>
                <w:b/>
                <w:sz w:val="18"/>
                <w:szCs w:val="18"/>
              </w:rPr>
            </w:pPr>
            <w:r w:rsidRPr="00A200E9">
              <w:rPr>
                <w:rFonts w:cs="Arial"/>
                <w:b/>
                <w:sz w:val="18"/>
                <w:szCs w:val="18"/>
              </w:rPr>
              <w:t>Rubric category</w:t>
            </w:r>
          </w:p>
          <w:p w14:paraId="5BA245DA" w14:textId="77777777" w:rsidR="00546531" w:rsidRPr="00A200E9" w:rsidRDefault="00546531" w:rsidP="0013054B">
            <w:pPr>
              <w:jc w:val="right"/>
              <w:rPr>
                <w:rFonts w:cs="Arial"/>
                <w:sz w:val="18"/>
                <w:szCs w:val="18"/>
              </w:rPr>
            </w:pPr>
            <w:r w:rsidRPr="00A200E9">
              <w:rPr>
                <w:rFonts w:cs="Arial"/>
                <w:sz w:val="18"/>
                <w:szCs w:val="18"/>
              </w:rPr>
              <w:t>(range)</w:t>
            </w:r>
          </w:p>
          <w:p w14:paraId="7B5EA0BF" w14:textId="77777777" w:rsidR="00546531" w:rsidRPr="00A200E9" w:rsidRDefault="00546531" w:rsidP="0013054B">
            <w:pPr>
              <w:jc w:val="right"/>
              <w:rPr>
                <w:rFonts w:cs="Arial"/>
                <w:b/>
                <w:sz w:val="18"/>
                <w:szCs w:val="18"/>
              </w:rPr>
            </w:pPr>
            <w:r w:rsidRPr="00A200E9">
              <w:rPr>
                <w:rFonts w:cs="Arial"/>
                <w:b/>
                <w:sz w:val="18"/>
                <w:szCs w:val="18"/>
              </w:rPr>
              <w:t>Assigned mark &gt;&gt;</w:t>
            </w:r>
          </w:p>
          <w:p w14:paraId="7849B672" w14:textId="77777777" w:rsidR="00546531" w:rsidRPr="00A200E9" w:rsidRDefault="00546531" w:rsidP="0013054B">
            <w:pPr>
              <w:rPr>
                <w:rFonts w:cs="Arial"/>
                <w:b/>
                <w:sz w:val="18"/>
                <w:szCs w:val="18"/>
              </w:rPr>
            </w:pPr>
            <w:r w:rsidRPr="00A200E9">
              <w:rPr>
                <w:rFonts w:cs="Arial"/>
                <w:b/>
                <w:sz w:val="18"/>
                <w:szCs w:val="18"/>
              </w:rPr>
              <w:t>________________</w:t>
            </w:r>
          </w:p>
          <w:p w14:paraId="3EE92561" w14:textId="77777777" w:rsidR="00546531" w:rsidRPr="00A200E9" w:rsidRDefault="00546531" w:rsidP="0013054B">
            <w:pPr>
              <w:rPr>
                <w:rFonts w:cs="Arial"/>
                <w:b/>
                <w:sz w:val="18"/>
                <w:szCs w:val="18"/>
              </w:rPr>
            </w:pPr>
            <w:r w:rsidRPr="00A200E9">
              <w:rPr>
                <w:rFonts w:cs="Arial"/>
                <w:b/>
                <w:sz w:val="18"/>
                <w:szCs w:val="18"/>
              </w:rPr>
              <w:t>Marking criteria</w:t>
            </w:r>
          </w:p>
          <w:p w14:paraId="32F1BB7D" w14:textId="114BDEB8" w:rsidR="00EA1C14" w:rsidRPr="00A200E9" w:rsidRDefault="00546531" w:rsidP="0013054B">
            <w:pPr>
              <w:rPr>
                <w:rFonts w:cs="Arial"/>
                <w:b/>
                <w:sz w:val="20"/>
              </w:rPr>
            </w:pPr>
            <w:r w:rsidRPr="00A200E9">
              <w:rPr>
                <w:rFonts w:cs="Arial"/>
                <w:b/>
                <w:sz w:val="18"/>
                <w:szCs w:val="18"/>
              </w:rPr>
              <w:t>(weight out of 100</w:t>
            </w:r>
          </w:p>
        </w:tc>
        <w:tc>
          <w:tcPr>
            <w:tcW w:w="1604" w:type="dxa"/>
            <w:shd w:val="clear" w:color="auto" w:fill="DAEEF3" w:themeFill="accent5" w:themeFillTint="33"/>
          </w:tcPr>
          <w:p w14:paraId="7EB26F1E" w14:textId="77777777" w:rsidR="00EA1C14" w:rsidRPr="00A200E9" w:rsidRDefault="00EA1C14" w:rsidP="0013054B">
            <w:pPr>
              <w:jc w:val="center"/>
              <w:rPr>
                <w:rFonts w:cs="Arial"/>
                <w:b/>
                <w:sz w:val="20"/>
              </w:rPr>
            </w:pPr>
            <w:r w:rsidRPr="00A200E9">
              <w:rPr>
                <w:rFonts w:cs="Arial"/>
                <w:b/>
                <w:sz w:val="20"/>
              </w:rPr>
              <w:t>Outstanding</w:t>
            </w:r>
          </w:p>
          <w:p w14:paraId="6B356AC9" w14:textId="77777777" w:rsidR="00B944C2" w:rsidRPr="00A200E9" w:rsidRDefault="00B944C2" w:rsidP="0013054B">
            <w:pPr>
              <w:jc w:val="center"/>
              <w:rPr>
                <w:rFonts w:cs="Arial"/>
                <w:b/>
                <w:sz w:val="20"/>
              </w:rPr>
            </w:pPr>
          </w:p>
          <w:p w14:paraId="0DD0FDF6" w14:textId="60C47124" w:rsidR="00EA1C14" w:rsidRPr="00A200E9" w:rsidRDefault="00EA1C14" w:rsidP="0013054B">
            <w:pPr>
              <w:jc w:val="center"/>
              <w:rPr>
                <w:rFonts w:cs="Arial"/>
                <w:b/>
                <w:sz w:val="20"/>
              </w:rPr>
            </w:pPr>
            <w:r w:rsidRPr="00A200E9">
              <w:rPr>
                <w:rFonts w:cs="Arial"/>
                <w:b/>
                <w:sz w:val="20"/>
              </w:rPr>
              <w:t>100</w:t>
            </w:r>
          </w:p>
        </w:tc>
        <w:tc>
          <w:tcPr>
            <w:tcW w:w="1605" w:type="dxa"/>
            <w:shd w:val="clear" w:color="auto" w:fill="DAEEF3" w:themeFill="accent5" w:themeFillTint="33"/>
          </w:tcPr>
          <w:p w14:paraId="25AB77AC" w14:textId="77777777" w:rsidR="00EA1C14" w:rsidRPr="00A200E9" w:rsidRDefault="00EA1C14" w:rsidP="0013054B">
            <w:pPr>
              <w:jc w:val="center"/>
              <w:rPr>
                <w:rFonts w:cs="Arial"/>
                <w:b/>
                <w:sz w:val="20"/>
              </w:rPr>
            </w:pPr>
            <w:r w:rsidRPr="00A200E9">
              <w:rPr>
                <w:rFonts w:cs="Arial"/>
                <w:b/>
                <w:sz w:val="20"/>
              </w:rPr>
              <w:t>Excellent</w:t>
            </w:r>
          </w:p>
          <w:p w14:paraId="3E1AC8E4" w14:textId="77777777" w:rsidR="00EA1C14" w:rsidRPr="00A200E9" w:rsidRDefault="00EA1C14" w:rsidP="0013054B">
            <w:pPr>
              <w:jc w:val="center"/>
              <w:rPr>
                <w:rFonts w:cs="Arial"/>
                <w:sz w:val="20"/>
              </w:rPr>
            </w:pPr>
            <w:r w:rsidRPr="00A200E9">
              <w:rPr>
                <w:rFonts w:cs="Arial"/>
                <w:sz w:val="20"/>
              </w:rPr>
              <w:t>(80-89)</w:t>
            </w:r>
          </w:p>
          <w:p w14:paraId="2499B0A4" w14:textId="77777777" w:rsidR="00EA1C14" w:rsidRPr="00A200E9" w:rsidRDefault="00EA1C14" w:rsidP="0013054B">
            <w:pPr>
              <w:jc w:val="center"/>
              <w:rPr>
                <w:rFonts w:cs="Arial"/>
                <w:b/>
                <w:sz w:val="20"/>
              </w:rPr>
            </w:pPr>
            <w:r w:rsidRPr="00A200E9">
              <w:rPr>
                <w:rFonts w:cs="Arial"/>
                <w:b/>
                <w:sz w:val="20"/>
              </w:rPr>
              <w:t>85</w:t>
            </w:r>
          </w:p>
        </w:tc>
        <w:tc>
          <w:tcPr>
            <w:tcW w:w="1605" w:type="dxa"/>
            <w:shd w:val="clear" w:color="auto" w:fill="DAEEF3" w:themeFill="accent5" w:themeFillTint="33"/>
          </w:tcPr>
          <w:p w14:paraId="371A46F1" w14:textId="77777777" w:rsidR="00EA1C14" w:rsidRPr="00A200E9" w:rsidRDefault="00EA1C14" w:rsidP="0013054B">
            <w:pPr>
              <w:jc w:val="center"/>
              <w:rPr>
                <w:rFonts w:cs="Arial"/>
                <w:b/>
                <w:sz w:val="20"/>
              </w:rPr>
            </w:pPr>
            <w:r w:rsidRPr="00A200E9">
              <w:rPr>
                <w:rFonts w:cs="Arial"/>
                <w:b/>
                <w:sz w:val="20"/>
              </w:rPr>
              <w:t>Very Good</w:t>
            </w:r>
          </w:p>
          <w:p w14:paraId="06204A58" w14:textId="77777777" w:rsidR="00EA1C14" w:rsidRPr="00A200E9" w:rsidRDefault="00EA1C14" w:rsidP="0013054B">
            <w:pPr>
              <w:jc w:val="center"/>
              <w:rPr>
                <w:rFonts w:cs="Arial"/>
                <w:sz w:val="20"/>
              </w:rPr>
            </w:pPr>
            <w:r w:rsidRPr="00A200E9">
              <w:rPr>
                <w:rFonts w:cs="Arial"/>
                <w:sz w:val="20"/>
              </w:rPr>
              <w:t>(70-79)</w:t>
            </w:r>
          </w:p>
          <w:p w14:paraId="1FD0CDB0" w14:textId="77777777" w:rsidR="00EA1C14" w:rsidRPr="00A200E9" w:rsidRDefault="00EA1C14" w:rsidP="0013054B">
            <w:pPr>
              <w:jc w:val="center"/>
              <w:rPr>
                <w:rFonts w:cs="Arial"/>
                <w:b/>
                <w:sz w:val="20"/>
              </w:rPr>
            </w:pPr>
            <w:r w:rsidRPr="00A200E9">
              <w:rPr>
                <w:rFonts w:cs="Arial"/>
                <w:b/>
                <w:sz w:val="20"/>
              </w:rPr>
              <w:t>75</w:t>
            </w:r>
          </w:p>
        </w:tc>
        <w:tc>
          <w:tcPr>
            <w:tcW w:w="1604" w:type="dxa"/>
            <w:shd w:val="clear" w:color="auto" w:fill="DAEEF3" w:themeFill="accent5" w:themeFillTint="33"/>
          </w:tcPr>
          <w:p w14:paraId="286FA9DD" w14:textId="77777777" w:rsidR="00EA1C14" w:rsidRPr="00A200E9" w:rsidRDefault="00EA1C14" w:rsidP="0013054B">
            <w:pPr>
              <w:jc w:val="center"/>
              <w:rPr>
                <w:rFonts w:cs="Arial"/>
                <w:b/>
                <w:sz w:val="20"/>
              </w:rPr>
            </w:pPr>
            <w:r w:rsidRPr="00A200E9">
              <w:rPr>
                <w:rFonts w:cs="Arial"/>
                <w:b/>
                <w:sz w:val="20"/>
              </w:rPr>
              <w:t>Good</w:t>
            </w:r>
          </w:p>
          <w:p w14:paraId="5ED43D5A" w14:textId="77777777" w:rsidR="00EA1C14" w:rsidRPr="00A200E9" w:rsidRDefault="00EA1C14" w:rsidP="0013054B">
            <w:pPr>
              <w:jc w:val="center"/>
              <w:rPr>
                <w:rFonts w:cs="Arial"/>
                <w:b/>
                <w:sz w:val="20"/>
              </w:rPr>
            </w:pPr>
            <w:r w:rsidRPr="00A200E9">
              <w:rPr>
                <w:rFonts w:cs="Arial"/>
                <w:b/>
                <w:sz w:val="20"/>
              </w:rPr>
              <w:t>(</w:t>
            </w:r>
            <w:r w:rsidRPr="00A200E9">
              <w:rPr>
                <w:rFonts w:cs="Arial"/>
                <w:sz w:val="20"/>
              </w:rPr>
              <w:t>60-69)</w:t>
            </w:r>
          </w:p>
          <w:p w14:paraId="0F429D22" w14:textId="77777777" w:rsidR="00EA1C14" w:rsidRPr="00A200E9" w:rsidRDefault="00EA1C14" w:rsidP="0013054B">
            <w:pPr>
              <w:jc w:val="center"/>
              <w:rPr>
                <w:rFonts w:cs="Arial"/>
                <w:b/>
                <w:sz w:val="20"/>
              </w:rPr>
            </w:pPr>
            <w:r w:rsidRPr="00A200E9">
              <w:rPr>
                <w:rFonts w:cs="Arial"/>
                <w:b/>
                <w:sz w:val="20"/>
              </w:rPr>
              <w:t>65</w:t>
            </w:r>
          </w:p>
        </w:tc>
        <w:tc>
          <w:tcPr>
            <w:tcW w:w="1605" w:type="dxa"/>
            <w:shd w:val="clear" w:color="auto" w:fill="DAEEF3" w:themeFill="accent5" w:themeFillTint="33"/>
          </w:tcPr>
          <w:p w14:paraId="0992E95C" w14:textId="77777777" w:rsidR="00EA1C14" w:rsidRPr="00A200E9" w:rsidRDefault="00EA1C14" w:rsidP="0013054B">
            <w:pPr>
              <w:jc w:val="center"/>
              <w:rPr>
                <w:rFonts w:cs="Arial"/>
                <w:b/>
                <w:sz w:val="20"/>
              </w:rPr>
            </w:pPr>
            <w:r w:rsidRPr="00A200E9">
              <w:rPr>
                <w:rFonts w:cs="Arial"/>
                <w:b/>
                <w:sz w:val="20"/>
              </w:rPr>
              <w:t>Adequate</w:t>
            </w:r>
          </w:p>
          <w:p w14:paraId="640F3740" w14:textId="77777777" w:rsidR="00EA1C14" w:rsidRPr="00A200E9" w:rsidRDefault="00EA1C14" w:rsidP="0013054B">
            <w:pPr>
              <w:jc w:val="center"/>
              <w:rPr>
                <w:rFonts w:cs="Arial"/>
                <w:b/>
                <w:sz w:val="20"/>
              </w:rPr>
            </w:pPr>
            <w:r w:rsidRPr="00A200E9">
              <w:rPr>
                <w:rFonts w:cs="Arial"/>
                <w:sz w:val="20"/>
              </w:rPr>
              <w:t>(50-59</w:t>
            </w:r>
            <w:r w:rsidRPr="00A200E9">
              <w:rPr>
                <w:rFonts w:cs="Arial"/>
                <w:b/>
                <w:sz w:val="20"/>
              </w:rPr>
              <w:t>)</w:t>
            </w:r>
          </w:p>
          <w:p w14:paraId="36C7815F" w14:textId="77777777" w:rsidR="00EA1C14" w:rsidRPr="00A200E9" w:rsidRDefault="00EA1C14" w:rsidP="0013054B">
            <w:pPr>
              <w:jc w:val="center"/>
              <w:rPr>
                <w:rFonts w:cs="Arial"/>
                <w:b/>
                <w:sz w:val="20"/>
              </w:rPr>
            </w:pPr>
            <w:r w:rsidRPr="00A200E9">
              <w:rPr>
                <w:rFonts w:cs="Arial"/>
                <w:b/>
                <w:sz w:val="20"/>
              </w:rPr>
              <w:t>55</w:t>
            </w:r>
          </w:p>
        </w:tc>
        <w:tc>
          <w:tcPr>
            <w:tcW w:w="1605" w:type="dxa"/>
            <w:shd w:val="clear" w:color="auto" w:fill="DAEEF3" w:themeFill="accent5" w:themeFillTint="33"/>
          </w:tcPr>
          <w:p w14:paraId="1EBADB4D" w14:textId="77777777" w:rsidR="00EA1C14" w:rsidRPr="00A200E9" w:rsidRDefault="00EA1C14" w:rsidP="0013054B">
            <w:pPr>
              <w:jc w:val="center"/>
              <w:rPr>
                <w:rFonts w:cs="Arial"/>
                <w:b/>
                <w:sz w:val="20"/>
              </w:rPr>
            </w:pPr>
            <w:r w:rsidRPr="00A200E9">
              <w:rPr>
                <w:rFonts w:cs="Arial"/>
                <w:b/>
                <w:sz w:val="20"/>
              </w:rPr>
              <w:t>Marginal fail</w:t>
            </w:r>
          </w:p>
          <w:p w14:paraId="017BDEE3" w14:textId="77777777" w:rsidR="00EA1C14" w:rsidRPr="00A200E9" w:rsidRDefault="00EA1C14" w:rsidP="0013054B">
            <w:pPr>
              <w:jc w:val="center"/>
              <w:rPr>
                <w:rFonts w:cs="Arial"/>
                <w:sz w:val="20"/>
              </w:rPr>
            </w:pPr>
            <w:r w:rsidRPr="00A200E9">
              <w:rPr>
                <w:rFonts w:cs="Arial"/>
                <w:sz w:val="20"/>
              </w:rPr>
              <w:t>(40-49)</w:t>
            </w:r>
          </w:p>
          <w:p w14:paraId="082249A4" w14:textId="77777777" w:rsidR="00EA1C14" w:rsidRPr="00A200E9" w:rsidRDefault="00EA1C14" w:rsidP="0013054B">
            <w:pPr>
              <w:jc w:val="center"/>
              <w:rPr>
                <w:rFonts w:cs="Arial"/>
                <w:b/>
                <w:sz w:val="20"/>
              </w:rPr>
            </w:pPr>
            <w:r w:rsidRPr="00A200E9">
              <w:rPr>
                <w:rFonts w:cs="Arial"/>
                <w:b/>
                <w:sz w:val="20"/>
              </w:rPr>
              <w:t>45</w:t>
            </w:r>
          </w:p>
        </w:tc>
        <w:tc>
          <w:tcPr>
            <w:tcW w:w="1604" w:type="dxa"/>
            <w:shd w:val="clear" w:color="auto" w:fill="DAEEF3" w:themeFill="accent5" w:themeFillTint="33"/>
          </w:tcPr>
          <w:p w14:paraId="266FBB46" w14:textId="77777777" w:rsidR="00EA1C14" w:rsidRPr="00A200E9" w:rsidRDefault="00EA1C14" w:rsidP="0013054B">
            <w:pPr>
              <w:jc w:val="center"/>
              <w:rPr>
                <w:rFonts w:cs="Arial"/>
                <w:b/>
                <w:sz w:val="20"/>
              </w:rPr>
            </w:pPr>
            <w:r w:rsidRPr="00A200E9">
              <w:rPr>
                <w:rFonts w:cs="Arial"/>
                <w:b/>
                <w:sz w:val="20"/>
              </w:rPr>
              <w:t>Fail</w:t>
            </w:r>
          </w:p>
          <w:p w14:paraId="27702F3B" w14:textId="77777777" w:rsidR="00EA1C14" w:rsidRPr="00A200E9" w:rsidRDefault="00EA1C14" w:rsidP="0013054B">
            <w:pPr>
              <w:jc w:val="center"/>
              <w:rPr>
                <w:rFonts w:cs="Arial"/>
                <w:sz w:val="20"/>
              </w:rPr>
            </w:pPr>
            <w:r w:rsidRPr="00A200E9">
              <w:rPr>
                <w:rFonts w:cs="Arial"/>
                <w:sz w:val="20"/>
              </w:rPr>
              <w:t>(30-39)</w:t>
            </w:r>
          </w:p>
          <w:p w14:paraId="15D0AE82" w14:textId="77777777" w:rsidR="00EA1C14" w:rsidRPr="00A200E9" w:rsidRDefault="00EA1C14" w:rsidP="0013054B">
            <w:pPr>
              <w:jc w:val="center"/>
              <w:rPr>
                <w:rFonts w:cs="Arial"/>
                <w:b/>
                <w:sz w:val="20"/>
              </w:rPr>
            </w:pPr>
            <w:r w:rsidRPr="00A200E9">
              <w:rPr>
                <w:rFonts w:cs="Arial"/>
                <w:b/>
                <w:sz w:val="20"/>
              </w:rPr>
              <w:t>35</w:t>
            </w:r>
          </w:p>
        </w:tc>
        <w:tc>
          <w:tcPr>
            <w:tcW w:w="1605" w:type="dxa"/>
            <w:shd w:val="clear" w:color="auto" w:fill="DAEEF3" w:themeFill="accent5" w:themeFillTint="33"/>
          </w:tcPr>
          <w:p w14:paraId="01C378AD" w14:textId="77777777" w:rsidR="00EA1C14" w:rsidRPr="00A200E9" w:rsidRDefault="00EA1C14" w:rsidP="0013054B">
            <w:pPr>
              <w:jc w:val="center"/>
              <w:rPr>
                <w:rFonts w:cs="Arial"/>
                <w:b/>
                <w:sz w:val="20"/>
              </w:rPr>
            </w:pPr>
            <w:r w:rsidRPr="00A200E9">
              <w:rPr>
                <w:rFonts w:cs="Arial"/>
                <w:b/>
                <w:sz w:val="20"/>
              </w:rPr>
              <w:t>Fail</w:t>
            </w:r>
          </w:p>
          <w:p w14:paraId="42F92C99" w14:textId="77777777" w:rsidR="00EA1C14" w:rsidRPr="00A200E9" w:rsidRDefault="00EA1C14" w:rsidP="0013054B">
            <w:pPr>
              <w:jc w:val="center"/>
              <w:rPr>
                <w:rFonts w:cs="Arial"/>
                <w:sz w:val="20"/>
              </w:rPr>
            </w:pPr>
            <w:r w:rsidRPr="00A200E9">
              <w:rPr>
                <w:rFonts w:cs="Arial"/>
                <w:sz w:val="20"/>
              </w:rPr>
              <w:t>(20-29)</w:t>
            </w:r>
          </w:p>
          <w:p w14:paraId="6C30BE10" w14:textId="77777777" w:rsidR="00EA1C14" w:rsidRPr="00A200E9" w:rsidRDefault="00EA1C14" w:rsidP="0013054B">
            <w:pPr>
              <w:jc w:val="center"/>
              <w:rPr>
                <w:rFonts w:cs="Arial"/>
                <w:b/>
                <w:sz w:val="20"/>
              </w:rPr>
            </w:pPr>
            <w:r w:rsidRPr="00A200E9">
              <w:rPr>
                <w:rFonts w:cs="Arial"/>
                <w:b/>
                <w:sz w:val="20"/>
              </w:rPr>
              <w:t>25</w:t>
            </w:r>
          </w:p>
        </w:tc>
        <w:tc>
          <w:tcPr>
            <w:tcW w:w="1605" w:type="dxa"/>
            <w:shd w:val="clear" w:color="auto" w:fill="DAEEF3" w:themeFill="accent5" w:themeFillTint="33"/>
          </w:tcPr>
          <w:p w14:paraId="24F8681F" w14:textId="77777777" w:rsidR="00EA1C14" w:rsidRPr="00A200E9" w:rsidRDefault="00EA1C14" w:rsidP="0013054B">
            <w:pPr>
              <w:jc w:val="center"/>
              <w:rPr>
                <w:rFonts w:cs="Arial"/>
                <w:b/>
                <w:sz w:val="20"/>
              </w:rPr>
            </w:pPr>
            <w:r w:rsidRPr="00A200E9">
              <w:rPr>
                <w:rFonts w:cs="Arial"/>
                <w:b/>
                <w:sz w:val="20"/>
              </w:rPr>
              <w:t>Not Done</w:t>
            </w:r>
          </w:p>
          <w:p w14:paraId="018EBE76" w14:textId="77777777" w:rsidR="00B944C2" w:rsidRPr="00A200E9" w:rsidRDefault="00B944C2" w:rsidP="0013054B">
            <w:pPr>
              <w:jc w:val="center"/>
              <w:rPr>
                <w:rFonts w:cs="Arial"/>
                <w:b/>
                <w:sz w:val="20"/>
              </w:rPr>
            </w:pPr>
          </w:p>
          <w:p w14:paraId="68BF2DEC" w14:textId="2BDE1314" w:rsidR="00EA1C14" w:rsidRPr="00A200E9" w:rsidRDefault="00EA1C14" w:rsidP="0013054B">
            <w:pPr>
              <w:jc w:val="center"/>
              <w:rPr>
                <w:rFonts w:cs="Arial"/>
                <w:b/>
                <w:sz w:val="20"/>
              </w:rPr>
            </w:pPr>
            <w:r w:rsidRPr="00A200E9">
              <w:rPr>
                <w:rFonts w:cs="Arial"/>
                <w:b/>
                <w:sz w:val="20"/>
              </w:rPr>
              <w:t>0</w:t>
            </w:r>
          </w:p>
        </w:tc>
      </w:tr>
      <w:tr w:rsidR="00B944C2" w:rsidRPr="00A200E9" w14:paraId="3ADEB718" w14:textId="77777777" w:rsidTr="00546531">
        <w:trPr>
          <w:jc w:val="center"/>
        </w:trPr>
        <w:tc>
          <w:tcPr>
            <w:tcW w:w="1598" w:type="dxa"/>
            <w:shd w:val="clear" w:color="auto" w:fill="EAF1DD" w:themeFill="accent3" w:themeFillTint="33"/>
          </w:tcPr>
          <w:p w14:paraId="3577D4BA" w14:textId="6791F4E6" w:rsidR="00D01858" w:rsidRPr="00A200E9" w:rsidRDefault="00D01858" w:rsidP="0013054B">
            <w:pPr>
              <w:rPr>
                <w:rFonts w:cs="Arial"/>
                <w:sz w:val="20"/>
              </w:rPr>
            </w:pPr>
            <w:r w:rsidRPr="00A200E9">
              <w:rPr>
                <w:rFonts w:cs="Arial"/>
                <w:b/>
                <w:sz w:val="20"/>
              </w:rPr>
              <w:t xml:space="preserve">Refers to Task </w:t>
            </w:r>
            <w:r w:rsidR="00EA1C14" w:rsidRPr="00A200E9">
              <w:rPr>
                <w:rFonts w:cs="Arial"/>
                <w:b/>
                <w:sz w:val="20"/>
              </w:rPr>
              <w:t>1</w:t>
            </w:r>
            <w:r w:rsidRPr="00A200E9">
              <w:rPr>
                <w:rFonts w:cs="Arial"/>
                <w:b/>
                <w:sz w:val="20"/>
              </w:rPr>
              <w:t>:</w:t>
            </w:r>
            <w:r w:rsidR="00EA1C14" w:rsidRPr="00A200E9">
              <w:rPr>
                <w:rFonts w:cs="Arial"/>
                <w:b/>
                <w:sz w:val="20"/>
              </w:rPr>
              <w:t xml:space="preserve"> </w:t>
            </w:r>
            <w:r w:rsidR="003209F2" w:rsidRPr="00A200E9">
              <w:rPr>
                <w:rFonts w:cs="Arial"/>
                <w:sz w:val="20"/>
              </w:rPr>
              <w:t>Compare the external business environments and the dynamic capabilities of the two chosen companies…</w:t>
            </w:r>
          </w:p>
          <w:p w14:paraId="395B2666" w14:textId="77777777" w:rsidR="00D01858" w:rsidRPr="00A200E9" w:rsidRDefault="00D01858" w:rsidP="0013054B">
            <w:pPr>
              <w:rPr>
                <w:rFonts w:cs="Arial"/>
                <w:sz w:val="20"/>
              </w:rPr>
            </w:pPr>
          </w:p>
          <w:p w14:paraId="4A3AAD82" w14:textId="2C7C3E89" w:rsidR="00EA1C14" w:rsidRPr="00A200E9" w:rsidRDefault="00D01858" w:rsidP="0013054B">
            <w:pPr>
              <w:rPr>
                <w:rFonts w:cs="Arial"/>
                <w:sz w:val="20"/>
              </w:rPr>
            </w:pPr>
            <w:r w:rsidRPr="00A200E9">
              <w:rPr>
                <w:rFonts w:cs="Arial"/>
                <w:b/>
                <w:sz w:val="20"/>
              </w:rPr>
              <w:t>(20%)</w:t>
            </w:r>
          </w:p>
          <w:p w14:paraId="481F2AD8" w14:textId="77777777" w:rsidR="00EA1C14" w:rsidRPr="00A200E9" w:rsidRDefault="00EA1C14" w:rsidP="0013054B">
            <w:pPr>
              <w:rPr>
                <w:rFonts w:cs="Arial"/>
                <w:sz w:val="20"/>
              </w:rPr>
            </w:pPr>
          </w:p>
          <w:p w14:paraId="6EBB7968" w14:textId="77777777" w:rsidR="00EA1C14" w:rsidRPr="00A200E9" w:rsidRDefault="00EA1C14" w:rsidP="0013054B">
            <w:pPr>
              <w:rPr>
                <w:rFonts w:cs="Arial"/>
                <w:sz w:val="20"/>
              </w:rPr>
            </w:pPr>
          </w:p>
          <w:p w14:paraId="292D7BED" w14:textId="77777777" w:rsidR="00EA1C14" w:rsidRPr="00A200E9" w:rsidRDefault="00EA1C14" w:rsidP="0013054B">
            <w:pPr>
              <w:rPr>
                <w:rFonts w:cs="Arial"/>
                <w:sz w:val="20"/>
              </w:rPr>
            </w:pPr>
          </w:p>
          <w:p w14:paraId="50F7F15D" w14:textId="77777777" w:rsidR="00EA1C14" w:rsidRPr="00A200E9" w:rsidRDefault="00EA1C14" w:rsidP="0013054B">
            <w:pPr>
              <w:rPr>
                <w:rFonts w:cs="Arial"/>
                <w:sz w:val="20"/>
              </w:rPr>
            </w:pPr>
          </w:p>
        </w:tc>
        <w:tc>
          <w:tcPr>
            <w:tcW w:w="1604" w:type="dxa"/>
          </w:tcPr>
          <w:p w14:paraId="5BFBAD8C" w14:textId="37D2D309" w:rsidR="00EA1C14" w:rsidRPr="00A200E9" w:rsidRDefault="00265247" w:rsidP="0013054B">
            <w:pPr>
              <w:rPr>
                <w:rFonts w:cs="Arial"/>
                <w:sz w:val="18"/>
                <w:szCs w:val="18"/>
              </w:rPr>
            </w:pPr>
            <w:r w:rsidRPr="00A200E9">
              <w:rPr>
                <w:rFonts w:cs="Arial"/>
                <w:sz w:val="18"/>
                <w:szCs w:val="18"/>
              </w:rPr>
              <w:t>Impressive elaboration with all aspects of the task fully addressed in detail. Excellent work with data and critical inquiry that demonstrates superior knowledge of the literature as well as the firms analysed.</w:t>
            </w:r>
            <w:r w:rsidRPr="00A200E9" w:rsidDel="00265247">
              <w:rPr>
                <w:rFonts w:cs="Arial"/>
                <w:sz w:val="18"/>
                <w:szCs w:val="18"/>
              </w:rPr>
              <w:t xml:space="preserve"> </w:t>
            </w:r>
          </w:p>
          <w:p w14:paraId="613DB1AB" w14:textId="77777777" w:rsidR="00EA1C14" w:rsidRPr="00A200E9" w:rsidRDefault="00EA1C14" w:rsidP="0013054B">
            <w:pPr>
              <w:rPr>
                <w:rFonts w:cs="Arial"/>
                <w:sz w:val="18"/>
                <w:szCs w:val="18"/>
              </w:rPr>
            </w:pPr>
          </w:p>
          <w:p w14:paraId="16D5D6D9" w14:textId="77777777" w:rsidR="00EA1C14" w:rsidRPr="00A200E9" w:rsidRDefault="00EA1C14" w:rsidP="0013054B">
            <w:pPr>
              <w:rPr>
                <w:rFonts w:cs="Arial"/>
                <w:sz w:val="18"/>
                <w:szCs w:val="18"/>
              </w:rPr>
            </w:pPr>
          </w:p>
          <w:p w14:paraId="24A001A0" w14:textId="77777777" w:rsidR="00EA1C14" w:rsidRPr="00A200E9" w:rsidRDefault="00EA1C14" w:rsidP="0013054B">
            <w:pPr>
              <w:rPr>
                <w:rFonts w:cs="Arial"/>
                <w:sz w:val="18"/>
                <w:szCs w:val="18"/>
              </w:rPr>
            </w:pPr>
          </w:p>
        </w:tc>
        <w:tc>
          <w:tcPr>
            <w:tcW w:w="1605" w:type="dxa"/>
          </w:tcPr>
          <w:p w14:paraId="0BBEB965" w14:textId="04A7664B" w:rsidR="00EA1C14" w:rsidRPr="00A200E9" w:rsidRDefault="00265247" w:rsidP="0013054B">
            <w:pPr>
              <w:rPr>
                <w:rFonts w:cs="Arial"/>
                <w:sz w:val="18"/>
                <w:szCs w:val="18"/>
              </w:rPr>
            </w:pPr>
            <w:r w:rsidRPr="00A200E9">
              <w:rPr>
                <w:rFonts w:cs="Arial"/>
                <w:sz w:val="18"/>
                <w:szCs w:val="18"/>
              </w:rPr>
              <w:t xml:space="preserve">Excellent elaboration with all aspects of the task fully addressed. Good work with data and critical inquiry. </w:t>
            </w:r>
            <w:r w:rsidR="00EA1C14" w:rsidRPr="00A200E9">
              <w:rPr>
                <w:rFonts w:cs="Arial"/>
                <w:sz w:val="18"/>
                <w:szCs w:val="18"/>
              </w:rPr>
              <w:t xml:space="preserve"> </w:t>
            </w:r>
          </w:p>
        </w:tc>
        <w:tc>
          <w:tcPr>
            <w:tcW w:w="1605" w:type="dxa"/>
          </w:tcPr>
          <w:p w14:paraId="254536EA" w14:textId="56FB9F1B" w:rsidR="00EA1C14" w:rsidRPr="00A200E9" w:rsidRDefault="00265247" w:rsidP="0013054B">
            <w:pPr>
              <w:rPr>
                <w:rFonts w:cs="Arial"/>
                <w:sz w:val="18"/>
                <w:szCs w:val="18"/>
              </w:rPr>
            </w:pPr>
            <w:r w:rsidRPr="00A200E9">
              <w:rPr>
                <w:rFonts w:cs="Arial"/>
                <w:sz w:val="18"/>
                <w:szCs w:val="18"/>
              </w:rPr>
              <w:t xml:space="preserve">Robust link between external environment and the two chosen companies is established. Very good elaboration of facts, detail and critical analysis; </w:t>
            </w:r>
            <w:r w:rsidR="00D22B3F" w:rsidRPr="00A200E9">
              <w:rPr>
                <w:rFonts w:cs="Arial"/>
                <w:sz w:val="18"/>
                <w:szCs w:val="18"/>
              </w:rPr>
              <w:t>a) relative competitiveness and</w:t>
            </w:r>
            <w:r w:rsidRPr="00A200E9">
              <w:rPr>
                <w:rFonts w:cs="Arial"/>
                <w:sz w:val="18"/>
                <w:szCs w:val="18"/>
              </w:rPr>
              <w:t xml:space="preserve"> b) globalisation are addressed appropriately.</w:t>
            </w:r>
          </w:p>
        </w:tc>
        <w:tc>
          <w:tcPr>
            <w:tcW w:w="1604" w:type="dxa"/>
          </w:tcPr>
          <w:p w14:paraId="3BDA9D49" w14:textId="7753E290" w:rsidR="00EA1C14" w:rsidRPr="00A200E9" w:rsidRDefault="00265247" w:rsidP="0013054B">
            <w:pPr>
              <w:rPr>
                <w:rFonts w:cs="Arial"/>
                <w:sz w:val="18"/>
                <w:szCs w:val="18"/>
              </w:rPr>
            </w:pPr>
            <w:r w:rsidRPr="00A200E9">
              <w:rPr>
                <w:rFonts w:cs="Arial"/>
                <w:sz w:val="18"/>
                <w:szCs w:val="18"/>
              </w:rPr>
              <w:t>Sufficient link between external environment and the two chosen companies is established. Good elaboration of facts, detail and critical analysis; a) relative competitiveness</w:t>
            </w:r>
            <w:r w:rsidR="000023BE" w:rsidRPr="00A200E9">
              <w:rPr>
                <w:rFonts w:cs="Arial"/>
                <w:sz w:val="18"/>
                <w:szCs w:val="18"/>
              </w:rPr>
              <w:t xml:space="preserve"> and b) globalisation</w:t>
            </w:r>
            <w:r w:rsidRPr="00A200E9">
              <w:rPr>
                <w:rFonts w:cs="Arial"/>
                <w:sz w:val="18"/>
                <w:szCs w:val="18"/>
              </w:rPr>
              <w:t xml:space="preserve"> are addressed appropriately.</w:t>
            </w:r>
          </w:p>
        </w:tc>
        <w:tc>
          <w:tcPr>
            <w:tcW w:w="1605" w:type="dxa"/>
          </w:tcPr>
          <w:p w14:paraId="7FB9DF94" w14:textId="544ADC1D" w:rsidR="00EA1C14" w:rsidRPr="00A200E9" w:rsidRDefault="00EA1C14" w:rsidP="0013054B">
            <w:pPr>
              <w:rPr>
                <w:rFonts w:cs="Arial"/>
                <w:sz w:val="18"/>
                <w:szCs w:val="18"/>
              </w:rPr>
            </w:pPr>
            <w:r w:rsidRPr="00A200E9">
              <w:rPr>
                <w:rFonts w:cs="Arial"/>
                <w:sz w:val="18"/>
                <w:szCs w:val="18"/>
              </w:rPr>
              <w:t>Fair work with a less effective introduction to the report</w:t>
            </w:r>
            <w:r w:rsidR="00BD53FE" w:rsidRPr="00A200E9">
              <w:rPr>
                <w:rFonts w:cs="Arial"/>
                <w:sz w:val="18"/>
                <w:szCs w:val="18"/>
              </w:rPr>
              <w:t>,</w:t>
            </w:r>
            <w:r w:rsidRPr="00A200E9">
              <w:rPr>
                <w:rFonts w:cs="Arial"/>
                <w:sz w:val="18"/>
                <w:szCs w:val="18"/>
              </w:rPr>
              <w:t xml:space="preserve"> companies and industry.  A patchy grasp of business environment (internal &amp; external) and strategic issues</w:t>
            </w:r>
            <w:r w:rsidR="00BD53FE" w:rsidRPr="00A200E9">
              <w:rPr>
                <w:rFonts w:cs="Arial"/>
                <w:sz w:val="18"/>
                <w:szCs w:val="18"/>
              </w:rPr>
              <w:t xml:space="preserve">. </w:t>
            </w:r>
            <w:r w:rsidRPr="00A200E9">
              <w:rPr>
                <w:rFonts w:cs="Arial"/>
                <w:sz w:val="18"/>
                <w:szCs w:val="18"/>
              </w:rPr>
              <w:t xml:space="preserve"> </w:t>
            </w:r>
            <w:r w:rsidR="00BD53FE" w:rsidRPr="00A200E9">
              <w:rPr>
                <w:rFonts w:cs="Arial"/>
                <w:sz w:val="18"/>
                <w:szCs w:val="18"/>
              </w:rPr>
              <w:t>Howev</w:t>
            </w:r>
            <w:r w:rsidR="00D22B3F" w:rsidRPr="00A200E9">
              <w:rPr>
                <w:rFonts w:cs="Arial"/>
                <w:sz w:val="18"/>
                <w:szCs w:val="18"/>
              </w:rPr>
              <w:t>er, a) relative competitiveness</w:t>
            </w:r>
            <w:r w:rsidR="00BD53FE" w:rsidRPr="00A200E9">
              <w:rPr>
                <w:rFonts w:cs="Arial"/>
                <w:sz w:val="18"/>
                <w:szCs w:val="18"/>
              </w:rPr>
              <w:t xml:space="preserve"> </w:t>
            </w:r>
            <w:r w:rsidR="00D22B3F" w:rsidRPr="00A200E9">
              <w:rPr>
                <w:rFonts w:cs="Arial"/>
                <w:sz w:val="18"/>
                <w:szCs w:val="18"/>
              </w:rPr>
              <w:t>and b) globalisation</w:t>
            </w:r>
            <w:r w:rsidR="00BD53FE" w:rsidRPr="00A200E9">
              <w:rPr>
                <w:rFonts w:cs="Arial"/>
                <w:sz w:val="18"/>
                <w:szCs w:val="18"/>
              </w:rPr>
              <w:t xml:space="preserve"> are addressed in a relevant manner.</w:t>
            </w:r>
          </w:p>
        </w:tc>
        <w:tc>
          <w:tcPr>
            <w:tcW w:w="1605" w:type="dxa"/>
          </w:tcPr>
          <w:p w14:paraId="103DCE3F" w14:textId="196C713F" w:rsidR="00EA1C14" w:rsidRPr="00A200E9" w:rsidRDefault="00BD53FE" w:rsidP="0013054B">
            <w:pPr>
              <w:rPr>
                <w:rFonts w:cs="Arial"/>
                <w:sz w:val="18"/>
                <w:szCs w:val="18"/>
              </w:rPr>
            </w:pPr>
            <w:r w:rsidRPr="00A200E9">
              <w:rPr>
                <w:rFonts w:cs="Arial"/>
                <w:sz w:val="18"/>
                <w:szCs w:val="18"/>
              </w:rPr>
              <w:t>Some relevant comments made but no systematic addressing</w:t>
            </w:r>
            <w:r w:rsidR="00D22B3F" w:rsidRPr="00A200E9">
              <w:rPr>
                <w:rFonts w:cs="Arial"/>
                <w:sz w:val="18"/>
                <w:szCs w:val="18"/>
              </w:rPr>
              <w:t xml:space="preserve"> of a) relative competitiveness</w:t>
            </w:r>
            <w:r w:rsidRPr="00A200E9">
              <w:rPr>
                <w:rFonts w:cs="Arial"/>
                <w:sz w:val="18"/>
                <w:szCs w:val="18"/>
              </w:rPr>
              <w:t xml:space="preserve"> </w:t>
            </w:r>
            <w:r w:rsidR="00D22B3F" w:rsidRPr="00A200E9">
              <w:rPr>
                <w:rFonts w:cs="Arial"/>
                <w:sz w:val="18"/>
                <w:szCs w:val="18"/>
              </w:rPr>
              <w:t xml:space="preserve">and </w:t>
            </w:r>
            <w:r w:rsidRPr="00A200E9">
              <w:rPr>
                <w:rFonts w:cs="Arial"/>
                <w:sz w:val="18"/>
                <w:szCs w:val="18"/>
              </w:rPr>
              <w:t>b) globalisation.</w:t>
            </w:r>
          </w:p>
        </w:tc>
        <w:tc>
          <w:tcPr>
            <w:tcW w:w="1604" w:type="dxa"/>
          </w:tcPr>
          <w:p w14:paraId="4DA20466" w14:textId="5F4021EB" w:rsidR="00EA1C14" w:rsidRPr="00A200E9" w:rsidRDefault="00BD53FE" w:rsidP="0013054B">
            <w:pPr>
              <w:rPr>
                <w:rFonts w:cs="Arial"/>
                <w:sz w:val="18"/>
                <w:szCs w:val="18"/>
              </w:rPr>
            </w:pPr>
            <w:r w:rsidRPr="00A200E9">
              <w:rPr>
                <w:rFonts w:cs="Arial"/>
                <w:sz w:val="18"/>
                <w:szCs w:val="18"/>
              </w:rPr>
              <w:t xml:space="preserve">Failed to sufficiently discuss two chosen companies in relevant context and not addressing either a) relative competitiveness </w:t>
            </w:r>
            <w:r w:rsidRPr="00A200E9">
              <w:rPr>
                <w:rFonts w:cs="Arial"/>
                <w:i/>
                <w:sz w:val="18"/>
                <w:szCs w:val="18"/>
              </w:rPr>
              <w:t>or</w:t>
            </w:r>
            <w:r w:rsidRPr="00A200E9">
              <w:rPr>
                <w:rFonts w:cs="Arial"/>
                <w:sz w:val="18"/>
                <w:szCs w:val="18"/>
              </w:rPr>
              <w:t xml:space="preserve"> b) globalisation</w:t>
            </w:r>
            <w:r w:rsidR="00EA1C14" w:rsidRPr="00A200E9">
              <w:rPr>
                <w:rFonts w:cs="Arial"/>
                <w:sz w:val="18"/>
                <w:szCs w:val="18"/>
              </w:rPr>
              <w:t>.</w:t>
            </w:r>
          </w:p>
        </w:tc>
        <w:tc>
          <w:tcPr>
            <w:tcW w:w="1605" w:type="dxa"/>
          </w:tcPr>
          <w:p w14:paraId="2EF5BCDB" w14:textId="31243745" w:rsidR="00EA1C14" w:rsidRPr="00A200E9" w:rsidRDefault="00BD53FE" w:rsidP="0013054B">
            <w:pPr>
              <w:rPr>
                <w:rFonts w:cs="Arial"/>
                <w:sz w:val="18"/>
                <w:szCs w:val="18"/>
              </w:rPr>
            </w:pPr>
            <w:r w:rsidRPr="00A200E9">
              <w:rPr>
                <w:rFonts w:cs="Arial"/>
                <w:sz w:val="18"/>
                <w:szCs w:val="18"/>
              </w:rPr>
              <w:t>Failed to discuss two chosen companies in relevant context and not addressing a) relative competitiveness</w:t>
            </w:r>
            <w:r w:rsidR="00265247" w:rsidRPr="00A200E9">
              <w:rPr>
                <w:rFonts w:cs="Arial"/>
                <w:sz w:val="18"/>
                <w:szCs w:val="18"/>
              </w:rPr>
              <w:t xml:space="preserve"> and</w:t>
            </w:r>
            <w:r w:rsidRPr="00A200E9">
              <w:rPr>
                <w:rFonts w:cs="Arial"/>
                <w:sz w:val="18"/>
                <w:szCs w:val="18"/>
              </w:rPr>
              <w:t xml:space="preserve"> b) globalisation.</w:t>
            </w:r>
          </w:p>
        </w:tc>
        <w:tc>
          <w:tcPr>
            <w:tcW w:w="1605" w:type="dxa"/>
          </w:tcPr>
          <w:p w14:paraId="4EDACC5C" w14:textId="77777777" w:rsidR="00EA1C14" w:rsidRPr="00A200E9" w:rsidRDefault="00EA1C14" w:rsidP="0013054B">
            <w:pPr>
              <w:rPr>
                <w:rFonts w:cs="Arial"/>
                <w:sz w:val="18"/>
                <w:szCs w:val="18"/>
              </w:rPr>
            </w:pPr>
            <w:r w:rsidRPr="00A200E9">
              <w:rPr>
                <w:rFonts w:cs="Arial"/>
                <w:sz w:val="18"/>
                <w:szCs w:val="18"/>
              </w:rPr>
              <w:t>No attempt to include any relevant material.</w:t>
            </w:r>
          </w:p>
        </w:tc>
      </w:tr>
      <w:tr w:rsidR="00D926D5" w:rsidRPr="00A200E9" w14:paraId="74F9B023" w14:textId="77777777" w:rsidTr="00546531">
        <w:trPr>
          <w:jc w:val="center"/>
        </w:trPr>
        <w:tc>
          <w:tcPr>
            <w:tcW w:w="1598" w:type="dxa"/>
            <w:shd w:val="clear" w:color="auto" w:fill="EAF1DD" w:themeFill="accent3" w:themeFillTint="33"/>
          </w:tcPr>
          <w:p w14:paraId="1FAF043B" w14:textId="4129C2BB" w:rsidR="00EA1C14" w:rsidRPr="00A200E9" w:rsidRDefault="00D01858" w:rsidP="0013054B">
            <w:pPr>
              <w:rPr>
                <w:rFonts w:cs="Arial"/>
                <w:b/>
                <w:sz w:val="20"/>
              </w:rPr>
            </w:pPr>
            <w:r w:rsidRPr="00A200E9">
              <w:rPr>
                <w:rFonts w:cs="Arial"/>
                <w:b/>
                <w:sz w:val="20"/>
              </w:rPr>
              <w:t>Refers to Task 2:</w:t>
            </w:r>
            <w:r w:rsidR="00EA1C14" w:rsidRPr="00A200E9">
              <w:rPr>
                <w:rFonts w:cs="Arial"/>
                <w:b/>
                <w:sz w:val="20"/>
              </w:rPr>
              <w:t xml:space="preserve"> </w:t>
            </w:r>
          </w:p>
          <w:p w14:paraId="482379C1" w14:textId="73A3C329" w:rsidR="00D01858" w:rsidRPr="00A200E9" w:rsidRDefault="003209F2" w:rsidP="0013054B">
            <w:pPr>
              <w:rPr>
                <w:rFonts w:cs="Arial"/>
                <w:sz w:val="20"/>
              </w:rPr>
            </w:pPr>
            <w:r w:rsidRPr="00A200E9">
              <w:rPr>
                <w:rFonts w:cs="Arial"/>
                <w:sz w:val="20"/>
              </w:rPr>
              <w:t>Critically analyse and compare their current CSR initiatives and social and environmental innovations…</w:t>
            </w:r>
          </w:p>
          <w:p w14:paraId="6C82E6F7" w14:textId="77777777" w:rsidR="00D01858" w:rsidRPr="00A200E9" w:rsidRDefault="00D01858" w:rsidP="0013054B">
            <w:pPr>
              <w:rPr>
                <w:rFonts w:cs="Arial"/>
                <w:sz w:val="20"/>
              </w:rPr>
            </w:pPr>
          </w:p>
          <w:p w14:paraId="18420CA0" w14:textId="6BFC4657" w:rsidR="00EA1C14" w:rsidRPr="00A200E9" w:rsidRDefault="00D01858" w:rsidP="0013054B">
            <w:pPr>
              <w:rPr>
                <w:rFonts w:cs="Arial"/>
                <w:sz w:val="20"/>
              </w:rPr>
            </w:pPr>
            <w:r w:rsidRPr="00A200E9">
              <w:rPr>
                <w:rFonts w:cs="Arial"/>
                <w:b/>
                <w:sz w:val="20"/>
              </w:rPr>
              <w:t>(40%)</w:t>
            </w:r>
          </w:p>
        </w:tc>
        <w:tc>
          <w:tcPr>
            <w:tcW w:w="1604" w:type="dxa"/>
          </w:tcPr>
          <w:p w14:paraId="38EB0AA7" w14:textId="77777777" w:rsidR="00EA1C14" w:rsidRPr="00A200E9" w:rsidRDefault="00EA1C14" w:rsidP="0013054B">
            <w:pPr>
              <w:rPr>
                <w:rFonts w:cs="Arial"/>
                <w:b/>
                <w:sz w:val="18"/>
                <w:szCs w:val="18"/>
              </w:rPr>
            </w:pPr>
          </w:p>
          <w:p w14:paraId="2C0468CF" w14:textId="77777777" w:rsidR="00EA1C14" w:rsidRPr="00A200E9" w:rsidRDefault="00EA1C14" w:rsidP="0013054B">
            <w:pPr>
              <w:rPr>
                <w:rFonts w:cs="Arial"/>
                <w:sz w:val="18"/>
                <w:szCs w:val="18"/>
              </w:rPr>
            </w:pPr>
            <w:r w:rsidRPr="00A200E9">
              <w:rPr>
                <w:rFonts w:cs="Arial"/>
                <w:sz w:val="18"/>
                <w:szCs w:val="18"/>
              </w:rPr>
              <w:t xml:space="preserve">Work of outstanding quality that is fluent, extremely well structured &amp; question focused.  A fully reasoned identification, definition and comparison of at least 3 CSR initiatives and </w:t>
            </w:r>
            <w:r w:rsidRPr="00A200E9">
              <w:rPr>
                <w:rFonts w:cs="Arial"/>
                <w:sz w:val="18"/>
                <w:szCs w:val="18"/>
              </w:rPr>
              <w:lastRenderedPageBreak/>
              <w:t>social environmental innovations plus first class understanding and application of Stakeholder mapping. Outstanding application of relevant strategy and CSR theories.</w:t>
            </w:r>
          </w:p>
          <w:p w14:paraId="40359342" w14:textId="685E824D" w:rsidR="00EA1C14" w:rsidRPr="00A200E9" w:rsidRDefault="00EA1C14" w:rsidP="0013054B">
            <w:pPr>
              <w:rPr>
                <w:rFonts w:cs="Arial"/>
                <w:sz w:val="18"/>
                <w:szCs w:val="18"/>
              </w:rPr>
            </w:pPr>
            <w:r w:rsidRPr="00A200E9">
              <w:rPr>
                <w:rFonts w:cs="Arial"/>
                <w:sz w:val="18"/>
                <w:szCs w:val="18"/>
              </w:rPr>
              <w:t>Outstanding discussion of advantages and risks.  Overall, an outstanding section</w:t>
            </w:r>
            <w:r w:rsidR="00D22B3F" w:rsidRPr="00A200E9">
              <w:rPr>
                <w:rFonts w:cs="Arial"/>
                <w:sz w:val="18"/>
                <w:szCs w:val="18"/>
              </w:rPr>
              <w:t>.</w:t>
            </w:r>
          </w:p>
        </w:tc>
        <w:tc>
          <w:tcPr>
            <w:tcW w:w="1605" w:type="dxa"/>
          </w:tcPr>
          <w:p w14:paraId="625F1E72" w14:textId="77777777" w:rsidR="00EA1C14" w:rsidRPr="00A200E9" w:rsidRDefault="00EA1C14" w:rsidP="0013054B">
            <w:pPr>
              <w:rPr>
                <w:rFonts w:cs="Arial"/>
                <w:b/>
                <w:sz w:val="18"/>
                <w:szCs w:val="18"/>
              </w:rPr>
            </w:pPr>
          </w:p>
          <w:p w14:paraId="761FE296" w14:textId="3D3F468B" w:rsidR="00EA1C14" w:rsidRPr="00A200E9" w:rsidRDefault="00EA1C14" w:rsidP="0013054B">
            <w:pPr>
              <w:rPr>
                <w:rFonts w:cs="Arial"/>
                <w:sz w:val="18"/>
                <w:szCs w:val="18"/>
              </w:rPr>
            </w:pPr>
            <w:r w:rsidRPr="00A200E9">
              <w:rPr>
                <w:rFonts w:cs="Arial"/>
                <w:sz w:val="18"/>
                <w:szCs w:val="18"/>
              </w:rPr>
              <w:t xml:space="preserve">High quality work with an excellent identification, definition and comparison of at least 3 CSR initiatives and social environmental innovations plus an excellent understanding of Stakeholder </w:t>
            </w:r>
            <w:r w:rsidRPr="00A200E9">
              <w:rPr>
                <w:rFonts w:cs="Arial"/>
                <w:sz w:val="18"/>
                <w:szCs w:val="18"/>
              </w:rPr>
              <w:lastRenderedPageBreak/>
              <w:t xml:space="preserve">mapping. Excellent application of relevant strategy and CSR theories. Excellent discussion of advantages and risks. Overall, an excellent </w:t>
            </w:r>
            <w:r w:rsidR="00D22B3F" w:rsidRPr="00A200E9">
              <w:rPr>
                <w:rFonts w:cs="Arial"/>
                <w:sz w:val="18"/>
                <w:szCs w:val="18"/>
              </w:rPr>
              <w:t>section.</w:t>
            </w:r>
            <w:r w:rsidRPr="00A200E9">
              <w:rPr>
                <w:rFonts w:cs="Arial"/>
                <w:sz w:val="18"/>
                <w:szCs w:val="18"/>
              </w:rPr>
              <w:t xml:space="preserve">     </w:t>
            </w:r>
          </w:p>
        </w:tc>
        <w:tc>
          <w:tcPr>
            <w:tcW w:w="1605" w:type="dxa"/>
          </w:tcPr>
          <w:p w14:paraId="40449944" w14:textId="77777777" w:rsidR="00EA1C14" w:rsidRPr="00A200E9" w:rsidRDefault="00EA1C14" w:rsidP="0013054B">
            <w:pPr>
              <w:rPr>
                <w:rFonts w:cs="Arial"/>
                <w:b/>
                <w:sz w:val="18"/>
                <w:szCs w:val="18"/>
              </w:rPr>
            </w:pPr>
          </w:p>
          <w:p w14:paraId="22B89A73" w14:textId="3780F4F5" w:rsidR="00EA1C14" w:rsidRPr="00A200E9" w:rsidRDefault="00EA1C14" w:rsidP="0013054B">
            <w:pPr>
              <w:rPr>
                <w:rFonts w:cs="Arial"/>
                <w:sz w:val="18"/>
                <w:szCs w:val="18"/>
              </w:rPr>
            </w:pPr>
            <w:r w:rsidRPr="00A200E9">
              <w:rPr>
                <w:rFonts w:cs="Arial"/>
                <w:sz w:val="18"/>
                <w:szCs w:val="18"/>
              </w:rPr>
              <w:t xml:space="preserve">Quality work with a very good identification, definition and comparison of at least 3 CSR initiatives and social environmental innovations plus a very good understanding of Stakeholder </w:t>
            </w:r>
            <w:r w:rsidRPr="00A200E9">
              <w:rPr>
                <w:rFonts w:cs="Arial"/>
                <w:sz w:val="18"/>
                <w:szCs w:val="18"/>
              </w:rPr>
              <w:lastRenderedPageBreak/>
              <w:t xml:space="preserve">mapping. Very good application of relevant strategy and CSR theories. Very good discussion of advantages and risks.   Overall, </w:t>
            </w:r>
            <w:r w:rsidR="00A200E9" w:rsidRPr="00A200E9">
              <w:rPr>
                <w:rFonts w:cs="Arial"/>
                <w:sz w:val="18"/>
                <w:szCs w:val="18"/>
              </w:rPr>
              <w:t>a very</w:t>
            </w:r>
            <w:r w:rsidRPr="00A200E9">
              <w:rPr>
                <w:rFonts w:cs="Arial"/>
                <w:sz w:val="18"/>
                <w:szCs w:val="18"/>
              </w:rPr>
              <w:t xml:space="preserve"> </w:t>
            </w:r>
            <w:r w:rsidR="00A200E9" w:rsidRPr="00A200E9">
              <w:rPr>
                <w:rFonts w:cs="Arial"/>
                <w:sz w:val="18"/>
                <w:szCs w:val="18"/>
              </w:rPr>
              <w:t>good section</w:t>
            </w:r>
            <w:r w:rsidR="00D22B3F" w:rsidRPr="00A200E9">
              <w:rPr>
                <w:rFonts w:cs="Arial"/>
                <w:sz w:val="18"/>
                <w:szCs w:val="18"/>
              </w:rPr>
              <w:t>.</w:t>
            </w:r>
            <w:r w:rsidRPr="00A200E9">
              <w:rPr>
                <w:rFonts w:cs="Arial"/>
                <w:sz w:val="18"/>
                <w:szCs w:val="18"/>
              </w:rPr>
              <w:t xml:space="preserve">       </w:t>
            </w:r>
          </w:p>
        </w:tc>
        <w:tc>
          <w:tcPr>
            <w:tcW w:w="1604" w:type="dxa"/>
          </w:tcPr>
          <w:p w14:paraId="1F09F1F7" w14:textId="77777777" w:rsidR="00EA1C14" w:rsidRPr="00A200E9" w:rsidRDefault="00EA1C14" w:rsidP="0013054B">
            <w:pPr>
              <w:rPr>
                <w:rFonts w:cs="Arial"/>
                <w:b/>
                <w:sz w:val="18"/>
                <w:szCs w:val="18"/>
              </w:rPr>
            </w:pPr>
          </w:p>
          <w:p w14:paraId="5B944F72" w14:textId="77777777" w:rsidR="00EA1C14" w:rsidRPr="00A200E9" w:rsidRDefault="00EA1C14" w:rsidP="0013054B">
            <w:pPr>
              <w:rPr>
                <w:rFonts w:cs="Arial"/>
                <w:b/>
                <w:sz w:val="18"/>
                <w:szCs w:val="18"/>
              </w:rPr>
            </w:pPr>
            <w:r w:rsidRPr="00A200E9">
              <w:rPr>
                <w:rFonts w:cs="Arial"/>
                <w:sz w:val="18"/>
                <w:szCs w:val="18"/>
              </w:rPr>
              <w:t xml:space="preserve">Sound work with a good identification, definition and comparison of at least 3 CSR initiatives and social environmental innovations plus a good understanding of Stakeholder </w:t>
            </w:r>
            <w:r w:rsidRPr="00A200E9">
              <w:rPr>
                <w:rFonts w:cs="Arial"/>
                <w:sz w:val="18"/>
                <w:szCs w:val="18"/>
              </w:rPr>
              <w:lastRenderedPageBreak/>
              <w:t xml:space="preserve">mapping. Good application of relevant strategy and CSR theories. Good discussion of advantages and risks.     </w:t>
            </w:r>
          </w:p>
          <w:p w14:paraId="63B8A386" w14:textId="04169D42" w:rsidR="00EA1C14" w:rsidRPr="00A200E9" w:rsidRDefault="00EA1C14" w:rsidP="0013054B">
            <w:pPr>
              <w:rPr>
                <w:rFonts w:cs="Arial"/>
                <w:sz w:val="18"/>
                <w:szCs w:val="18"/>
              </w:rPr>
            </w:pPr>
            <w:r w:rsidRPr="00A200E9">
              <w:rPr>
                <w:rFonts w:cs="Arial"/>
                <w:sz w:val="18"/>
                <w:szCs w:val="18"/>
              </w:rPr>
              <w:t>Overall, a good section</w:t>
            </w:r>
            <w:r w:rsidR="00D22B3F" w:rsidRPr="00A200E9">
              <w:rPr>
                <w:rFonts w:cs="Arial"/>
                <w:sz w:val="18"/>
                <w:szCs w:val="18"/>
              </w:rPr>
              <w:t>.</w:t>
            </w:r>
            <w:r w:rsidRPr="00A200E9">
              <w:rPr>
                <w:rFonts w:cs="Arial"/>
                <w:sz w:val="18"/>
                <w:szCs w:val="18"/>
              </w:rPr>
              <w:t xml:space="preserve">     </w:t>
            </w:r>
          </w:p>
        </w:tc>
        <w:tc>
          <w:tcPr>
            <w:tcW w:w="1605" w:type="dxa"/>
          </w:tcPr>
          <w:p w14:paraId="3D664716" w14:textId="77777777" w:rsidR="00EA1C14" w:rsidRPr="00A200E9" w:rsidRDefault="00EA1C14" w:rsidP="0013054B">
            <w:pPr>
              <w:rPr>
                <w:rFonts w:cs="Arial"/>
                <w:sz w:val="18"/>
                <w:szCs w:val="18"/>
              </w:rPr>
            </w:pPr>
          </w:p>
          <w:p w14:paraId="17C1F70E" w14:textId="1F3B88C5" w:rsidR="00EA1C14" w:rsidRPr="00A200E9" w:rsidRDefault="00EA1C14" w:rsidP="0013054B">
            <w:pPr>
              <w:rPr>
                <w:rFonts w:cs="Arial"/>
                <w:sz w:val="18"/>
                <w:szCs w:val="18"/>
              </w:rPr>
            </w:pPr>
            <w:r w:rsidRPr="00A200E9">
              <w:rPr>
                <w:rFonts w:cs="Arial"/>
                <w:sz w:val="18"/>
                <w:szCs w:val="18"/>
              </w:rPr>
              <w:t xml:space="preserve">Fair work with adequate identification, definition and comparison of at least 3 CSR initiatives and social environmental innovations plus adequate understanding of Stakeholder </w:t>
            </w:r>
            <w:r w:rsidRPr="00A200E9">
              <w:rPr>
                <w:rFonts w:cs="Arial"/>
                <w:sz w:val="18"/>
                <w:szCs w:val="18"/>
              </w:rPr>
              <w:lastRenderedPageBreak/>
              <w:t>mapping. Adequate application of relevant strategy and CSR theories. Adequate discussion of advantages and risks.   Overall, an average section</w:t>
            </w:r>
            <w:r w:rsidR="00D22B3F" w:rsidRPr="00A200E9">
              <w:rPr>
                <w:rFonts w:cs="Arial"/>
                <w:sz w:val="18"/>
                <w:szCs w:val="18"/>
              </w:rPr>
              <w:t>.</w:t>
            </w:r>
            <w:r w:rsidRPr="00A200E9">
              <w:rPr>
                <w:rFonts w:cs="Arial"/>
                <w:sz w:val="18"/>
                <w:szCs w:val="18"/>
              </w:rPr>
              <w:t xml:space="preserve">       </w:t>
            </w:r>
          </w:p>
        </w:tc>
        <w:tc>
          <w:tcPr>
            <w:tcW w:w="1605" w:type="dxa"/>
          </w:tcPr>
          <w:p w14:paraId="072F8252" w14:textId="77777777" w:rsidR="00EA1C14" w:rsidRPr="00A200E9" w:rsidRDefault="00EA1C14" w:rsidP="0013054B">
            <w:pPr>
              <w:rPr>
                <w:rFonts w:cs="Arial"/>
                <w:sz w:val="18"/>
                <w:szCs w:val="18"/>
              </w:rPr>
            </w:pPr>
          </w:p>
          <w:p w14:paraId="44A73A0A" w14:textId="77325B6F" w:rsidR="00EA1C14" w:rsidRPr="00A200E9" w:rsidRDefault="00EA1C14" w:rsidP="0013054B">
            <w:pPr>
              <w:rPr>
                <w:rFonts w:cs="Arial"/>
                <w:sz w:val="18"/>
                <w:szCs w:val="18"/>
              </w:rPr>
            </w:pPr>
            <w:r w:rsidRPr="00A200E9">
              <w:rPr>
                <w:rFonts w:cs="Arial"/>
                <w:sz w:val="18"/>
                <w:szCs w:val="18"/>
              </w:rPr>
              <w:t xml:space="preserve">Basic work with a superficial identification, definition and comparison of at least 3 CSR initiatives and social environmental innovations plus a limited understanding of Stakeholder </w:t>
            </w:r>
            <w:r w:rsidRPr="00A200E9">
              <w:rPr>
                <w:rFonts w:cs="Arial"/>
                <w:sz w:val="18"/>
                <w:szCs w:val="18"/>
              </w:rPr>
              <w:lastRenderedPageBreak/>
              <w:t>mapping. Insufficient and weak application of relevant strategy and CSR theories. Unconvincing discussion of advantages and risks.  Overall, only a basic section</w:t>
            </w:r>
            <w:r w:rsidR="00D22B3F" w:rsidRPr="00A200E9">
              <w:rPr>
                <w:rFonts w:cs="Arial"/>
                <w:sz w:val="18"/>
                <w:szCs w:val="18"/>
              </w:rPr>
              <w:t>.</w:t>
            </w:r>
            <w:r w:rsidRPr="00A200E9">
              <w:rPr>
                <w:rFonts w:cs="Arial"/>
                <w:sz w:val="18"/>
                <w:szCs w:val="18"/>
              </w:rPr>
              <w:t xml:space="preserve">        </w:t>
            </w:r>
          </w:p>
        </w:tc>
        <w:tc>
          <w:tcPr>
            <w:tcW w:w="1604" w:type="dxa"/>
          </w:tcPr>
          <w:p w14:paraId="5E6A5897" w14:textId="77777777" w:rsidR="00EA1C14" w:rsidRPr="00A200E9" w:rsidRDefault="00EA1C14" w:rsidP="0013054B">
            <w:pPr>
              <w:rPr>
                <w:rFonts w:cs="Arial"/>
                <w:sz w:val="18"/>
                <w:szCs w:val="18"/>
              </w:rPr>
            </w:pPr>
          </w:p>
          <w:p w14:paraId="30D57338" w14:textId="1438B472" w:rsidR="00EA1C14" w:rsidRPr="00A200E9" w:rsidRDefault="00EA1C14" w:rsidP="0013054B">
            <w:pPr>
              <w:rPr>
                <w:rFonts w:cs="Arial"/>
                <w:sz w:val="18"/>
                <w:szCs w:val="18"/>
              </w:rPr>
            </w:pPr>
            <w:r w:rsidRPr="00A200E9">
              <w:rPr>
                <w:rFonts w:cs="Arial"/>
                <w:sz w:val="18"/>
                <w:szCs w:val="18"/>
              </w:rPr>
              <w:t xml:space="preserve">Inadequate work with a poor or limited identification, definition and comparison of at least 3 CSR initiatives and social environmental innovations plus a poor/limited understanding of </w:t>
            </w:r>
            <w:r w:rsidRPr="00A200E9">
              <w:rPr>
                <w:rFonts w:cs="Arial"/>
                <w:sz w:val="18"/>
                <w:szCs w:val="18"/>
              </w:rPr>
              <w:lastRenderedPageBreak/>
              <w:t>Stakeholder mapping. Poor/limited/no application of relevant strategy and CSR theories. Poor/limited discussion of advantages and risks. Overall, a weak section</w:t>
            </w:r>
            <w:r w:rsidR="00D22B3F" w:rsidRPr="00A200E9">
              <w:rPr>
                <w:rFonts w:cs="Arial"/>
                <w:sz w:val="18"/>
                <w:szCs w:val="18"/>
              </w:rPr>
              <w:t>.</w:t>
            </w:r>
            <w:r w:rsidRPr="00A200E9">
              <w:rPr>
                <w:rFonts w:cs="Arial"/>
                <w:sz w:val="18"/>
                <w:szCs w:val="18"/>
              </w:rPr>
              <w:t xml:space="preserve">       </w:t>
            </w:r>
          </w:p>
        </w:tc>
        <w:tc>
          <w:tcPr>
            <w:tcW w:w="1605" w:type="dxa"/>
          </w:tcPr>
          <w:p w14:paraId="07B2076F" w14:textId="77777777" w:rsidR="00EA1C14" w:rsidRPr="00A200E9" w:rsidRDefault="00EA1C14" w:rsidP="0013054B">
            <w:pPr>
              <w:rPr>
                <w:rFonts w:cs="Arial"/>
                <w:sz w:val="18"/>
                <w:szCs w:val="18"/>
              </w:rPr>
            </w:pPr>
          </w:p>
          <w:p w14:paraId="53D3E9DE" w14:textId="6028AC92" w:rsidR="00EA1C14" w:rsidRPr="00A200E9" w:rsidRDefault="00EA1C14" w:rsidP="0013054B">
            <w:pPr>
              <w:rPr>
                <w:rFonts w:cs="Arial"/>
                <w:sz w:val="18"/>
                <w:szCs w:val="18"/>
              </w:rPr>
            </w:pPr>
            <w:r w:rsidRPr="00A200E9">
              <w:rPr>
                <w:rFonts w:cs="Arial"/>
                <w:sz w:val="18"/>
                <w:szCs w:val="18"/>
              </w:rPr>
              <w:t xml:space="preserve">Obviously poor work with no/ very limited identification, definition and comparison of at least 3 CSR initiatives and social environmental innovations plus a no/limited understanding of </w:t>
            </w:r>
            <w:r w:rsidRPr="00A200E9">
              <w:rPr>
                <w:rFonts w:cs="Arial"/>
                <w:sz w:val="18"/>
                <w:szCs w:val="18"/>
              </w:rPr>
              <w:lastRenderedPageBreak/>
              <w:t>Stakeholder mapping. No/very limited application of relevant strategy and CSR theories. No/very limited discussion of advantages and risks.  Overall, an excellent section. Overall, an obviously failing section</w:t>
            </w:r>
            <w:r w:rsidR="00D22B3F" w:rsidRPr="00A200E9">
              <w:rPr>
                <w:rFonts w:cs="Arial"/>
                <w:sz w:val="18"/>
                <w:szCs w:val="18"/>
              </w:rPr>
              <w:t>.</w:t>
            </w:r>
            <w:r w:rsidRPr="00A200E9">
              <w:rPr>
                <w:rFonts w:cs="Arial"/>
                <w:sz w:val="18"/>
                <w:szCs w:val="18"/>
              </w:rPr>
              <w:t xml:space="preserve">     </w:t>
            </w:r>
          </w:p>
        </w:tc>
        <w:tc>
          <w:tcPr>
            <w:tcW w:w="1605" w:type="dxa"/>
          </w:tcPr>
          <w:p w14:paraId="03BFBA80" w14:textId="77777777" w:rsidR="00EA1C14" w:rsidRPr="00A200E9" w:rsidRDefault="00EA1C14" w:rsidP="0013054B">
            <w:pPr>
              <w:rPr>
                <w:rFonts w:cs="Arial"/>
                <w:sz w:val="18"/>
                <w:szCs w:val="18"/>
              </w:rPr>
            </w:pPr>
          </w:p>
          <w:p w14:paraId="6D627399" w14:textId="77777777" w:rsidR="00EA1C14" w:rsidRPr="00A200E9" w:rsidRDefault="00EA1C14" w:rsidP="0013054B">
            <w:pPr>
              <w:rPr>
                <w:rFonts w:cs="Arial"/>
                <w:sz w:val="18"/>
                <w:szCs w:val="18"/>
              </w:rPr>
            </w:pPr>
            <w:r w:rsidRPr="00A200E9">
              <w:rPr>
                <w:rFonts w:cs="Arial"/>
                <w:sz w:val="18"/>
                <w:szCs w:val="18"/>
              </w:rPr>
              <w:t>No attempt to include any relevant material.</w:t>
            </w:r>
          </w:p>
        </w:tc>
      </w:tr>
      <w:tr w:rsidR="00EA1C14" w:rsidRPr="00A200E9" w14:paraId="2DC07A0E" w14:textId="77777777" w:rsidTr="00546531">
        <w:trPr>
          <w:jc w:val="center"/>
        </w:trPr>
        <w:tc>
          <w:tcPr>
            <w:tcW w:w="1598" w:type="dxa"/>
            <w:shd w:val="clear" w:color="auto" w:fill="EAF1DD" w:themeFill="accent3" w:themeFillTint="33"/>
          </w:tcPr>
          <w:p w14:paraId="5B435AB8" w14:textId="24D6752B" w:rsidR="00EA1C14" w:rsidRPr="00A200E9" w:rsidRDefault="00D01858" w:rsidP="0013054B">
            <w:pPr>
              <w:rPr>
                <w:rFonts w:cs="Arial"/>
                <w:b/>
                <w:sz w:val="20"/>
              </w:rPr>
            </w:pPr>
            <w:r w:rsidRPr="00A200E9">
              <w:rPr>
                <w:rFonts w:cs="Arial"/>
                <w:b/>
                <w:sz w:val="20"/>
              </w:rPr>
              <w:t>Refers to Task 3:</w:t>
            </w:r>
            <w:r w:rsidR="00EA1C14" w:rsidRPr="00A200E9">
              <w:rPr>
                <w:rFonts w:cs="Arial"/>
                <w:b/>
                <w:sz w:val="20"/>
              </w:rPr>
              <w:t xml:space="preserve"> </w:t>
            </w:r>
          </w:p>
          <w:p w14:paraId="346D1611" w14:textId="2BECA963" w:rsidR="00D01858" w:rsidRPr="00A200E9" w:rsidRDefault="003209F2" w:rsidP="0013054B">
            <w:pPr>
              <w:rPr>
                <w:rFonts w:cs="Arial"/>
                <w:sz w:val="20"/>
              </w:rPr>
            </w:pPr>
            <w:r w:rsidRPr="00A200E9">
              <w:rPr>
                <w:rFonts w:cs="Arial"/>
                <w:sz w:val="20"/>
              </w:rPr>
              <w:t>Assess and compare potential CSR strategies that enhance organisational success…</w:t>
            </w:r>
          </w:p>
          <w:p w14:paraId="312B1661" w14:textId="77777777" w:rsidR="00D01858" w:rsidRPr="00A200E9" w:rsidRDefault="00D01858" w:rsidP="0013054B">
            <w:pPr>
              <w:rPr>
                <w:rFonts w:cs="Arial"/>
                <w:sz w:val="20"/>
              </w:rPr>
            </w:pPr>
          </w:p>
          <w:p w14:paraId="41FC1A56" w14:textId="224B0E37" w:rsidR="00EA1C14" w:rsidRPr="00A200E9" w:rsidRDefault="00D01858" w:rsidP="0013054B">
            <w:pPr>
              <w:rPr>
                <w:rFonts w:cs="Arial"/>
                <w:sz w:val="20"/>
              </w:rPr>
            </w:pPr>
            <w:r w:rsidRPr="00A200E9">
              <w:rPr>
                <w:rFonts w:cs="Arial"/>
                <w:b/>
                <w:sz w:val="20"/>
              </w:rPr>
              <w:t>(30%)</w:t>
            </w:r>
          </w:p>
        </w:tc>
        <w:tc>
          <w:tcPr>
            <w:tcW w:w="1604" w:type="dxa"/>
          </w:tcPr>
          <w:p w14:paraId="7F8B38BE" w14:textId="77777777" w:rsidR="00EA1C14" w:rsidRPr="00A200E9" w:rsidRDefault="00EA1C14" w:rsidP="0013054B">
            <w:pPr>
              <w:rPr>
                <w:rFonts w:cs="Arial"/>
                <w:b/>
                <w:sz w:val="18"/>
                <w:szCs w:val="18"/>
              </w:rPr>
            </w:pPr>
          </w:p>
          <w:p w14:paraId="1B0CD99F" w14:textId="77777777" w:rsidR="00EA1C14" w:rsidRPr="00A200E9" w:rsidRDefault="00EA1C14" w:rsidP="0013054B">
            <w:pPr>
              <w:rPr>
                <w:rFonts w:cs="Arial"/>
                <w:sz w:val="18"/>
                <w:szCs w:val="18"/>
              </w:rPr>
            </w:pPr>
            <w:r w:rsidRPr="00A200E9">
              <w:rPr>
                <w:rFonts w:cs="Arial"/>
                <w:sz w:val="18"/>
                <w:szCs w:val="18"/>
              </w:rPr>
              <w:t>Work of outstanding quality that is fluent, extremely well structured &amp; question focused.</w:t>
            </w:r>
          </w:p>
          <w:p w14:paraId="57056155" w14:textId="7B35BB8D" w:rsidR="00EA1C14" w:rsidRPr="00A200E9" w:rsidRDefault="00EA1C14" w:rsidP="0013054B">
            <w:pPr>
              <w:rPr>
                <w:rFonts w:cs="Arial"/>
                <w:sz w:val="18"/>
                <w:szCs w:val="18"/>
              </w:rPr>
            </w:pPr>
            <w:r w:rsidRPr="00A200E9">
              <w:rPr>
                <w:rFonts w:cs="Arial"/>
                <w:sz w:val="18"/>
                <w:szCs w:val="18"/>
              </w:rPr>
              <w:t xml:space="preserve">There is an outstanding analysis of how CSR strategies can improve policies and practices as well as enhance organisational success. Outstanding application of relevant knowledge </w:t>
            </w:r>
            <w:r w:rsidR="00B944C2" w:rsidRPr="00A200E9">
              <w:rPr>
                <w:rFonts w:cs="Arial"/>
                <w:sz w:val="18"/>
                <w:szCs w:val="18"/>
              </w:rPr>
              <w:t>of the nexus between strategy and CSR as a business activity.</w:t>
            </w:r>
            <w:r w:rsidRPr="00A200E9">
              <w:rPr>
                <w:rFonts w:cs="Arial"/>
                <w:sz w:val="18"/>
                <w:szCs w:val="18"/>
              </w:rPr>
              <w:t xml:space="preserve"> </w:t>
            </w:r>
            <w:r w:rsidRPr="00A200E9">
              <w:rPr>
                <w:rFonts w:cs="Arial"/>
                <w:sz w:val="18"/>
                <w:szCs w:val="18"/>
              </w:rPr>
              <w:lastRenderedPageBreak/>
              <w:t>Ends with an outstanding contextually concise conclusion</w:t>
            </w:r>
            <w:r w:rsidR="00D22B3F" w:rsidRPr="00A200E9">
              <w:rPr>
                <w:rFonts w:cs="Arial"/>
                <w:sz w:val="18"/>
                <w:szCs w:val="18"/>
              </w:rPr>
              <w:t>. Critical writing.</w:t>
            </w:r>
          </w:p>
        </w:tc>
        <w:tc>
          <w:tcPr>
            <w:tcW w:w="1605" w:type="dxa"/>
          </w:tcPr>
          <w:p w14:paraId="0473D90B" w14:textId="77777777" w:rsidR="00EA1C14" w:rsidRPr="00A200E9" w:rsidRDefault="00EA1C14" w:rsidP="0013054B">
            <w:pPr>
              <w:rPr>
                <w:rFonts w:cs="Arial"/>
                <w:b/>
                <w:sz w:val="18"/>
                <w:szCs w:val="18"/>
              </w:rPr>
            </w:pPr>
          </w:p>
          <w:p w14:paraId="6B5A2255" w14:textId="576914EB" w:rsidR="00EA1C14" w:rsidRPr="00A200E9" w:rsidRDefault="00EA1C14" w:rsidP="0013054B">
            <w:pPr>
              <w:rPr>
                <w:rFonts w:cs="Arial"/>
                <w:b/>
                <w:sz w:val="18"/>
                <w:szCs w:val="18"/>
              </w:rPr>
            </w:pPr>
            <w:r w:rsidRPr="00A200E9">
              <w:rPr>
                <w:rFonts w:cs="Arial"/>
                <w:sz w:val="18"/>
                <w:szCs w:val="18"/>
              </w:rPr>
              <w:t xml:space="preserve">High quality work with an excellent analysis of how CSR strategies can improve policies and practices as well as enhance organisational success. Excellent application of relevant knowledge </w:t>
            </w:r>
            <w:r w:rsidR="00B944C2" w:rsidRPr="00A200E9">
              <w:rPr>
                <w:rFonts w:cs="Arial"/>
                <w:sz w:val="18"/>
                <w:szCs w:val="18"/>
              </w:rPr>
              <w:t>of the nexus between strategy and CSR as a business activity.</w:t>
            </w:r>
            <w:r w:rsidRPr="00A200E9">
              <w:rPr>
                <w:rFonts w:cs="Arial"/>
                <w:sz w:val="18"/>
                <w:szCs w:val="18"/>
              </w:rPr>
              <w:t xml:space="preserve"> Ends with an excellent contextually concise conclusion</w:t>
            </w:r>
            <w:r w:rsidR="00D22B3F" w:rsidRPr="00A200E9">
              <w:rPr>
                <w:rFonts w:cs="Arial"/>
                <w:sz w:val="18"/>
                <w:szCs w:val="18"/>
              </w:rPr>
              <w:t>. Critical writing.</w:t>
            </w:r>
          </w:p>
          <w:p w14:paraId="7BE3FE94" w14:textId="77777777" w:rsidR="00EA1C14" w:rsidRPr="00A200E9" w:rsidRDefault="00EA1C14" w:rsidP="0013054B">
            <w:pPr>
              <w:rPr>
                <w:rFonts w:cs="Arial"/>
                <w:b/>
                <w:sz w:val="18"/>
                <w:szCs w:val="18"/>
              </w:rPr>
            </w:pPr>
          </w:p>
          <w:p w14:paraId="74AA5C96" w14:textId="77777777" w:rsidR="00EA1C14" w:rsidRPr="00A200E9" w:rsidRDefault="00EA1C14" w:rsidP="0013054B">
            <w:pPr>
              <w:rPr>
                <w:rFonts w:cs="Arial"/>
                <w:b/>
                <w:sz w:val="18"/>
                <w:szCs w:val="18"/>
              </w:rPr>
            </w:pPr>
          </w:p>
          <w:p w14:paraId="46AEEB31" w14:textId="77777777" w:rsidR="00EA1C14" w:rsidRPr="00A200E9" w:rsidRDefault="00EA1C14" w:rsidP="0013054B">
            <w:pPr>
              <w:rPr>
                <w:rFonts w:cs="Arial"/>
                <w:sz w:val="18"/>
                <w:szCs w:val="18"/>
              </w:rPr>
            </w:pPr>
          </w:p>
        </w:tc>
        <w:tc>
          <w:tcPr>
            <w:tcW w:w="1605" w:type="dxa"/>
          </w:tcPr>
          <w:p w14:paraId="3F8184A7" w14:textId="77777777" w:rsidR="00EA1C14" w:rsidRPr="00A200E9" w:rsidRDefault="00EA1C14" w:rsidP="0013054B">
            <w:pPr>
              <w:rPr>
                <w:rFonts w:cs="Arial"/>
                <w:b/>
                <w:sz w:val="18"/>
                <w:szCs w:val="18"/>
              </w:rPr>
            </w:pPr>
          </w:p>
          <w:p w14:paraId="66CAC9F1" w14:textId="2CF4C881" w:rsidR="00EA1C14" w:rsidRPr="00A200E9" w:rsidRDefault="00EA1C14" w:rsidP="0013054B">
            <w:pPr>
              <w:rPr>
                <w:rFonts w:cs="Arial"/>
                <w:b/>
                <w:sz w:val="18"/>
                <w:szCs w:val="18"/>
              </w:rPr>
            </w:pPr>
            <w:r w:rsidRPr="00A200E9">
              <w:rPr>
                <w:rFonts w:cs="Arial"/>
                <w:sz w:val="18"/>
                <w:szCs w:val="18"/>
              </w:rPr>
              <w:t xml:space="preserve">Quality work with a sound analysis of how CSR strategies can improve policies and practices as well as enhance organisational success. A very good application of relevant knowledge </w:t>
            </w:r>
            <w:r w:rsidR="00B944C2" w:rsidRPr="00A200E9">
              <w:rPr>
                <w:rFonts w:cs="Arial"/>
                <w:sz w:val="18"/>
                <w:szCs w:val="18"/>
              </w:rPr>
              <w:t>of the nexus between strategy and CSR as a business activity.</w:t>
            </w:r>
            <w:r w:rsidRPr="00A200E9">
              <w:rPr>
                <w:rFonts w:cs="Arial"/>
                <w:sz w:val="18"/>
                <w:szCs w:val="18"/>
              </w:rPr>
              <w:t xml:space="preserve"> </w:t>
            </w:r>
            <w:r w:rsidR="00A200E9">
              <w:rPr>
                <w:rFonts w:cs="Arial"/>
                <w:sz w:val="18"/>
                <w:szCs w:val="18"/>
              </w:rPr>
              <w:t>Ends with a very good</w:t>
            </w:r>
            <w:r w:rsidR="00A200E9" w:rsidRPr="00A200E9">
              <w:rPr>
                <w:rFonts w:cs="Arial"/>
                <w:sz w:val="18"/>
                <w:szCs w:val="18"/>
              </w:rPr>
              <w:t xml:space="preserve"> contextual conclusion. </w:t>
            </w:r>
            <w:r w:rsidR="00D22B3F" w:rsidRPr="00A200E9">
              <w:rPr>
                <w:rFonts w:cs="Arial"/>
                <w:sz w:val="18"/>
                <w:szCs w:val="18"/>
              </w:rPr>
              <w:t>Critical writing.</w:t>
            </w:r>
          </w:p>
          <w:p w14:paraId="0CB20323" w14:textId="77777777" w:rsidR="00EA1C14" w:rsidRPr="00A200E9" w:rsidRDefault="00EA1C14" w:rsidP="0013054B">
            <w:pPr>
              <w:rPr>
                <w:rFonts w:cs="Arial"/>
                <w:b/>
                <w:sz w:val="18"/>
                <w:szCs w:val="18"/>
              </w:rPr>
            </w:pPr>
          </w:p>
          <w:p w14:paraId="242F0E5D" w14:textId="77777777" w:rsidR="00EA1C14" w:rsidRPr="00A200E9" w:rsidRDefault="00EA1C14" w:rsidP="0013054B">
            <w:pPr>
              <w:rPr>
                <w:rFonts w:cs="Arial"/>
                <w:b/>
                <w:sz w:val="18"/>
                <w:szCs w:val="18"/>
              </w:rPr>
            </w:pPr>
          </w:p>
          <w:p w14:paraId="3C46C58D" w14:textId="77777777" w:rsidR="00EA1C14" w:rsidRPr="00A200E9" w:rsidRDefault="00EA1C14" w:rsidP="0013054B">
            <w:pPr>
              <w:rPr>
                <w:rFonts w:cs="Arial"/>
                <w:b/>
                <w:sz w:val="18"/>
                <w:szCs w:val="18"/>
              </w:rPr>
            </w:pPr>
          </w:p>
          <w:p w14:paraId="02157BCE" w14:textId="77777777" w:rsidR="00EA1C14" w:rsidRPr="00A200E9" w:rsidRDefault="00EA1C14" w:rsidP="0013054B">
            <w:pPr>
              <w:rPr>
                <w:rFonts w:cs="Arial"/>
                <w:b/>
                <w:sz w:val="18"/>
                <w:szCs w:val="18"/>
              </w:rPr>
            </w:pPr>
          </w:p>
          <w:p w14:paraId="0D3B4F8D" w14:textId="77777777" w:rsidR="00EA1C14" w:rsidRPr="00A200E9" w:rsidRDefault="00EA1C14" w:rsidP="0013054B">
            <w:pPr>
              <w:rPr>
                <w:rFonts w:cs="Arial"/>
                <w:sz w:val="18"/>
                <w:szCs w:val="18"/>
              </w:rPr>
            </w:pPr>
          </w:p>
        </w:tc>
        <w:tc>
          <w:tcPr>
            <w:tcW w:w="1604" w:type="dxa"/>
          </w:tcPr>
          <w:p w14:paraId="3767932A" w14:textId="77777777" w:rsidR="00EA1C14" w:rsidRPr="00A200E9" w:rsidRDefault="00EA1C14" w:rsidP="0013054B">
            <w:pPr>
              <w:rPr>
                <w:rFonts w:cs="Arial"/>
                <w:b/>
                <w:sz w:val="18"/>
                <w:szCs w:val="18"/>
              </w:rPr>
            </w:pPr>
          </w:p>
          <w:p w14:paraId="1B8592E9" w14:textId="749D3611" w:rsidR="00EA1C14" w:rsidRPr="00A200E9" w:rsidRDefault="00EA1C14" w:rsidP="0013054B">
            <w:pPr>
              <w:rPr>
                <w:rFonts w:cs="Arial"/>
                <w:b/>
                <w:sz w:val="18"/>
                <w:szCs w:val="18"/>
              </w:rPr>
            </w:pPr>
            <w:r w:rsidRPr="00A200E9">
              <w:rPr>
                <w:rFonts w:cs="Arial"/>
                <w:sz w:val="18"/>
                <w:szCs w:val="18"/>
              </w:rPr>
              <w:t xml:space="preserve">Sound work with a fair analysis of how CSR strategies can improve policies and practices as well as enhance organisational success. A good application of relevant knowledge </w:t>
            </w:r>
            <w:r w:rsidR="00B944C2" w:rsidRPr="00A200E9">
              <w:rPr>
                <w:rFonts w:cs="Arial"/>
                <w:sz w:val="18"/>
                <w:szCs w:val="18"/>
              </w:rPr>
              <w:t>of the nexus between strategy and CSR as a business activity.</w:t>
            </w:r>
            <w:r w:rsidRPr="00A200E9">
              <w:rPr>
                <w:rFonts w:cs="Arial"/>
                <w:sz w:val="18"/>
                <w:szCs w:val="18"/>
              </w:rPr>
              <w:t xml:space="preserve"> </w:t>
            </w:r>
            <w:r w:rsidR="00A200E9">
              <w:rPr>
                <w:rFonts w:cs="Arial"/>
                <w:sz w:val="18"/>
                <w:szCs w:val="18"/>
              </w:rPr>
              <w:t xml:space="preserve">Ends with a good </w:t>
            </w:r>
            <w:r w:rsidR="00A200E9" w:rsidRPr="00A200E9">
              <w:rPr>
                <w:rFonts w:cs="Arial"/>
                <w:sz w:val="18"/>
                <w:szCs w:val="18"/>
              </w:rPr>
              <w:t xml:space="preserve">contextual conclusion. </w:t>
            </w:r>
            <w:r w:rsidR="00D22B3F" w:rsidRPr="00A200E9">
              <w:rPr>
                <w:rFonts w:cs="Arial"/>
                <w:sz w:val="18"/>
                <w:szCs w:val="18"/>
              </w:rPr>
              <w:t>Critical writing.</w:t>
            </w:r>
          </w:p>
          <w:p w14:paraId="6E61A4F9" w14:textId="77777777" w:rsidR="00EA1C14" w:rsidRPr="00A200E9" w:rsidRDefault="00EA1C14" w:rsidP="0013054B">
            <w:pPr>
              <w:rPr>
                <w:rFonts w:cs="Arial"/>
                <w:b/>
                <w:sz w:val="18"/>
                <w:szCs w:val="18"/>
              </w:rPr>
            </w:pPr>
          </w:p>
          <w:p w14:paraId="3302C45E" w14:textId="77777777" w:rsidR="00EA1C14" w:rsidRPr="00A200E9" w:rsidRDefault="00EA1C14" w:rsidP="0013054B">
            <w:pPr>
              <w:rPr>
                <w:rFonts w:cs="Arial"/>
                <w:b/>
                <w:sz w:val="18"/>
                <w:szCs w:val="18"/>
              </w:rPr>
            </w:pPr>
            <w:r w:rsidRPr="00A200E9">
              <w:rPr>
                <w:rFonts w:cs="Arial"/>
                <w:sz w:val="18"/>
                <w:szCs w:val="18"/>
              </w:rPr>
              <w:t xml:space="preserve"> </w:t>
            </w:r>
          </w:p>
          <w:p w14:paraId="0C3410CF" w14:textId="77777777" w:rsidR="00EA1C14" w:rsidRPr="00A200E9" w:rsidRDefault="00EA1C14" w:rsidP="0013054B">
            <w:pPr>
              <w:rPr>
                <w:rFonts w:cs="Arial"/>
                <w:b/>
                <w:sz w:val="18"/>
                <w:szCs w:val="18"/>
              </w:rPr>
            </w:pPr>
          </w:p>
          <w:p w14:paraId="447593B1" w14:textId="77777777" w:rsidR="00EA1C14" w:rsidRPr="00A200E9" w:rsidRDefault="00EA1C14" w:rsidP="0013054B">
            <w:pPr>
              <w:rPr>
                <w:rFonts w:cs="Arial"/>
                <w:b/>
                <w:sz w:val="18"/>
                <w:szCs w:val="18"/>
              </w:rPr>
            </w:pPr>
          </w:p>
          <w:p w14:paraId="6DAFB382" w14:textId="77777777" w:rsidR="00EA1C14" w:rsidRPr="00A200E9" w:rsidRDefault="00EA1C14" w:rsidP="0013054B">
            <w:pPr>
              <w:rPr>
                <w:rFonts w:cs="Arial"/>
                <w:b/>
                <w:sz w:val="18"/>
                <w:szCs w:val="18"/>
              </w:rPr>
            </w:pPr>
          </w:p>
          <w:p w14:paraId="088663A3" w14:textId="77777777" w:rsidR="00EA1C14" w:rsidRPr="00A200E9" w:rsidRDefault="00EA1C14" w:rsidP="0013054B">
            <w:pPr>
              <w:rPr>
                <w:rFonts w:cs="Arial"/>
                <w:b/>
                <w:sz w:val="18"/>
                <w:szCs w:val="18"/>
              </w:rPr>
            </w:pPr>
          </w:p>
          <w:p w14:paraId="26A91CCA" w14:textId="77777777" w:rsidR="00EA1C14" w:rsidRPr="00A200E9" w:rsidRDefault="00EA1C14" w:rsidP="0013054B">
            <w:pPr>
              <w:rPr>
                <w:rFonts w:cs="Arial"/>
                <w:sz w:val="18"/>
                <w:szCs w:val="18"/>
              </w:rPr>
            </w:pPr>
          </w:p>
        </w:tc>
        <w:tc>
          <w:tcPr>
            <w:tcW w:w="1605" w:type="dxa"/>
          </w:tcPr>
          <w:p w14:paraId="40C22A2E" w14:textId="77777777" w:rsidR="00EA1C14" w:rsidRPr="00A200E9" w:rsidRDefault="00EA1C14" w:rsidP="0013054B">
            <w:pPr>
              <w:rPr>
                <w:rFonts w:cs="Arial"/>
                <w:b/>
                <w:sz w:val="18"/>
                <w:szCs w:val="18"/>
              </w:rPr>
            </w:pPr>
          </w:p>
          <w:p w14:paraId="73D8F469" w14:textId="23EB8F9A" w:rsidR="00EA1C14" w:rsidRPr="00A200E9" w:rsidRDefault="00EA1C14" w:rsidP="0013054B">
            <w:pPr>
              <w:rPr>
                <w:rFonts w:cs="Arial"/>
                <w:b/>
                <w:sz w:val="18"/>
                <w:szCs w:val="18"/>
              </w:rPr>
            </w:pPr>
            <w:r w:rsidRPr="00A200E9">
              <w:rPr>
                <w:rFonts w:cs="Arial"/>
                <w:sz w:val="18"/>
                <w:szCs w:val="18"/>
              </w:rPr>
              <w:t xml:space="preserve">Fair work with a reasonable analysis of how CSR strategies can improve policies and practices as well as enhance organisational success. An adequate application of relevant knowledge </w:t>
            </w:r>
            <w:r w:rsidR="00D22B3F" w:rsidRPr="00A200E9">
              <w:rPr>
                <w:rFonts w:cs="Arial"/>
                <w:sz w:val="18"/>
                <w:szCs w:val="18"/>
              </w:rPr>
              <w:t>of the nexus between strategy and CSR as a business activity.</w:t>
            </w:r>
            <w:r w:rsidRPr="00A200E9">
              <w:rPr>
                <w:rFonts w:cs="Arial"/>
                <w:sz w:val="18"/>
                <w:szCs w:val="18"/>
              </w:rPr>
              <w:t xml:space="preserve"> Ends with a satisfactory   contextual conclusion</w:t>
            </w:r>
            <w:r w:rsidR="00D22B3F" w:rsidRPr="00A200E9">
              <w:rPr>
                <w:rFonts w:cs="Arial"/>
                <w:sz w:val="18"/>
                <w:szCs w:val="18"/>
              </w:rPr>
              <w:t>. Critical writing.</w:t>
            </w:r>
          </w:p>
          <w:p w14:paraId="652547D8" w14:textId="77777777" w:rsidR="00EA1C14" w:rsidRPr="00A200E9" w:rsidRDefault="00EA1C14" w:rsidP="0013054B">
            <w:pPr>
              <w:rPr>
                <w:rFonts w:cs="Arial"/>
                <w:b/>
                <w:sz w:val="18"/>
                <w:szCs w:val="18"/>
              </w:rPr>
            </w:pPr>
          </w:p>
          <w:p w14:paraId="6242124B" w14:textId="77777777" w:rsidR="00EA1C14" w:rsidRPr="00A200E9" w:rsidRDefault="00EA1C14" w:rsidP="0013054B">
            <w:pPr>
              <w:rPr>
                <w:rFonts w:cs="Arial"/>
                <w:b/>
                <w:sz w:val="18"/>
                <w:szCs w:val="18"/>
              </w:rPr>
            </w:pPr>
          </w:p>
          <w:p w14:paraId="1BC4A582" w14:textId="77777777" w:rsidR="00EA1C14" w:rsidRPr="00A200E9" w:rsidRDefault="00EA1C14" w:rsidP="0013054B">
            <w:pPr>
              <w:rPr>
                <w:rFonts w:cs="Arial"/>
                <w:b/>
                <w:sz w:val="18"/>
                <w:szCs w:val="18"/>
              </w:rPr>
            </w:pPr>
          </w:p>
          <w:p w14:paraId="620E3308" w14:textId="77777777" w:rsidR="00EA1C14" w:rsidRPr="00A200E9" w:rsidRDefault="00EA1C14" w:rsidP="0013054B">
            <w:pPr>
              <w:rPr>
                <w:rFonts w:cs="Arial"/>
                <w:b/>
                <w:sz w:val="18"/>
                <w:szCs w:val="18"/>
              </w:rPr>
            </w:pPr>
          </w:p>
          <w:p w14:paraId="55C8ACB2" w14:textId="77777777" w:rsidR="00EA1C14" w:rsidRPr="00A200E9" w:rsidRDefault="00EA1C14" w:rsidP="0013054B">
            <w:pPr>
              <w:rPr>
                <w:rFonts w:cs="Arial"/>
                <w:b/>
                <w:sz w:val="18"/>
                <w:szCs w:val="18"/>
              </w:rPr>
            </w:pPr>
          </w:p>
          <w:p w14:paraId="0E960CFF" w14:textId="77777777" w:rsidR="00EA1C14" w:rsidRPr="00A200E9" w:rsidRDefault="00EA1C14" w:rsidP="0013054B">
            <w:pPr>
              <w:rPr>
                <w:rFonts w:cs="Arial"/>
                <w:sz w:val="18"/>
                <w:szCs w:val="18"/>
              </w:rPr>
            </w:pPr>
          </w:p>
        </w:tc>
        <w:tc>
          <w:tcPr>
            <w:tcW w:w="1605" w:type="dxa"/>
          </w:tcPr>
          <w:p w14:paraId="2D7D4E6E" w14:textId="77777777" w:rsidR="00EA1C14" w:rsidRPr="00A200E9" w:rsidRDefault="00EA1C14" w:rsidP="0013054B">
            <w:pPr>
              <w:rPr>
                <w:rFonts w:cs="Arial"/>
                <w:b/>
                <w:sz w:val="18"/>
                <w:szCs w:val="18"/>
              </w:rPr>
            </w:pPr>
          </w:p>
          <w:p w14:paraId="3B36A9DA" w14:textId="40766018" w:rsidR="00EA1C14" w:rsidRPr="00A200E9" w:rsidRDefault="00EA1C14" w:rsidP="0013054B">
            <w:pPr>
              <w:rPr>
                <w:rFonts w:cs="Arial"/>
                <w:b/>
                <w:sz w:val="18"/>
                <w:szCs w:val="18"/>
              </w:rPr>
            </w:pPr>
            <w:r w:rsidRPr="00A200E9">
              <w:rPr>
                <w:rFonts w:cs="Arial"/>
                <w:sz w:val="18"/>
                <w:szCs w:val="18"/>
              </w:rPr>
              <w:t xml:space="preserve">Basic work with only a superficial grasp of analysis of how CSR strategies can improve policies and practices as well as enhance organisational success. A superficial application of relevant knowledge </w:t>
            </w:r>
            <w:r w:rsidR="00D22B3F" w:rsidRPr="00A200E9">
              <w:rPr>
                <w:rFonts w:cs="Arial"/>
                <w:sz w:val="18"/>
                <w:szCs w:val="18"/>
              </w:rPr>
              <w:t>of the nexus between strategy and CSR as a business activity.</w:t>
            </w:r>
            <w:r w:rsidRPr="00A200E9">
              <w:rPr>
                <w:rFonts w:cs="Arial"/>
                <w:sz w:val="18"/>
                <w:szCs w:val="18"/>
              </w:rPr>
              <w:t xml:space="preserve"> </w:t>
            </w:r>
            <w:r w:rsidR="00A200E9">
              <w:rPr>
                <w:rFonts w:cs="Arial"/>
                <w:sz w:val="18"/>
                <w:szCs w:val="18"/>
              </w:rPr>
              <w:t xml:space="preserve">Ends with a satisfactory </w:t>
            </w:r>
            <w:r w:rsidR="00A200E9" w:rsidRPr="00A200E9">
              <w:rPr>
                <w:rFonts w:cs="Arial"/>
                <w:sz w:val="18"/>
                <w:szCs w:val="18"/>
              </w:rPr>
              <w:t xml:space="preserve">conclusion. </w:t>
            </w:r>
            <w:r w:rsidR="00D22B3F" w:rsidRPr="00A200E9">
              <w:rPr>
                <w:rFonts w:cs="Arial"/>
                <w:sz w:val="18"/>
                <w:szCs w:val="18"/>
              </w:rPr>
              <w:t>U</w:t>
            </w:r>
            <w:r w:rsidR="00A200E9" w:rsidRPr="00A200E9">
              <w:rPr>
                <w:rFonts w:cs="Arial"/>
                <w:sz w:val="18"/>
                <w:szCs w:val="18"/>
              </w:rPr>
              <w:t xml:space="preserve">ncritical about </w:t>
            </w:r>
            <w:r w:rsidR="00A200E9">
              <w:rPr>
                <w:rFonts w:cs="Arial"/>
                <w:sz w:val="18"/>
                <w:szCs w:val="18"/>
              </w:rPr>
              <w:t xml:space="preserve">CSR from a profits, </w:t>
            </w:r>
            <w:r w:rsidR="00A200E9">
              <w:rPr>
                <w:rFonts w:cs="Arial"/>
                <w:sz w:val="18"/>
                <w:szCs w:val="18"/>
              </w:rPr>
              <w:lastRenderedPageBreak/>
              <w:t xml:space="preserve">reputation </w:t>
            </w:r>
            <w:r w:rsidR="00A200E9" w:rsidRPr="00A200E9">
              <w:rPr>
                <w:rFonts w:cs="Arial"/>
                <w:sz w:val="18"/>
                <w:szCs w:val="18"/>
              </w:rPr>
              <w:t>vs. costs appraisal.</w:t>
            </w:r>
          </w:p>
          <w:p w14:paraId="3B1EEC82" w14:textId="77777777" w:rsidR="00EA1C14" w:rsidRPr="00A200E9" w:rsidRDefault="00EA1C14" w:rsidP="0013054B">
            <w:pPr>
              <w:rPr>
                <w:rFonts w:cs="Arial"/>
                <w:b/>
                <w:sz w:val="18"/>
                <w:szCs w:val="18"/>
              </w:rPr>
            </w:pPr>
          </w:p>
          <w:p w14:paraId="2C6408AD" w14:textId="77777777" w:rsidR="00EA1C14" w:rsidRPr="00A200E9" w:rsidRDefault="00EA1C14" w:rsidP="0013054B">
            <w:pPr>
              <w:rPr>
                <w:rFonts w:cs="Arial"/>
                <w:b/>
                <w:sz w:val="18"/>
                <w:szCs w:val="18"/>
              </w:rPr>
            </w:pPr>
          </w:p>
          <w:p w14:paraId="14AD9956" w14:textId="77777777" w:rsidR="00EA1C14" w:rsidRPr="00A200E9" w:rsidRDefault="00EA1C14" w:rsidP="0013054B">
            <w:pPr>
              <w:rPr>
                <w:rFonts w:cs="Arial"/>
                <w:b/>
                <w:sz w:val="18"/>
                <w:szCs w:val="18"/>
              </w:rPr>
            </w:pPr>
          </w:p>
          <w:p w14:paraId="62E02C77" w14:textId="77777777" w:rsidR="00EA1C14" w:rsidRPr="00A200E9" w:rsidRDefault="00EA1C14" w:rsidP="0013054B">
            <w:pPr>
              <w:rPr>
                <w:rFonts w:cs="Arial"/>
                <w:b/>
                <w:sz w:val="18"/>
                <w:szCs w:val="18"/>
              </w:rPr>
            </w:pPr>
          </w:p>
          <w:p w14:paraId="4D16C239" w14:textId="77777777" w:rsidR="00EA1C14" w:rsidRPr="00A200E9" w:rsidRDefault="00EA1C14" w:rsidP="0013054B">
            <w:pPr>
              <w:rPr>
                <w:rFonts w:cs="Arial"/>
                <w:b/>
                <w:sz w:val="18"/>
                <w:szCs w:val="18"/>
              </w:rPr>
            </w:pPr>
          </w:p>
          <w:p w14:paraId="7D25DB3F" w14:textId="77777777" w:rsidR="00EA1C14" w:rsidRPr="00A200E9" w:rsidRDefault="00EA1C14" w:rsidP="0013054B">
            <w:pPr>
              <w:rPr>
                <w:rFonts w:cs="Arial"/>
                <w:sz w:val="18"/>
                <w:szCs w:val="18"/>
              </w:rPr>
            </w:pPr>
          </w:p>
        </w:tc>
        <w:tc>
          <w:tcPr>
            <w:tcW w:w="1604" w:type="dxa"/>
          </w:tcPr>
          <w:p w14:paraId="3058F839" w14:textId="77777777" w:rsidR="00EA1C14" w:rsidRPr="00A200E9" w:rsidRDefault="00EA1C14" w:rsidP="0013054B">
            <w:pPr>
              <w:rPr>
                <w:rFonts w:cs="Arial"/>
                <w:b/>
                <w:sz w:val="18"/>
                <w:szCs w:val="18"/>
              </w:rPr>
            </w:pPr>
          </w:p>
          <w:p w14:paraId="603771C1" w14:textId="6BD4D547" w:rsidR="00EA1C14" w:rsidRPr="00A200E9" w:rsidRDefault="00EA1C14" w:rsidP="0013054B">
            <w:pPr>
              <w:rPr>
                <w:rFonts w:cs="Arial"/>
                <w:sz w:val="18"/>
                <w:szCs w:val="18"/>
              </w:rPr>
            </w:pPr>
            <w:r w:rsidRPr="00A200E9">
              <w:rPr>
                <w:rFonts w:cs="Arial"/>
                <w:sz w:val="18"/>
                <w:szCs w:val="18"/>
              </w:rPr>
              <w:t xml:space="preserve">Inadequate work with a poor grasp of analysis of how CSR strategies can improve policies and practices as well as enhance organisational success. Inadequate application of relevant knowledge </w:t>
            </w:r>
            <w:r w:rsidR="00D22B3F" w:rsidRPr="00A200E9">
              <w:rPr>
                <w:rFonts w:cs="Arial"/>
                <w:sz w:val="18"/>
                <w:szCs w:val="18"/>
              </w:rPr>
              <w:t>of the nexus between strategy and CSR as a business activity.</w:t>
            </w:r>
            <w:r w:rsidRPr="00A200E9">
              <w:rPr>
                <w:rFonts w:cs="Arial"/>
                <w:sz w:val="18"/>
                <w:szCs w:val="18"/>
              </w:rPr>
              <w:t xml:space="preserve"> </w:t>
            </w:r>
            <w:r w:rsidR="00A200E9" w:rsidRPr="00A200E9">
              <w:rPr>
                <w:rFonts w:cs="Arial"/>
                <w:sz w:val="18"/>
                <w:szCs w:val="18"/>
              </w:rPr>
              <w:t>End</w:t>
            </w:r>
            <w:r w:rsidR="00A200E9">
              <w:rPr>
                <w:rFonts w:cs="Arial"/>
                <w:sz w:val="18"/>
                <w:szCs w:val="18"/>
              </w:rPr>
              <w:t xml:space="preserve">s with a poor </w:t>
            </w:r>
            <w:r w:rsidR="00A200E9" w:rsidRPr="00A200E9">
              <w:rPr>
                <w:rFonts w:cs="Arial"/>
                <w:sz w:val="18"/>
                <w:szCs w:val="18"/>
              </w:rPr>
              <w:t xml:space="preserve">conclusion. </w:t>
            </w:r>
            <w:r w:rsidR="00D22B3F" w:rsidRPr="00A200E9">
              <w:rPr>
                <w:rFonts w:cs="Arial"/>
                <w:sz w:val="18"/>
                <w:szCs w:val="18"/>
              </w:rPr>
              <w:t>U</w:t>
            </w:r>
            <w:r w:rsidR="00A200E9" w:rsidRPr="00A200E9">
              <w:rPr>
                <w:rFonts w:cs="Arial"/>
                <w:sz w:val="18"/>
                <w:szCs w:val="18"/>
              </w:rPr>
              <w:t>ncritical about</w:t>
            </w:r>
            <w:r w:rsidR="00A200E9">
              <w:rPr>
                <w:rFonts w:cs="Arial"/>
                <w:sz w:val="18"/>
                <w:szCs w:val="18"/>
              </w:rPr>
              <w:t xml:space="preserve"> CSR from a profits, reputation</w:t>
            </w:r>
            <w:r w:rsidR="00A200E9" w:rsidRPr="00A200E9">
              <w:rPr>
                <w:rFonts w:cs="Arial"/>
                <w:sz w:val="18"/>
                <w:szCs w:val="18"/>
              </w:rPr>
              <w:t xml:space="preserve"> vs. costs appraisal.</w:t>
            </w:r>
          </w:p>
          <w:p w14:paraId="4A13EB27" w14:textId="77777777" w:rsidR="00EA1C14" w:rsidRPr="00A200E9" w:rsidRDefault="00EA1C14" w:rsidP="0013054B">
            <w:pPr>
              <w:rPr>
                <w:rFonts w:cs="Arial"/>
                <w:b/>
                <w:sz w:val="18"/>
                <w:szCs w:val="18"/>
              </w:rPr>
            </w:pPr>
          </w:p>
          <w:p w14:paraId="79312289" w14:textId="77777777" w:rsidR="00EA1C14" w:rsidRPr="00A200E9" w:rsidRDefault="00EA1C14" w:rsidP="0013054B">
            <w:pPr>
              <w:rPr>
                <w:rFonts w:cs="Arial"/>
                <w:b/>
                <w:sz w:val="18"/>
                <w:szCs w:val="18"/>
              </w:rPr>
            </w:pPr>
          </w:p>
          <w:p w14:paraId="6D06ED22" w14:textId="77777777" w:rsidR="00EA1C14" w:rsidRPr="00A200E9" w:rsidRDefault="00EA1C14" w:rsidP="0013054B">
            <w:pPr>
              <w:rPr>
                <w:rFonts w:cs="Arial"/>
                <w:b/>
                <w:sz w:val="18"/>
                <w:szCs w:val="18"/>
              </w:rPr>
            </w:pPr>
          </w:p>
          <w:p w14:paraId="3DC42BDC" w14:textId="77777777" w:rsidR="00EA1C14" w:rsidRPr="00A200E9" w:rsidRDefault="00EA1C14" w:rsidP="0013054B">
            <w:pPr>
              <w:rPr>
                <w:rFonts w:cs="Arial"/>
                <w:b/>
                <w:sz w:val="18"/>
                <w:szCs w:val="18"/>
              </w:rPr>
            </w:pPr>
          </w:p>
          <w:p w14:paraId="29D3702A" w14:textId="77777777" w:rsidR="00EA1C14" w:rsidRPr="00A200E9" w:rsidRDefault="00EA1C14" w:rsidP="0013054B">
            <w:pPr>
              <w:rPr>
                <w:rFonts w:cs="Arial"/>
                <w:sz w:val="18"/>
                <w:szCs w:val="18"/>
              </w:rPr>
            </w:pPr>
          </w:p>
        </w:tc>
        <w:tc>
          <w:tcPr>
            <w:tcW w:w="1605" w:type="dxa"/>
          </w:tcPr>
          <w:p w14:paraId="2F82BB8C" w14:textId="77777777" w:rsidR="00EA1C14" w:rsidRPr="00A200E9" w:rsidRDefault="00EA1C14" w:rsidP="0013054B">
            <w:pPr>
              <w:rPr>
                <w:rFonts w:cs="Arial"/>
                <w:b/>
                <w:sz w:val="18"/>
                <w:szCs w:val="18"/>
              </w:rPr>
            </w:pPr>
          </w:p>
          <w:p w14:paraId="4561BDDB" w14:textId="17DB070D" w:rsidR="00EA1C14" w:rsidRPr="00A200E9" w:rsidRDefault="00EA1C14" w:rsidP="0013054B">
            <w:pPr>
              <w:rPr>
                <w:rFonts w:cs="Arial"/>
                <w:b/>
                <w:sz w:val="18"/>
                <w:szCs w:val="18"/>
              </w:rPr>
            </w:pPr>
            <w:r w:rsidRPr="00A200E9">
              <w:rPr>
                <w:rFonts w:cs="Arial"/>
                <w:sz w:val="18"/>
                <w:szCs w:val="18"/>
              </w:rPr>
              <w:t xml:space="preserve">Obviously, poor work with no grasp of analysis of how CSR strategies can improve policies and practices as well as enhance organisational success. No application of relevant knowledge </w:t>
            </w:r>
            <w:r w:rsidR="00D22B3F" w:rsidRPr="00A200E9">
              <w:rPr>
                <w:rFonts w:cs="Arial"/>
                <w:sz w:val="18"/>
                <w:szCs w:val="18"/>
              </w:rPr>
              <w:t>of the nexus between</w:t>
            </w:r>
            <w:r w:rsidRPr="00A200E9">
              <w:rPr>
                <w:rFonts w:cs="Arial"/>
                <w:sz w:val="18"/>
                <w:szCs w:val="18"/>
              </w:rPr>
              <w:t xml:space="preserve"> strategy and CSR</w:t>
            </w:r>
            <w:r w:rsidR="00D22B3F" w:rsidRPr="00A200E9">
              <w:rPr>
                <w:rFonts w:cs="Arial"/>
                <w:sz w:val="18"/>
                <w:szCs w:val="18"/>
              </w:rPr>
              <w:t xml:space="preserve"> as a business activity</w:t>
            </w:r>
            <w:r w:rsidRPr="00A200E9">
              <w:rPr>
                <w:rFonts w:cs="Arial"/>
                <w:sz w:val="18"/>
                <w:szCs w:val="18"/>
              </w:rPr>
              <w:t xml:space="preserve">. </w:t>
            </w:r>
          </w:p>
          <w:p w14:paraId="51BD45C9" w14:textId="269D52E8" w:rsidR="00EA1C14" w:rsidRPr="00A200E9" w:rsidRDefault="00EA1C14" w:rsidP="0013054B">
            <w:pPr>
              <w:rPr>
                <w:rFonts w:cs="Arial"/>
                <w:sz w:val="18"/>
                <w:szCs w:val="18"/>
              </w:rPr>
            </w:pPr>
            <w:r w:rsidRPr="00A200E9">
              <w:rPr>
                <w:rFonts w:cs="Arial"/>
                <w:sz w:val="18"/>
                <w:szCs w:val="18"/>
              </w:rPr>
              <w:t>Ends with a no conclusion</w:t>
            </w:r>
            <w:r w:rsidR="00D22B3F" w:rsidRPr="00A200E9">
              <w:rPr>
                <w:rFonts w:cs="Arial"/>
                <w:sz w:val="18"/>
                <w:szCs w:val="18"/>
              </w:rPr>
              <w:t xml:space="preserve">. </w:t>
            </w:r>
            <w:r w:rsidR="00A200E9" w:rsidRPr="00A200E9">
              <w:rPr>
                <w:rFonts w:cs="Arial"/>
                <w:sz w:val="18"/>
                <w:szCs w:val="18"/>
              </w:rPr>
              <w:t>Uncritical about</w:t>
            </w:r>
            <w:r w:rsidR="00A200E9">
              <w:rPr>
                <w:rFonts w:cs="Arial"/>
                <w:sz w:val="18"/>
                <w:szCs w:val="18"/>
              </w:rPr>
              <w:t xml:space="preserve"> CSR from a profits, reputation</w:t>
            </w:r>
            <w:r w:rsidR="00A200E9" w:rsidRPr="00A200E9">
              <w:rPr>
                <w:rFonts w:cs="Arial"/>
                <w:sz w:val="18"/>
                <w:szCs w:val="18"/>
              </w:rPr>
              <w:t xml:space="preserve"> vs. costs appraisal.</w:t>
            </w:r>
          </w:p>
        </w:tc>
        <w:tc>
          <w:tcPr>
            <w:tcW w:w="1605" w:type="dxa"/>
          </w:tcPr>
          <w:p w14:paraId="652B17F1" w14:textId="77777777" w:rsidR="00EA1C14" w:rsidRPr="00A200E9" w:rsidRDefault="00EA1C14" w:rsidP="0013054B">
            <w:pPr>
              <w:rPr>
                <w:rFonts w:cs="Arial"/>
                <w:sz w:val="18"/>
                <w:szCs w:val="18"/>
              </w:rPr>
            </w:pPr>
          </w:p>
          <w:p w14:paraId="41427648" w14:textId="77777777" w:rsidR="00EA1C14" w:rsidRPr="00A200E9" w:rsidRDefault="00EA1C14" w:rsidP="0013054B">
            <w:pPr>
              <w:rPr>
                <w:rFonts w:cs="Arial"/>
                <w:sz w:val="18"/>
                <w:szCs w:val="18"/>
              </w:rPr>
            </w:pPr>
            <w:r w:rsidRPr="00A200E9">
              <w:rPr>
                <w:rFonts w:cs="Arial"/>
                <w:sz w:val="18"/>
                <w:szCs w:val="18"/>
              </w:rPr>
              <w:t>No attempt to include any relevant material</w:t>
            </w:r>
          </w:p>
        </w:tc>
      </w:tr>
      <w:tr w:rsidR="00B944C2" w:rsidRPr="00A200E9" w14:paraId="68BE9FC9" w14:textId="77777777" w:rsidTr="00546531">
        <w:trPr>
          <w:jc w:val="center"/>
        </w:trPr>
        <w:tc>
          <w:tcPr>
            <w:tcW w:w="1598" w:type="dxa"/>
            <w:shd w:val="clear" w:color="auto" w:fill="EAF1DD" w:themeFill="accent3" w:themeFillTint="33"/>
          </w:tcPr>
          <w:p w14:paraId="153EDB78" w14:textId="3F5F7972" w:rsidR="00D01858" w:rsidRPr="00A200E9" w:rsidRDefault="00D01858" w:rsidP="0013054B">
            <w:pPr>
              <w:pStyle w:val="NoSpacing"/>
              <w:rPr>
                <w:rFonts w:ascii="Arial" w:hAnsi="Arial" w:cs="Arial"/>
                <w:b/>
                <w:sz w:val="20"/>
                <w:szCs w:val="20"/>
                <w:lang w:val="en-GB"/>
              </w:rPr>
            </w:pPr>
            <w:r w:rsidRPr="00A200E9">
              <w:rPr>
                <w:rFonts w:ascii="Arial" w:hAnsi="Arial" w:cs="Arial"/>
                <w:b/>
                <w:sz w:val="20"/>
                <w:szCs w:val="20"/>
                <w:lang w:val="en-GB"/>
              </w:rPr>
              <w:t>Refers to all tasks:</w:t>
            </w:r>
          </w:p>
          <w:p w14:paraId="59A7AA94" w14:textId="1D0CF5D0" w:rsidR="00B944C2" w:rsidRPr="00A200E9" w:rsidRDefault="00B944C2" w:rsidP="0013054B">
            <w:pPr>
              <w:pStyle w:val="NoSpacing"/>
              <w:rPr>
                <w:rFonts w:ascii="Arial" w:hAnsi="Arial" w:cs="Arial"/>
                <w:b/>
                <w:sz w:val="20"/>
                <w:szCs w:val="20"/>
                <w:lang w:val="en-GB"/>
              </w:rPr>
            </w:pPr>
            <w:r w:rsidRPr="00A200E9">
              <w:rPr>
                <w:rFonts w:ascii="Arial" w:hAnsi="Arial" w:cs="Arial"/>
                <w:b/>
                <w:sz w:val="20"/>
                <w:szCs w:val="20"/>
                <w:lang w:val="en-GB"/>
              </w:rPr>
              <w:t>Presentation</w:t>
            </w:r>
          </w:p>
          <w:p w14:paraId="55D713F4" w14:textId="77777777" w:rsidR="00D01858" w:rsidRPr="00A200E9" w:rsidRDefault="00D01858" w:rsidP="0013054B">
            <w:pPr>
              <w:rPr>
                <w:rFonts w:cs="Arial"/>
                <w:b/>
                <w:sz w:val="20"/>
              </w:rPr>
            </w:pPr>
          </w:p>
          <w:p w14:paraId="57FF41A7" w14:textId="77777777" w:rsidR="00B944C2" w:rsidRPr="00A200E9" w:rsidRDefault="00B944C2" w:rsidP="0013054B">
            <w:pPr>
              <w:rPr>
                <w:rFonts w:cs="Arial"/>
                <w:b/>
                <w:sz w:val="20"/>
              </w:rPr>
            </w:pPr>
            <w:r w:rsidRPr="00A200E9">
              <w:rPr>
                <w:rFonts w:cs="Arial"/>
                <w:b/>
                <w:sz w:val="20"/>
              </w:rPr>
              <w:t>(10%)</w:t>
            </w:r>
          </w:p>
          <w:p w14:paraId="21500CFA" w14:textId="77777777" w:rsidR="003F16C7" w:rsidRPr="00A200E9" w:rsidRDefault="003F16C7" w:rsidP="0013054B">
            <w:pPr>
              <w:rPr>
                <w:rFonts w:cs="Arial"/>
                <w:b/>
                <w:sz w:val="20"/>
              </w:rPr>
            </w:pPr>
          </w:p>
          <w:p w14:paraId="2166AED2" w14:textId="1FF16014" w:rsidR="003F16C7" w:rsidRPr="00A200E9" w:rsidRDefault="003F16C7" w:rsidP="0013054B">
            <w:pPr>
              <w:rPr>
                <w:rFonts w:cs="Arial"/>
                <w:sz w:val="20"/>
              </w:rPr>
            </w:pPr>
            <w:r w:rsidRPr="00A200E9">
              <w:rPr>
                <w:rFonts w:cs="Arial"/>
                <w:b/>
                <w:i/>
                <w:sz w:val="16"/>
                <w:szCs w:val="16"/>
              </w:rPr>
              <w:t>(</w:t>
            </w:r>
            <w:r w:rsidR="00A200E9" w:rsidRPr="00A200E9">
              <w:rPr>
                <w:rFonts w:cs="Arial"/>
                <w:b/>
                <w:i/>
                <w:sz w:val="16"/>
                <w:szCs w:val="16"/>
              </w:rPr>
              <w:t>This marking criterion</w:t>
            </w:r>
            <w:r w:rsidRPr="00A200E9">
              <w:rPr>
                <w:rFonts w:cs="Arial"/>
                <w:b/>
                <w:i/>
                <w:sz w:val="16"/>
                <w:szCs w:val="16"/>
              </w:rPr>
              <w:t xml:space="preserve"> does not apply to Re-sit.)</w:t>
            </w:r>
          </w:p>
        </w:tc>
        <w:tc>
          <w:tcPr>
            <w:tcW w:w="1604" w:type="dxa"/>
          </w:tcPr>
          <w:p w14:paraId="63E00009" w14:textId="031409FE" w:rsidR="00B944C2" w:rsidRPr="00A200E9" w:rsidRDefault="00B944C2" w:rsidP="0013054B">
            <w:pPr>
              <w:rPr>
                <w:rFonts w:cs="Arial"/>
                <w:sz w:val="18"/>
                <w:szCs w:val="18"/>
              </w:rPr>
            </w:pPr>
            <w:r w:rsidRPr="00A200E9">
              <w:rPr>
                <w:sz w:val="18"/>
                <w:szCs w:val="18"/>
              </w:rPr>
              <w:t>Outstanding and flawless.</w:t>
            </w:r>
          </w:p>
        </w:tc>
        <w:tc>
          <w:tcPr>
            <w:tcW w:w="1605" w:type="dxa"/>
          </w:tcPr>
          <w:p w14:paraId="5885A9FE" w14:textId="76EBD53B" w:rsidR="00B944C2" w:rsidRPr="00A200E9" w:rsidRDefault="00B944C2" w:rsidP="0013054B">
            <w:pPr>
              <w:rPr>
                <w:rFonts w:cs="Arial"/>
                <w:sz w:val="18"/>
                <w:szCs w:val="18"/>
              </w:rPr>
            </w:pPr>
            <w:r w:rsidRPr="00A200E9">
              <w:rPr>
                <w:sz w:val="18"/>
                <w:szCs w:val="18"/>
              </w:rPr>
              <w:t>Professional presentation. Clear, concise, and effectively argued within the length allowed; skilled use of academic conventions; accurate proof-reading.</w:t>
            </w:r>
          </w:p>
        </w:tc>
        <w:tc>
          <w:tcPr>
            <w:tcW w:w="1605" w:type="dxa"/>
          </w:tcPr>
          <w:p w14:paraId="550DAEA6" w14:textId="6F4B2F93" w:rsidR="00B944C2" w:rsidRPr="00A200E9" w:rsidRDefault="00B944C2" w:rsidP="0013054B">
            <w:pPr>
              <w:rPr>
                <w:rFonts w:cs="Arial"/>
                <w:sz w:val="18"/>
                <w:szCs w:val="18"/>
              </w:rPr>
            </w:pPr>
            <w:r w:rsidRPr="00A200E9">
              <w:rPr>
                <w:sz w:val="18"/>
                <w:szCs w:val="18"/>
              </w:rPr>
              <w:t>Very good presentation, control of length; skilled use of academic conventions; nearly all errors eliminated in proof-reading.</w:t>
            </w:r>
          </w:p>
        </w:tc>
        <w:tc>
          <w:tcPr>
            <w:tcW w:w="1604" w:type="dxa"/>
          </w:tcPr>
          <w:p w14:paraId="4668382A" w14:textId="74D7B494" w:rsidR="00B944C2" w:rsidRPr="00A200E9" w:rsidRDefault="00B944C2" w:rsidP="0013054B">
            <w:pPr>
              <w:rPr>
                <w:rFonts w:cs="Arial"/>
                <w:sz w:val="18"/>
                <w:szCs w:val="18"/>
              </w:rPr>
            </w:pPr>
            <w:r w:rsidRPr="00A200E9">
              <w:rPr>
                <w:sz w:val="18"/>
                <w:szCs w:val="18"/>
              </w:rPr>
              <w:t>Competent presentation, control of length; good use of academic conventions; accurate spelling, grammar, etc.; careful proof-reading.</w:t>
            </w:r>
          </w:p>
        </w:tc>
        <w:tc>
          <w:tcPr>
            <w:tcW w:w="1605" w:type="dxa"/>
          </w:tcPr>
          <w:p w14:paraId="474D952C" w14:textId="41E0951F" w:rsidR="00B944C2" w:rsidRPr="00A200E9" w:rsidRDefault="00B944C2" w:rsidP="0013054B">
            <w:pPr>
              <w:rPr>
                <w:rFonts w:cs="Arial"/>
                <w:sz w:val="18"/>
                <w:szCs w:val="18"/>
              </w:rPr>
            </w:pPr>
            <w:r w:rsidRPr="00A200E9">
              <w:rPr>
                <w:sz w:val="18"/>
                <w:szCs w:val="18"/>
              </w:rPr>
              <w:t xml:space="preserve">Length requirements observed; appropriate use of academic conventions; minor errors in spelling, grammar etc.; quite careful proof-reading. </w:t>
            </w:r>
          </w:p>
        </w:tc>
        <w:tc>
          <w:tcPr>
            <w:tcW w:w="1605" w:type="dxa"/>
          </w:tcPr>
          <w:p w14:paraId="408ECA1A" w14:textId="5D36350C" w:rsidR="00B944C2" w:rsidRPr="00A200E9" w:rsidRDefault="00B944C2" w:rsidP="0013054B">
            <w:pPr>
              <w:rPr>
                <w:rFonts w:cs="Arial"/>
                <w:sz w:val="18"/>
                <w:szCs w:val="18"/>
              </w:rPr>
            </w:pPr>
            <w:r w:rsidRPr="00A200E9">
              <w:rPr>
                <w:sz w:val="18"/>
                <w:szCs w:val="18"/>
              </w:rPr>
              <w:t xml:space="preserve">Presentation is either too long or too short; some errors in application of academic conventions; some errors in spelling, grammar etc.; some indication of proof-reading. </w:t>
            </w:r>
          </w:p>
        </w:tc>
        <w:tc>
          <w:tcPr>
            <w:tcW w:w="1604" w:type="dxa"/>
          </w:tcPr>
          <w:p w14:paraId="3E4FB8FC" w14:textId="20AF1DC9" w:rsidR="00B944C2" w:rsidRPr="00A200E9" w:rsidRDefault="00B944C2" w:rsidP="0013054B">
            <w:pPr>
              <w:rPr>
                <w:rFonts w:cs="Arial"/>
                <w:sz w:val="18"/>
                <w:szCs w:val="18"/>
              </w:rPr>
            </w:pPr>
            <w:r w:rsidRPr="00A200E9">
              <w:rPr>
                <w:sz w:val="18"/>
                <w:szCs w:val="18"/>
              </w:rPr>
              <w:t>Poorly presented work; presentation is either too short or too long (waffling); missing several elements or parts; major errors in spelling, grammar etc.; little indication of proof-reading.</w:t>
            </w:r>
          </w:p>
        </w:tc>
        <w:tc>
          <w:tcPr>
            <w:tcW w:w="1605" w:type="dxa"/>
          </w:tcPr>
          <w:p w14:paraId="0E44F3C3" w14:textId="36CC2713" w:rsidR="00B944C2" w:rsidRPr="00A200E9" w:rsidRDefault="00B944C2" w:rsidP="0013054B">
            <w:pPr>
              <w:rPr>
                <w:rFonts w:cs="Arial"/>
                <w:sz w:val="18"/>
                <w:szCs w:val="18"/>
              </w:rPr>
            </w:pPr>
            <w:r w:rsidRPr="00A200E9">
              <w:rPr>
                <w:sz w:val="18"/>
                <w:szCs w:val="18"/>
              </w:rPr>
              <w:t>Very poorly presented work; presentation is inadequate, unfocused, and not at all clear; missing several key elements or parts; poor spelling; no indication of proof-reading.</w:t>
            </w:r>
          </w:p>
        </w:tc>
        <w:tc>
          <w:tcPr>
            <w:tcW w:w="1605" w:type="dxa"/>
          </w:tcPr>
          <w:p w14:paraId="1C32ED19" w14:textId="1987546B" w:rsidR="00B944C2" w:rsidRPr="00A200E9" w:rsidRDefault="00B944C2" w:rsidP="0013054B">
            <w:pPr>
              <w:rPr>
                <w:rFonts w:cs="Arial"/>
                <w:sz w:val="18"/>
                <w:szCs w:val="18"/>
              </w:rPr>
            </w:pPr>
            <w:r w:rsidRPr="00A200E9">
              <w:rPr>
                <w:sz w:val="18"/>
                <w:szCs w:val="18"/>
              </w:rPr>
              <w:t>Missing. Wholly incorrect or not attempted.</w:t>
            </w:r>
          </w:p>
        </w:tc>
      </w:tr>
    </w:tbl>
    <w:p w14:paraId="18F88188" w14:textId="108DEF1D" w:rsidR="00EE4318" w:rsidRPr="00A200E9" w:rsidRDefault="00EE4318" w:rsidP="0013054B">
      <w:pPr>
        <w:rPr>
          <w:rFonts w:cs="Arial"/>
          <w:sz w:val="20"/>
        </w:rPr>
      </w:pPr>
    </w:p>
    <w:sectPr w:rsidR="00EE4318" w:rsidRPr="00A200E9" w:rsidSect="000B5CFC">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15A4" w14:textId="77777777" w:rsidR="00C817DF" w:rsidRDefault="00C817DF" w:rsidP="000B5CFC">
      <w:r>
        <w:separator/>
      </w:r>
    </w:p>
  </w:endnote>
  <w:endnote w:type="continuationSeparator" w:id="0">
    <w:p w14:paraId="22DE257B" w14:textId="77777777" w:rsidR="00C817DF" w:rsidRDefault="00C817DF" w:rsidP="000B5CFC">
      <w:r>
        <w:continuationSeparator/>
      </w:r>
    </w:p>
  </w:endnote>
  <w:endnote w:type="continuationNotice" w:id="1">
    <w:p w14:paraId="12696F37" w14:textId="77777777" w:rsidR="00C817DF" w:rsidRDefault="00C81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undoSansStd">
    <w:altName w:val="Calibri"/>
    <w:panose1 w:val="00000000000000000000"/>
    <w:charset w:val="4D"/>
    <w:family w:val="auto"/>
    <w:notTrueType/>
    <w:pitch w:val="default"/>
    <w:sig w:usb0="00000003" w:usb1="00000000" w:usb2="00000000" w:usb3="00000000" w:csb0="00000001" w:csb1="00000000"/>
  </w:font>
  <w:font w:name="MundoSansStd-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060898"/>
      <w:docPartObj>
        <w:docPartGallery w:val="Page Numbers (Bottom of Page)"/>
        <w:docPartUnique/>
      </w:docPartObj>
    </w:sdtPr>
    <w:sdtEndPr>
      <w:rPr>
        <w:b/>
        <w:noProof/>
        <w:color w:val="006600"/>
        <w:sz w:val="20"/>
      </w:rPr>
    </w:sdtEndPr>
    <w:sdtContent>
      <w:p w14:paraId="5E7505A1" w14:textId="0ABC7FF4" w:rsidR="00C946BB" w:rsidRPr="000B5CFC" w:rsidRDefault="0013054B" w:rsidP="000B5CFC">
        <w:pPr>
          <w:pStyle w:val="Footer"/>
          <w:jc w:val="right"/>
          <w:rPr>
            <w:b/>
            <w:color w:val="006600"/>
            <w:sz w:val="20"/>
          </w:rPr>
        </w:pPr>
        <w:r w:rsidRPr="00724EB3">
          <w:rPr>
            <w:noProof/>
            <w:color w:val="006600"/>
          </w:rPr>
          <w:t>University of Roehampton Business School</w:t>
        </w:r>
        <w:r>
          <w:tab/>
        </w:r>
        <w:r>
          <w:tab/>
        </w:r>
        <w:r w:rsidR="00EA5E77">
          <w:rPr>
            <w:b/>
            <w:noProof/>
            <w:color w:val="006600"/>
            <w:sz w:val="20"/>
          </w:rPr>
          <w:t>1</w:t>
        </w:r>
        <w:r w:rsidR="00C946BB" w:rsidRPr="000B5CFC">
          <w:rPr>
            <w:b/>
            <w:noProof/>
            <w:color w:val="006600"/>
            <w:sz w:val="20"/>
          </w:rPr>
          <w:t>/</w:t>
        </w:r>
        <w:r w:rsidR="00EA5E77">
          <w:rPr>
            <w:b/>
            <w:noProof/>
            <w:color w:val="006600"/>
            <w:sz w:val="20"/>
          </w:rPr>
          <w:t>7</w:t>
        </w:r>
      </w:p>
    </w:sdtContent>
  </w:sdt>
  <w:p w14:paraId="72872DFF" w14:textId="77777777" w:rsidR="00C946BB" w:rsidRDefault="00C9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7600" w14:textId="77777777" w:rsidR="00C817DF" w:rsidRDefault="00C817DF" w:rsidP="000B5CFC">
      <w:r>
        <w:separator/>
      </w:r>
    </w:p>
  </w:footnote>
  <w:footnote w:type="continuationSeparator" w:id="0">
    <w:p w14:paraId="6EE4CE67" w14:textId="77777777" w:rsidR="00C817DF" w:rsidRDefault="00C817DF" w:rsidP="000B5CFC">
      <w:r>
        <w:continuationSeparator/>
      </w:r>
    </w:p>
  </w:footnote>
  <w:footnote w:type="continuationNotice" w:id="1">
    <w:p w14:paraId="5941FE07" w14:textId="77777777" w:rsidR="00C817DF" w:rsidRDefault="00C81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C13A" w14:textId="1AAB8DA3" w:rsidR="00500005" w:rsidRDefault="00EA5E77" w:rsidP="00500005">
    <w:pPr>
      <w:pStyle w:val="Header"/>
      <w:jc w:val="right"/>
      <w:rPr>
        <w:b/>
        <w:color w:val="006600"/>
      </w:rPr>
    </w:pPr>
    <w:r>
      <w:rPr>
        <w:b/>
        <w:color w:val="006600"/>
      </w:rPr>
      <w:t>Assessment Brief</w:t>
    </w:r>
    <w:r w:rsidR="006C5AE4">
      <w:rPr>
        <w:b/>
        <w:color w:val="006600"/>
      </w:rPr>
      <w:t xml:space="preserve"> </w:t>
    </w:r>
    <w:r>
      <w:rPr>
        <w:b/>
        <w:color w:val="006600"/>
      </w:rPr>
      <w:t>Summative 20</w:t>
    </w:r>
    <w:r w:rsidR="00C4549F">
      <w:rPr>
        <w:b/>
        <w:color w:val="006600"/>
      </w:rPr>
      <w:t>2</w:t>
    </w:r>
    <w:r w:rsidR="00AD78C9">
      <w:rPr>
        <w:b/>
        <w:color w:val="006600"/>
      </w:rPr>
      <w:t>2</w:t>
    </w:r>
    <w:r>
      <w:rPr>
        <w:b/>
        <w:color w:val="006600"/>
      </w:rPr>
      <w:t>-2</w:t>
    </w:r>
    <w:r w:rsidR="00AD78C9">
      <w:rPr>
        <w:b/>
        <w:color w:val="006600"/>
      </w:rPr>
      <w:t>3</w:t>
    </w:r>
    <w:r>
      <w:rPr>
        <w:b/>
        <w:color w:val="006600"/>
      </w:rPr>
      <w:t>.docx</w:t>
    </w:r>
  </w:p>
  <w:p w14:paraId="2814D6E6" w14:textId="77777777" w:rsidR="00C946BB" w:rsidRPr="000B5CFC" w:rsidRDefault="00C946BB">
    <w:pPr>
      <w:pStyle w:val="Header"/>
      <w:jc w:val="right"/>
      <w:rPr>
        <w:b/>
        <w:color w:val="0066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E2263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217175"/>
    <w:multiLevelType w:val="hybridMultilevel"/>
    <w:tmpl w:val="F080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8B21FC"/>
    <w:multiLevelType w:val="hybridMultilevel"/>
    <w:tmpl w:val="D3D2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F7A8C"/>
    <w:multiLevelType w:val="hybridMultilevel"/>
    <w:tmpl w:val="5F083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B0578"/>
    <w:multiLevelType w:val="hybridMultilevel"/>
    <w:tmpl w:val="E928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37066"/>
    <w:multiLevelType w:val="hybridMultilevel"/>
    <w:tmpl w:val="FC88B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3D1EEE"/>
    <w:multiLevelType w:val="hybridMultilevel"/>
    <w:tmpl w:val="8CE8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7121F"/>
    <w:multiLevelType w:val="hybridMultilevel"/>
    <w:tmpl w:val="ABAC7C92"/>
    <w:lvl w:ilvl="0" w:tplc="768416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3595">
    <w:abstractNumId w:val="1"/>
  </w:num>
  <w:num w:numId="2" w16cid:durableId="1563835133">
    <w:abstractNumId w:val="3"/>
  </w:num>
  <w:num w:numId="3" w16cid:durableId="1110858128">
    <w:abstractNumId w:val="0"/>
  </w:num>
  <w:num w:numId="4" w16cid:durableId="1787657704">
    <w:abstractNumId w:val="5"/>
  </w:num>
  <w:num w:numId="5" w16cid:durableId="1717390573">
    <w:abstractNumId w:val="2"/>
  </w:num>
  <w:num w:numId="6" w16cid:durableId="951786575">
    <w:abstractNumId w:val="4"/>
  </w:num>
  <w:num w:numId="7" w16cid:durableId="2070029415">
    <w:abstractNumId w:val="6"/>
  </w:num>
  <w:num w:numId="8" w16cid:durableId="166084497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EAlNjY3MjIwsTc3MjAyUdpeDU4uLM/DyQAkOTWgBdQINGLQAAAA=="/>
  </w:docVars>
  <w:rsids>
    <w:rsidRoot w:val="00313F35"/>
    <w:rsid w:val="0000051E"/>
    <w:rsid w:val="00000810"/>
    <w:rsid w:val="000023BE"/>
    <w:rsid w:val="0000346F"/>
    <w:rsid w:val="00005400"/>
    <w:rsid w:val="00013D9C"/>
    <w:rsid w:val="00021C82"/>
    <w:rsid w:val="00023CF2"/>
    <w:rsid w:val="00024BF7"/>
    <w:rsid w:val="00026B63"/>
    <w:rsid w:val="0003140E"/>
    <w:rsid w:val="00031BFE"/>
    <w:rsid w:val="00050B15"/>
    <w:rsid w:val="000520C9"/>
    <w:rsid w:val="00052C49"/>
    <w:rsid w:val="00060136"/>
    <w:rsid w:val="00062827"/>
    <w:rsid w:val="00063030"/>
    <w:rsid w:val="0007034C"/>
    <w:rsid w:val="00071619"/>
    <w:rsid w:val="00073D05"/>
    <w:rsid w:val="00074D81"/>
    <w:rsid w:val="0007766A"/>
    <w:rsid w:val="0008295B"/>
    <w:rsid w:val="00087792"/>
    <w:rsid w:val="00092F3F"/>
    <w:rsid w:val="00094C8C"/>
    <w:rsid w:val="000B5CFC"/>
    <w:rsid w:val="000C712D"/>
    <w:rsid w:val="000C742E"/>
    <w:rsid w:val="000D7B53"/>
    <w:rsid w:val="000E36B0"/>
    <w:rsid w:val="000E7C83"/>
    <w:rsid w:val="000F23F3"/>
    <w:rsid w:val="000F35BD"/>
    <w:rsid w:val="000F6EA8"/>
    <w:rsid w:val="000F6FE6"/>
    <w:rsid w:val="00106064"/>
    <w:rsid w:val="00113DFA"/>
    <w:rsid w:val="00121913"/>
    <w:rsid w:val="001244C2"/>
    <w:rsid w:val="0013054B"/>
    <w:rsid w:val="00136DCB"/>
    <w:rsid w:val="0013714A"/>
    <w:rsid w:val="001379AD"/>
    <w:rsid w:val="00142205"/>
    <w:rsid w:val="00150FA9"/>
    <w:rsid w:val="00157DC1"/>
    <w:rsid w:val="001652DC"/>
    <w:rsid w:val="001663F6"/>
    <w:rsid w:val="00167771"/>
    <w:rsid w:val="00170DCE"/>
    <w:rsid w:val="001821D6"/>
    <w:rsid w:val="00182256"/>
    <w:rsid w:val="00183BF6"/>
    <w:rsid w:val="001A64BA"/>
    <w:rsid w:val="001B1C0D"/>
    <w:rsid w:val="001C06F7"/>
    <w:rsid w:val="001D52D0"/>
    <w:rsid w:val="001E0877"/>
    <w:rsid w:val="001E187A"/>
    <w:rsid w:val="001E199A"/>
    <w:rsid w:val="001E3F52"/>
    <w:rsid w:val="001E6EFA"/>
    <w:rsid w:val="001E7FE0"/>
    <w:rsid w:val="002070C6"/>
    <w:rsid w:val="0021037B"/>
    <w:rsid w:val="00214076"/>
    <w:rsid w:val="002144DC"/>
    <w:rsid w:val="00226BCC"/>
    <w:rsid w:val="00227A5B"/>
    <w:rsid w:val="00233398"/>
    <w:rsid w:val="002376C5"/>
    <w:rsid w:val="00237D0B"/>
    <w:rsid w:val="00241990"/>
    <w:rsid w:val="00250D87"/>
    <w:rsid w:val="00256406"/>
    <w:rsid w:val="002628E0"/>
    <w:rsid w:val="00262F86"/>
    <w:rsid w:val="00265247"/>
    <w:rsid w:val="0027014F"/>
    <w:rsid w:val="00270843"/>
    <w:rsid w:val="00277DF6"/>
    <w:rsid w:val="0028284D"/>
    <w:rsid w:val="002925C2"/>
    <w:rsid w:val="002A0A8E"/>
    <w:rsid w:val="002A1CFD"/>
    <w:rsid w:val="002B0E47"/>
    <w:rsid w:val="002B2AEC"/>
    <w:rsid w:val="002B6354"/>
    <w:rsid w:val="002B635C"/>
    <w:rsid w:val="002B7F14"/>
    <w:rsid w:val="002C2866"/>
    <w:rsid w:val="002D4AE2"/>
    <w:rsid w:val="002D6363"/>
    <w:rsid w:val="002D7D44"/>
    <w:rsid w:val="002E43A8"/>
    <w:rsid w:val="002E759E"/>
    <w:rsid w:val="00306999"/>
    <w:rsid w:val="00306D1D"/>
    <w:rsid w:val="00313F35"/>
    <w:rsid w:val="003209F2"/>
    <w:rsid w:val="00321CE7"/>
    <w:rsid w:val="00323970"/>
    <w:rsid w:val="003304DB"/>
    <w:rsid w:val="00336B3C"/>
    <w:rsid w:val="00342497"/>
    <w:rsid w:val="003649C4"/>
    <w:rsid w:val="00366368"/>
    <w:rsid w:val="003701DE"/>
    <w:rsid w:val="0037249D"/>
    <w:rsid w:val="00375EF2"/>
    <w:rsid w:val="00380E46"/>
    <w:rsid w:val="003830CF"/>
    <w:rsid w:val="0038578A"/>
    <w:rsid w:val="00393FDC"/>
    <w:rsid w:val="003A0173"/>
    <w:rsid w:val="003A0A28"/>
    <w:rsid w:val="003A3E1B"/>
    <w:rsid w:val="003A53D9"/>
    <w:rsid w:val="003A63BD"/>
    <w:rsid w:val="003B3CE1"/>
    <w:rsid w:val="003B4131"/>
    <w:rsid w:val="003D53FC"/>
    <w:rsid w:val="003E6674"/>
    <w:rsid w:val="003E7511"/>
    <w:rsid w:val="003F018E"/>
    <w:rsid w:val="003F035C"/>
    <w:rsid w:val="003F16C7"/>
    <w:rsid w:val="003F3B5C"/>
    <w:rsid w:val="003F4EAA"/>
    <w:rsid w:val="003F579E"/>
    <w:rsid w:val="003F7B6D"/>
    <w:rsid w:val="00401BF7"/>
    <w:rsid w:val="00402CAA"/>
    <w:rsid w:val="004041F7"/>
    <w:rsid w:val="00414EAF"/>
    <w:rsid w:val="00420792"/>
    <w:rsid w:val="0042536B"/>
    <w:rsid w:val="00425D17"/>
    <w:rsid w:val="004262FC"/>
    <w:rsid w:val="00430BF4"/>
    <w:rsid w:val="0043339D"/>
    <w:rsid w:val="00437C6B"/>
    <w:rsid w:val="00443507"/>
    <w:rsid w:val="004454C8"/>
    <w:rsid w:val="0044765E"/>
    <w:rsid w:val="00452E30"/>
    <w:rsid w:val="00453D16"/>
    <w:rsid w:val="00456DBD"/>
    <w:rsid w:val="00462AB2"/>
    <w:rsid w:val="00471206"/>
    <w:rsid w:val="0047559C"/>
    <w:rsid w:val="004925FC"/>
    <w:rsid w:val="004A19A9"/>
    <w:rsid w:val="004A314F"/>
    <w:rsid w:val="004A3F59"/>
    <w:rsid w:val="004A7149"/>
    <w:rsid w:val="004B05AE"/>
    <w:rsid w:val="004B4162"/>
    <w:rsid w:val="004B5E92"/>
    <w:rsid w:val="004C243F"/>
    <w:rsid w:val="004C5BA0"/>
    <w:rsid w:val="004D1307"/>
    <w:rsid w:val="004E1F9F"/>
    <w:rsid w:val="004E4519"/>
    <w:rsid w:val="004E70C8"/>
    <w:rsid w:val="004F21A8"/>
    <w:rsid w:val="004F3BE8"/>
    <w:rsid w:val="00500005"/>
    <w:rsid w:val="0050030B"/>
    <w:rsid w:val="00504741"/>
    <w:rsid w:val="005119CF"/>
    <w:rsid w:val="00517D0D"/>
    <w:rsid w:val="0052390F"/>
    <w:rsid w:val="00524053"/>
    <w:rsid w:val="00525CB2"/>
    <w:rsid w:val="00525E7D"/>
    <w:rsid w:val="00527221"/>
    <w:rsid w:val="00532804"/>
    <w:rsid w:val="00546531"/>
    <w:rsid w:val="005571D0"/>
    <w:rsid w:val="00557CF5"/>
    <w:rsid w:val="00563023"/>
    <w:rsid w:val="00570222"/>
    <w:rsid w:val="00571307"/>
    <w:rsid w:val="005829D4"/>
    <w:rsid w:val="005837D4"/>
    <w:rsid w:val="0058799D"/>
    <w:rsid w:val="00587BA2"/>
    <w:rsid w:val="00596CB2"/>
    <w:rsid w:val="00597595"/>
    <w:rsid w:val="005A0507"/>
    <w:rsid w:val="005A1AA8"/>
    <w:rsid w:val="005A7B5D"/>
    <w:rsid w:val="005C527D"/>
    <w:rsid w:val="005D0F41"/>
    <w:rsid w:val="005D1683"/>
    <w:rsid w:val="005D5BD9"/>
    <w:rsid w:val="005E7042"/>
    <w:rsid w:val="005F174A"/>
    <w:rsid w:val="00607B4D"/>
    <w:rsid w:val="0061548A"/>
    <w:rsid w:val="006334D8"/>
    <w:rsid w:val="0064712F"/>
    <w:rsid w:val="006559EE"/>
    <w:rsid w:val="00656876"/>
    <w:rsid w:val="00661E53"/>
    <w:rsid w:val="00662509"/>
    <w:rsid w:val="00671757"/>
    <w:rsid w:val="00690197"/>
    <w:rsid w:val="0069779C"/>
    <w:rsid w:val="006B3A68"/>
    <w:rsid w:val="006B757E"/>
    <w:rsid w:val="006C5AE4"/>
    <w:rsid w:val="006D2003"/>
    <w:rsid w:val="006D31AE"/>
    <w:rsid w:val="006E6E7C"/>
    <w:rsid w:val="006F396E"/>
    <w:rsid w:val="006F73BD"/>
    <w:rsid w:val="0071183C"/>
    <w:rsid w:val="00725F81"/>
    <w:rsid w:val="00726D0A"/>
    <w:rsid w:val="007426C4"/>
    <w:rsid w:val="007446B5"/>
    <w:rsid w:val="007501D6"/>
    <w:rsid w:val="0076733B"/>
    <w:rsid w:val="00770B32"/>
    <w:rsid w:val="0077136B"/>
    <w:rsid w:val="00774CAF"/>
    <w:rsid w:val="00777CB7"/>
    <w:rsid w:val="00777FC4"/>
    <w:rsid w:val="00782FEA"/>
    <w:rsid w:val="0078591D"/>
    <w:rsid w:val="007859F8"/>
    <w:rsid w:val="007870A4"/>
    <w:rsid w:val="00790923"/>
    <w:rsid w:val="00790CE5"/>
    <w:rsid w:val="007931B2"/>
    <w:rsid w:val="00793D47"/>
    <w:rsid w:val="00796964"/>
    <w:rsid w:val="00797BEA"/>
    <w:rsid w:val="007A3404"/>
    <w:rsid w:val="007A4190"/>
    <w:rsid w:val="007B1222"/>
    <w:rsid w:val="007B49CA"/>
    <w:rsid w:val="007B4B98"/>
    <w:rsid w:val="007C438B"/>
    <w:rsid w:val="007C5F54"/>
    <w:rsid w:val="007C6B87"/>
    <w:rsid w:val="007E42D9"/>
    <w:rsid w:val="007E4599"/>
    <w:rsid w:val="007E7059"/>
    <w:rsid w:val="007F034E"/>
    <w:rsid w:val="007F1127"/>
    <w:rsid w:val="007F2566"/>
    <w:rsid w:val="007F30B5"/>
    <w:rsid w:val="007F6108"/>
    <w:rsid w:val="00801503"/>
    <w:rsid w:val="00802267"/>
    <w:rsid w:val="00804A75"/>
    <w:rsid w:val="00810792"/>
    <w:rsid w:val="00820E19"/>
    <w:rsid w:val="00821629"/>
    <w:rsid w:val="00825DCD"/>
    <w:rsid w:val="00831174"/>
    <w:rsid w:val="0083195E"/>
    <w:rsid w:val="0083217D"/>
    <w:rsid w:val="00844BFD"/>
    <w:rsid w:val="00854D2F"/>
    <w:rsid w:val="00855420"/>
    <w:rsid w:val="00856978"/>
    <w:rsid w:val="00860B81"/>
    <w:rsid w:val="00876142"/>
    <w:rsid w:val="00880170"/>
    <w:rsid w:val="00883D1C"/>
    <w:rsid w:val="0088638D"/>
    <w:rsid w:val="008914B6"/>
    <w:rsid w:val="0089269F"/>
    <w:rsid w:val="008959B8"/>
    <w:rsid w:val="008967B3"/>
    <w:rsid w:val="008A1B03"/>
    <w:rsid w:val="008A3F29"/>
    <w:rsid w:val="008B6319"/>
    <w:rsid w:val="008B7522"/>
    <w:rsid w:val="008C20F5"/>
    <w:rsid w:val="008C3F57"/>
    <w:rsid w:val="008C4CE1"/>
    <w:rsid w:val="008D291E"/>
    <w:rsid w:val="008D4038"/>
    <w:rsid w:val="008F7DF1"/>
    <w:rsid w:val="009015DD"/>
    <w:rsid w:val="00906BB4"/>
    <w:rsid w:val="00912B3B"/>
    <w:rsid w:val="00917831"/>
    <w:rsid w:val="00927619"/>
    <w:rsid w:val="00931F59"/>
    <w:rsid w:val="00941F10"/>
    <w:rsid w:val="0094599A"/>
    <w:rsid w:val="009464AB"/>
    <w:rsid w:val="00951003"/>
    <w:rsid w:val="009534A0"/>
    <w:rsid w:val="00963229"/>
    <w:rsid w:val="00970966"/>
    <w:rsid w:val="009727E7"/>
    <w:rsid w:val="009756A0"/>
    <w:rsid w:val="00980DEB"/>
    <w:rsid w:val="009859AB"/>
    <w:rsid w:val="00987058"/>
    <w:rsid w:val="0098765D"/>
    <w:rsid w:val="00990AF6"/>
    <w:rsid w:val="009940F7"/>
    <w:rsid w:val="00995CE7"/>
    <w:rsid w:val="00995E60"/>
    <w:rsid w:val="009978CB"/>
    <w:rsid w:val="009A42D8"/>
    <w:rsid w:val="009B09C0"/>
    <w:rsid w:val="009B09C4"/>
    <w:rsid w:val="009B5009"/>
    <w:rsid w:val="009C1993"/>
    <w:rsid w:val="009C2DDE"/>
    <w:rsid w:val="009D12B9"/>
    <w:rsid w:val="009E0476"/>
    <w:rsid w:val="009E1667"/>
    <w:rsid w:val="009E4B8F"/>
    <w:rsid w:val="009E690A"/>
    <w:rsid w:val="009E6A12"/>
    <w:rsid w:val="009F11DB"/>
    <w:rsid w:val="009F3203"/>
    <w:rsid w:val="009F4790"/>
    <w:rsid w:val="009F4A42"/>
    <w:rsid w:val="009F5046"/>
    <w:rsid w:val="00A04EF7"/>
    <w:rsid w:val="00A06169"/>
    <w:rsid w:val="00A17E9C"/>
    <w:rsid w:val="00A200E9"/>
    <w:rsid w:val="00A22661"/>
    <w:rsid w:val="00A237DF"/>
    <w:rsid w:val="00A238B7"/>
    <w:rsid w:val="00A25A73"/>
    <w:rsid w:val="00A42A4D"/>
    <w:rsid w:val="00A42C26"/>
    <w:rsid w:val="00A632BF"/>
    <w:rsid w:val="00A70433"/>
    <w:rsid w:val="00A82D23"/>
    <w:rsid w:val="00A96556"/>
    <w:rsid w:val="00AA16B9"/>
    <w:rsid w:val="00AB0B13"/>
    <w:rsid w:val="00AB775E"/>
    <w:rsid w:val="00AC3275"/>
    <w:rsid w:val="00AC70D1"/>
    <w:rsid w:val="00AD1CD8"/>
    <w:rsid w:val="00AD78C9"/>
    <w:rsid w:val="00AF0316"/>
    <w:rsid w:val="00AF1A12"/>
    <w:rsid w:val="00AF28A1"/>
    <w:rsid w:val="00B07665"/>
    <w:rsid w:val="00B10B6C"/>
    <w:rsid w:val="00B12C96"/>
    <w:rsid w:val="00B149A6"/>
    <w:rsid w:val="00B17E4F"/>
    <w:rsid w:val="00B26E44"/>
    <w:rsid w:val="00B37689"/>
    <w:rsid w:val="00B417F0"/>
    <w:rsid w:val="00B44C29"/>
    <w:rsid w:val="00B55E10"/>
    <w:rsid w:val="00B57467"/>
    <w:rsid w:val="00B60134"/>
    <w:rsid w:val="00B67F6C"/>
    <w:rsid w:val="00B75BD1"/>
    <w:rsid w:val="00B835D3"/>
    <w:rsid w:val="00B859EA"/>
    <w:rsid w:val="00B8791B"/>
    <w:rsid w:val="00B944C2"/>
    <w:rsid w:val="00BC0EDE"/>
    <w:rsid w:val="00BC33D4"/>
    <w:rsid w:val="00BC54BA"/>
    <w:rsid w:val="00BC5FF3"/>
    <w:rsid w:val="00BD40D3"/>
    <w:rsid w:val="00BD53FE"/>
    <w:rsid w:val="00BE0AE3"/>
    <w:rsid w:val="00BE0D95"/>
    <w:rsid w:val="00BE0F40"/>
    <w:rsid w:val="00BF3BAD"/>
    <w:rsid w:val="00C03825"/>
    <w:rsid w:val="00C04DE6"/>
    <w:rsid w:val="00C20AE6"/>
    <w:rsid w:val="00C23DAD"/>
    <w:rsid w:val="00C32532"/>
    <w:rsid w:val="00C367F5"/>
    <w:rsid w:val="00C41EAC"/>
    <w:rsid w:val="00C4528E"/>
    <w:rsid w:val="00C4549F"/>
    <w:rsid w:val="00C53AB1"/>
    <w:rsid w:val="00C57CAD"/>
    <w:rsid w:val="00C64AD0"/>
    <w:rsid w:val="00C65B12"/>
    <w:rsid w:val="00C70BB7"/>
    <w:rsid w:val="00C72E2E"/>
    <w:rsid w:val="00C74A5A"/>
    <w:rsid w:val="00C817DF"/>
    <w:rsid w:val="00C87186"/>
    <w:rsid w:val="00C9137C"/>
    <w:rsid w:val="00C946BB"/>
    <w:rsid w:val="00C95028"/>
    <w:rsid w:val="00CA4BD4"/>
    <w:rsid w:val="00CB4E6E"/>
    <w:rsid w:val="00CC15AF"/>
    <w:rsid w:val="00CC2B1D"/>
    <w:rsid w:val="00CC386D"/>
    <w:rsid w:val="00CD3D65"/>
    <w:rsid w:val="00CE4C1B"/>
    <w:rsid w:val="00CF13DB"/>
    <w:rsid w:val="00CF2EDA"/>
    <w:rsid w:val="00D01459"/>
    <w:rsid w:val="00D01858"/>
    <w:rsid w:val="00D0601D"/>
    <w:rsid w:val="00D07C03"/>
    <w:rsid w:val="00D125E5"/>
    <w:rsid w:val="00D17400"/>
    <w:rsid w:val="00D22B3F"/>
    <w:rsid w:val="00D267B6"/>
    <w:rsid w:val="00D27445"/>
    <w:rsid w:val="00D35DD5"/>
    <w:rsid w:val="00D37E4C"/>
    <w:rsid w:val="00D40E42"/>
    <w:rsid w:val="00D41A1B"/>
    <w:rsid w:val="00D43EB3"/>
    <w:rsid w:val="00D46F74"/>
    <w:rsid w:val="00D47183"/>
    <w:rsid w:val="00D50670"/>
    <w:rsid w:val="00D55CC7"/>
    <w:rsid w:val="00D6207F"/>
    <w:rsid w:val="00D746FF"/>
    <w:rsid w:val="00D91714"/>
    <w:rsid w:val="00D926D5"/>
    <w:rsid w:val="00D93C6F"/>
    <w:rsid w:val="00DA68B3"/>
    <w:rsid w:val="00DB4500"/>
    <w:rsid w:val="00DB716A"/>
    <w:rsid w:val="00DB7E76"/>
    <w:rsid w:val="00DC0C03"/>
    <w:rsid w:val="00DC1990"/>
    <w:rsid w:val="00DC3688"/>
    <w:rsid w:val="00DC37E0"/>
    <w:rsid w:val="00DD3AC5"/>
    <w:rsid w:val="00DD3F19"/>
    <w:rsid w:val="00DD4E1C"/>
    <w:rsid w:val="00DD4ECA"/>
    <w:rsid w:val="00DD5894"/>
    <w:rsid w:val="00DE39DF"/>
    <w:rsid w:val="00DE3CC1"/>
    <w:rsid w:val="00DE43BD"/>
    <w:rsid w:val="00DF3225"/>
    <w:rsid w:val="00E07802"/>
    <w:rsid w:val="00E20B0C"/>
    <w:rsid w:val="00E21A3F"/>
    <w:rsid w:val="00E23266"/>
    <w:rsid w:val="00E271A5"/>
    <w:rsid w:val="00E31A41"/>
    <w:rsid w:val="00E354E0"/>
    <w:rsid w:val="00E356D6"/>
    <w:rsid w:val="00E35754"/>
    <w:rsid w:val="00E45406"/>
    <w:rsid w:val="00E46CB4"/>
    <w:rsid w:val="00E47490"/>
    <w:rsid w:val="00E47F1B"/>
    <w:rsid w:val="00E66287"/>
    <w:rsid w:val="00E67794"/>
    <w:rsid w:val="00E8597C"/>
    <w:rsid w:val="00E85985"/>
    <w:rsid w:val="00E91863"/>
    <w:rsid w:val="00E93D79"/>
    <w:rsid w:val="00E956EF"/>
    <w:rsid w:val="00E97995"/>
    <w:rsid w:val="00EA161D"/>
    <w:rsid w:val="00EA1C14"/>
    <w:rsid w:val="00EA498C"/>
    <w:rsid w:val="00EA5E77"/>
    <w:rsid w:val="00EB2EA6"/>
    <w:rsid w:val="00EB53D5"/>
    <w:rsid w:val="00EC209E"/>
    <w:rsid w:val="00EC2E93"/>
    <w:rsid w:val="00EC6168"/>
    <w:rsid w:val="00EC660F"/>
    <w:rsid w:val="00EE1610"/>
    <w:rsid w:val="00EE4318"/>
    <w:rsid w:val="00F02008"/>
    <w:rsid w:val="00F12461"/>
    <w:rsid w:val="00F14464"/>
    <w:rsid w:val="00F25CB3"/>
    <w:rsid w:val="00F44627"/>
    <w:rsid w:val="00F53FB9"/>
    <w:rsid w:val="00F55A61"/>
    <w:rsid w:val="00F6433A"/>
    <w:rsid w:val="00F74B66"/>
    <w:rsid w:val="00F75664"/>
    <w:rsid w:val="00F8168D"/>
    <w:rsid w:val="00F828E5"/>
    <w:rsid w:val="00F82F5A"/>
    <w:rsid w:val="00F842AF"/>
    <w:rsid w:val="00F86404"/>
    <w:rsid w:val="00F86862"/>
    <w:rsid w:val="00F9599E"/>
    <w:rsid w:val="00F975BD"/>
    <w:rsid w:val="00FB2E57"/>
    <w:rsid w:val="00FB3CAA"/>
    <w:rsid w:val="00FC1E23"/>
    <w:rsid w:val="00FD10EF"/>
    <w:rsid w:val="00FD17D2"/>
    <w:rsid w:val="00FE3482"/>
    <w:rsid w:val="00FE66D9"/>
    <w:rsid w:val="00FE7299"/>
    <w:rsid w:val="00FF4370"/>
    <w:rsid w:val="00FF4F5D"/>
    <w:rsid w:val="00FF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EFDC5"/>
  <w15:docId w15:val="{1FFBF993-4025-4928-B597-DA0AB6C4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D"/>
    <w:rPr>
      <w:rFonts w:ascii="Arial" w:eastAsia="Times New Roman" w:hAnsi="Arial" w:cs="Times New Roman"/>
      <w:szCs w:val="20"/>
      <w:lang w:val="en-GB"/>
    </w:rPr>
  </w:style>
  <w:style w:type="paragraph" w:styleId="Heading1">
    <w:name w:val="heading 1"/>
    <w:basedOn w:val="Normal"/>
    <w:link w:val="Heading1Char"/>
    <w:uiPriority w:val="9"/>
    <w:qFormat/>
    <w:rsid w:val="00062827"/>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076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3F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453D16"/>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3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313F3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13F35"/>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313F35"/>
    <w:rPr>
      <w:rFonts w:eastAsiaTheme="minorHAnsi"/>
      <w:sz w:val="20"/>
      <w:szCs w:val="20"/>
      <w:lang w:val="en-GB"/>
    </w:rPr>
  </w:style>
  <w:style w:type="paragraph" w:styleId="NoSpacing">
    <w:name w:val="No Spacing"/>
    <w:uiPriority w:val="1"/>
    <w:qFormat/>
    <w:rsid w:val="008D291E"/>
    <w:pPr>
      <w:widowControl w:val="0"/>
    </w:pPr>
    <w:rPr>
      <w:rFonts w:ascii="Calibri" w:eastAsia="Times New Roman" w:hAnsi="Calibri" w:cs="Times New Roman"/>
      <w:sz w:val="22"/>
      <w:szCs w:val="22"/>
    </w:rPr>
  </w:style>
  <w:style w:type="character" w:styleId="Hyperlink">
    <w:name w:val="Hyperlink"/>
    <w:basedOn w:val="DefaultParagraphFont"/>
    <w:uiPriority w:val="99"/>
    <w:rsid w:val="002B7F14"/>
    <w:rPr>
      <w:color w:val="0000FF"/>
      <w:u w:val="single"/>
    </w:rPr>
  </w:style>
  <w:style w:type="paragraph" w:styleId="BalloonText">
    <w:name w:val="Balloon Text"/>
    <w:basedOn w:val="Normal"/>
    <w:link w:val="BalloonTextChar"/>
    <w:uiPriority w:val="99"/>
    <w:semiHidden/>
    <w:unhideWhenUsed/>
    <w:rsid w:val="002B7F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F14"/>
    <w:rPr>
      <w:rFonts w:ascii="Lucida Grande" w:eastAsia="Times New Roman" w:hAnsi="Lucida Grande" w:cs="Lucida Grande"/>
      <w:sz w:val="18"/>
      <w:szCs w:val="18"/>
      <w:lang w:val="en-GB"/>
    </w:rPr>
  </w:style>
  <w:style w:type="paragraph" w:customStyle="1" w:styleId="Default">
    <w:name w:val="Default"/>
    <w:rsid w:val="00050B15"/>
    <w:pPr>
      <w:autoSpaceDE w:val="0"/>
      <w:autoSpaceDN w:val="0"/>
      <w:adjustRightInd w:val="0"/>
    </w:pPr>
    <w:rPr>
      <w:rFonts w:ascii="Arial" w:eastAsia="Times New Roman" w:hAnsi="Arial" w:cs="Arial"/>
      <w:color w:val="000000"/>
      <w:lang w:val="en-GB" w:eastAsia="en-GB"/>
    </w:rPr>
  </w:style>
  <w:style w:type="character" w:customStyle="1" w:styleId="Heading1Char">
    <w:name w:val="Heading 1 Char"/>
    <w:basedOn w:val="DefaultParagraphFont"/>
    <w:link w:val="Heading1"/>
    <w:uiPriority w:val="9"/>
    <w:rsid w:val="00062827"/>
    <w:rPr>
      <w:rFonts w:ascii="Times New Roman" w:eastAsia="Times New Roman" w:hAnsi="Times New Roman" w:cs="Times New Roman"/>
      <w:b/>
      <w:bCs/>
      <w:kern w:val="36"/>
      <w:sz w:val="48"/>
      <w:szCs w:val="48"/>
      <w:lang w:val="en-GB" w:eastAsia="en-GB"/>
    </w:rPr>
  </w:style>
  <w:style w:type="character" w:customStyle="1" w:styleId="Heading6Char">
    <w:name w:val="Heading 6 Char"/>
    <w:basedOn w:val="DefaultParagraphFont"/>
    <w:link w:val="Heading6"/>
    <w:uiPriority w:val="9"/>
    <w:semiHidden/>
    <w:rsid w:val="00453D16"/>
    <w:rPr>
      <w:rFonts w:ascii="Calibri" w:eastAsia="SimSun" w:hAnsi="Calibri" w:cs="Times New Roman"/>
      <w:b/>
      <w:bCs/>
      <w:sz w:val="22"/>
      <w:szCs w:val="22"/>
      <w:lang w:val="en-GB"/>
    </w:rPr>
  </w:style>
  <w:style w:type="paragraph" w:styleId="List2">
    <w:name w:val="List 2"/>
    <w:basedOn w:val="Normal"/>
    <w:rsid w:val="004F21A8"/>
    <w:pPr>
      <w:ind w:left="566" w:hanging="283"/>
    </w:pPr>
    <w:rPr>
      <w:rFonts w:ascii="Times New Roman" w:hAnsi="Times New Roman"/>
      <w:szCs w:val="24"/>
    </w:rPr>
  </w:style>
  <w:style w:type="paragraph" w:styleId="ListBullet3">
    <w:name w:val="List Bullet 3"/>
    <w:basedOn w:val="Normal"/>
    <w:autoRedefine/>
    <w:rsid w:val="004F21A8"/>
    <w:pPr>
      <w:numPr>
        <w:numId w:val="3"/>
      </w:numPr>
    </w:pPr>
    <w:rPr>
      <w:rFonts w:ascii="Times New Roman" w:hAnsi="Times New Roman"/>
      <w:szCs w:val="24"/>
    </w:rPr>
  </w:style>
  <w:style w:type="character" w:customStyle="1" w:styleId="Heading3Char">
    <w:name w:val="Heading 3 Char"/>
    <w:basedOn w:val="DefaultParagraphFont"/>
    <w:link w:val="Heading3"/>
    <w:uiPriority w:val="9"/>
    <w:semiHidden/>
    <w:rsid w:val="00F53FB9"/>
    <w:rPr>
      <w:rFonts w:asciiTheme="majorHAnsi" w:eastAsiaTheme="majorEastAsia" w:hAnsiTheme="majorHAnsi" w:cstheme="majorBidi"/>
      <w:color w:val="243F60" w:themeColor="accent1" w:themeShade="7F"/>
      <w:lang w:val="en-GB"/>
    </w:rPr>
  </w:style>
  <w:style w:type="paragraph" w:styleId="Header">
    <w:name w:val="header"/>
    <w:basedOn w:val="Normal"/>
    <w:link w:val="HeaderChar"/>
    <w:uiPriority w:val="99"/>
    <w:rsid w:val="007E4599"/>
    <w:pPr>
      <w:tabs>
        <w:tab w:val="center" w:pos="4320"/>
        <w:tab w:val="right" w:pos="8640"/>
      </w:tabs>
    </w:pPr>
    <w:rPr>
      <w:rFonts w:eastAsia="SimSun"/>
      <w:sz w:val="20"/>
    </w:rPr>
  </w:style>
  <w:style w:type="character" w:customStyle="1" w:styleId="HeaderChar">
    <w:name w:val="Header Char"/>
    <w:basedOn w:val="DefaultParagraphFont"/>
    <w:link w:val="Header"/>
    <w:uiPriority w:val="99"/>
    <w:rsid w:val="007E4599"/>
    <w:rPr>
      <w:rFonts w:ascii="Arial" w:eastAsia="SimSun" w:hAnsi="Arial" w:cs="Times New Roman"/>
      <w:sz w:val="20"/>
      <w:szCs w:val="20"/>
      <w:lang w:val="en-GB"/>
    </w:rPr>
  </w:style>
  <w:style w:type="paragraph" w:styleId="BodyText">
    <w:name w:val="Body Text"/>
    <w:basedOn w:val="Normal"/>
    <w:link w:val="BodyTextChar"/>
    <w:rsid w:val="00883D1C"/>
    <w:pPr>
      <w:outlineLvl w:val="0"/>
    </w:pPr>
    <w:rPr>
      <w:rFonts w:eastAsia="SimSun"/>
      <w:b/>
      <w:sz w:val="20"/>
    </w:rPr>
  </w:style>
  <w:style w:type="character" w:customStyle="1" w:styleId="BodyTextChar">
    <w:name w:val="Body Text Char"/>
    <w:basedOn w:val="DefaultParagraphFont"/>
    <w:link w:val="BodyText"/>
    <w:rsid w:val="00883D1C"/>
    <w:rPr>
      <w:rFonts w:ascii="Arial" w:eastAsia="SimSun" w:hAnsi="Arial" w:cs="Times New Roman"/>
      <w:b/>
      <w:sz w:val="20"/>
      <w:szCs w:val="20"/>
      <w:lang w:val="en-GB"/>
    </w:rPr>
  </w:style>
  <w:style w:type="paragraph" w:styleId="DocumentMap">
    <w:name w:val="Document Map"/>
    <w:basedOn w:val="Normal"/>
    <w:link w:val="DocumentMapChar"/>
    <w:semiHidden/>
    <w:rsid w:val="0037249D"/>
    <w:pPr>
      <w:shd w:val="clear" w:color="auto" w:fill="000080"/>
    </w:pPr>
    <w:rPr>
      <w:rFonts w:ascii="Tahoma" w:eastAsia="SimSun" w:hAnsi="Tahoma"/>
      <w:sz w:val="20"/>
    </w:rPr>
  </w:style>
  <w:style w:type="character" w:customStyle="1" w:styleId="DocumentMapChar">
    <w:name w:val="Document Map Char"/>
    <w:basedOn w:val="DefaultParagraphFont"/>
    <w:link w:val="DocumentMap"/>
    <w:semiHidden/>
    <w:rsid w:val="0037249D"/>
    <w:rPr>
      <w:rFonts w:ascii="Tahoma" w:eastAsia="SimSun" w:hAnsi="Tahoma" w:cs="Times New Roman"/>
      <w:sz w:val="20"/>
      <w:szCs w:val="20"/>
      <w:shd w:val="clear" w:color="auto" w:fill="000080"/>
      <w:lang w:val="en-GB"/>
    </w:rPr>
  </w:style>
  <w:style w:type="paragraph" w:styleId="Footer">
    <w:name w:val="footer"/>
    <w:basedOn w:val="Normal"/>
    <w:link w:val="FooterChar"/>
    <w:uiPriority w:val="99"/>
    <w:unhideWhenUsed/>
    <w:rsid w:val="000B5CFC"/>
    <w:pPr>
      <w:tabs>
        <w:tab w:val="center" w:pos="4513"/>
        <w:tab w:val="right" w:pos="9026"/>
      </w:tabs>
    </w:pPr>
  </w:style>
  <w:style w:type="character" w:customStyle="1" w:styleId="FooterChar">
    <w:name w:val="Footer Char"/>
    <w:basedOn w:val="DefaultParagraphFont"/>
    <w:link w:val="Footer"/>
    <w:uiPriority w:val="99"/>
    <w:rsid w:val="000B5CFC"/>
    <w:rPr>
      <w:rFonts w:ascii="Arial" w:eastAsia="Times New Roman" w:hAnsi="Arial" w:cs="Times New Roman"/>
      <w:szCs w:val="20"/>
      <w:lang w:val="en-GB"/>
    </w:rPr>
  </w:style>
  <w:style w:type="character" w:customStyle="1" w:styleId="Heading2Char">
    <w:name w:val="Heading 2 Char"/>
    <w:basedOn w:val="DefaultParagraphFont"/>
    <w:link w:val="Heading2"/>
    <w:uiPriority w:val="9"/>
    <w:semiHidden/>
    <w:rsid w:val="00B07665"/>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D93C6F"/>
    <w:rPr>
      <w:b/>
      <w:bCs/>
    </w:rPr>
  </w:style>
  <w:style w:type="character" w:customStyle="1" w:styleId="medium-font">
    <w:name w:val="medium-font"/>
    <w:basedOn w:val="DefaultParagraphFont"/>
    <w:rsid w:val="00D93C6F"/>
  </w:style>
  <w:style w:type="character" w:customStyle="1" w:styleId="title-link-wrapper">
    <w:name w:val="title-link-wrapper"/>
    <w:basedOn w:val="DefaultParagraphFont"/>
    <w:rsid w:val="00D93C6F"/>
  </w:style>
  <w:style w:type="character" w:customStyle="1" w:styleId="fontstyle01">
    <w:name w:val="fontstyle01"/>
    <w:basedOn w:val="DefaultParagraphFont"/>
    <w:rsid w:val="00BD40D3"/>
    <w:rPr>
      <w:rFonts w:ascii="MundoSansStd" w:hAnsi="MundoSansStd" w:hint="default"/>
      <w:b w:val="0"/>
      <w:bCs w:val="0"/>
      <w:i w:val="0"/>
      <w:iCs w:val="0"/>
      <w:color w:val="242021"/>
      <w:sz w:val="20"/>
      <w:szCs w:val="20"/>
    </w:rPr>
  </w:style>
  <w:style w:type="character" w:customStyle="1" w:styleId="fontstyle21">
    <w:name w:val="fontstyle21"/>
    <w:basedOn w:val="DefaultParagraphFont"/>
    <w:rsid w:val="00BD40D3"/>
    <w:rPr>
      <w:rFonts w:ascii="MundoSansStd-Italic" w:hAnsi="MundoSansStd-Italic" w:hint="default"/>
      <w:b w:val="0"/>
      <w:bCs w:val="0"/>
      <w:i/>
      <w:iCs/>
      <w:color w:val="242021"/>
      <w:sz w:val="20"/>
      <w:szCs w:val="20"/>
    </w:rPr>
  </w:style>
  <w:style w:type="character" w:customStyle="1" w:styleId="UnresolvedMention1">
    <w:name w:val="Unresolved Mention1"/>
    <w:basedOn w:val="DefaultParagraphFont"/>
    <w:uiPriority w:val="99"/>
    <w:semiHidden/>
    <w:unhideWhenUsed/>
    <w:rsid w:val="00060136"/>
    <w:rPr>
      <w:color w:val="808080"/>
      <w:shd w:val="clear" w:color="auto" w:fill="E6E6E6"/>
    </w:rPr>
  </w:style>
  <w:style w:type="character" w:styleId="FollowedHyperlink">
    <w:name w:val="FollowedHyperlink"/>
    <w:basedOn w:val="DefaultParagraphFont"/>
    <w:uiPriority w:val="99"/>
    <w:semiHidden/>
    <w:unhideWhenUsed/>
    <w:rsid w:val="007A4190"/>
    <w:rPr>
      <w:color w:val="800080" w:themeColor="followedHyperlink"/>
      <w:u w:val="single"/>
    </w:rPr>
  </w:style>
  <w:style w:type="character" w:customStyle="1" w:styleId="UnresolvedMention2">
    <w:name w:val="Unresolved Mention2"/>
    <w:basedOn w:val="DefaultParagraphFont"/>
    <w:uiPriority w:val="99"/>
    <w:semiHidden/>
    <w:unhideWhenUsed/>
    <w:rsid w:val="00C32532"/>
    <w:rPr>
      <w:color w:val="605E5C"/>
      <w:shd w:val="clear" w:color="auto" w:fill="E1DFDD"/>
    </w:rPr>
  </w:style>
  <w:style w:type="character" w:styleId="CommentReference">
    <w:name w:val="annotation reference"/>
    <w:basedOn w:val="DefaultParagraphFont"/>
    <w:uiPriority w:val="99"/>
    <w:semiHidden/>
    <w:unhideWhenUsed/>
    <w:rsid w:val="001E0877"/>
    <w:rPr>
      <w:sz w:val="16"/>
      <w:szCs w:val="16"/>
    </w:rPr>
  </w:style>
  <w:style w:type="paragraph" w:styleId="CommentSubject">
    <w:name w:val="annotation subject"/>
    <w:basedOn w:val="CommentText"/>
    <w:next w:val="CommentText"/>
    <w:link w:val="CommentSubjectChar"/>
    <w:uiPriority w:val="99"/>
    <w:semiHidden/>
    <w:unhideWhenUsed/>
    <w:rsid w:val="001E0877"/>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1E0877"/>
    <w:rPr>
      <w:rFonts w:ascii="Arial" w:eastAsia="Times New Roman" w:hAnsi="Arial" w:cs="Times New Roman"/>
      <w:b/>
      <w:bCs/>
      <w:sz w:val="20"/>
      <w:szCs w:val="20"/>
      <w:lang w:val="en-GB"/>
    </w:rPr>
  </w:style>
  <w:style w:type="table" w:customStyle="1" w:styleId="GridTable1Light-Accent11">
    <w:name w:val="Grid Table 1 Light - Accent 11"/>
    <w:basedOn w:val="TableNormal"/>
    <w:uiPriority w:val="46"/>
    <w:rsid w:val="00DC0C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rsid w:val="009978CB"/>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9915">
      <w:bodyDiv w:val="1"/>
      <w:marLeft w:val="0"/>
      <w:marRight w:val="0"/>
      <w:marTop w:val="0"/>
      <w:marBottom w:val="0"/>
      <w:divBdr>
        <w:top w:val="none" w:sz="0" w:space="0" w:color="auto"/>
        <w:left w:val="none" w:sz="0" w:space="0" w:color="auto"/>
        <w:bottom w:val="none" w:sz="0" w:space="0" w:color="auto"/>
        <w:right w:val="none" w:sz="0" w:space="0" w:color="auto"/>
      </w:divBdr>
      <w:divsChild>
        <w:div w:id="1688362586">
          <w:marLeft w:val="360"/>
          <w:marRight w:val="0"/>
          <w:marTop w:val="200"/>
          <w:marBottom w:val="0"/>
          <w:divBdr>
            <w:top w:val="none" w:sz="0" w:space="0" w:color="auto"/>
            <w:left w:val="none" w:sz="0" w:space="0" w:color="auto"/>
            <w:bottom w:val="none" w:sz="0" w:space="0" w:color="auto"/>
            <w:right w:val="none" w:sz="0" w:space="0" w:color="auto"/>
          </w:divBdr>
        </w:div>
        <w:div w:id="489298799">
          <w:marLeft w:val="360"/>
          <w:marRight w:val="0"/>
          <w:marTop w:val="200"/>
          <w:marBottom w:val="0"/>
          <w:divBdr>
            <w:top w:val="none" w:sz="0" w:space="0" w:color="auto"/>
            <w:left w:val="none" w:sz="0" w:space="0" w:color="auto"/>
            <w:bottom w:val="none" w:sz="0" w:space="0" w:color="auto"/>
            <w:right w:val="none" w:sz="0" w:space="0" w:color="auto"/>
          </w:divBdr>
        </w:div>
      </w:divsChild>
    </w:div>
    <w:div w:id="1205386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223">
          <w:marLeft w:val="360"/>
          <w:marRight w:val="0"/>
          <w:marTop w:val="200"/>
          <w:marBottom w:val="0"/>
          <w:divBdr>
            <w:top w:val="none" w:sz="0" w:space="0" w:color="auto"/>
            <w:left w:val="none" w:sz="0" w:space="0" w:color="auto"/>
            <w:bottom w:val="none" w:sz="0" w:space="0" w:color="auto"/>
            <w:right w:val="none" w:sz="0" w:space="0" w:color="auto"/>
          </w:divBdr>
        </w:div>
      </w:divsChild>
    </w:div>
    <w:div w:id="125589442">
      <w:bodyDiv w:val="1"/>
      <w:marLeft w:val="0"/>
      <w:marRight w:val="0"/>
      <w:marTop w:val="0"/>
      <w:marBottom w:val="0"/>
      <w:divBdr>
        <w:top w:val="none" w:sz="0" w:space="0" w:color="auto"/>
        <w:left w:val="none" w:sz="0" w:space="0" w:color="auto"/>
        <w:bottom w:val="none" w:sz="0" w:space="0" w:color="auto"/>
        <w:right w:val="none" w:sz="0" w:space="0" w:color="auto"/>
      </w:divBdr>
      <w:divsChild>
        <w:div w:id="1068571469">
          <w:marLeft w:val="360"/>
          <w:marRight w:val="0"/>
          <w:marTop w:val="200"/>
          <w:marBottom w:val="0"/>
          <w:divBdr>
            <w:top w:val="none" w:sz="0" w:space="0" w:color="auto"/>
            <w:left w:val="none" w:sz="0" w:space="0" w:color="auto"/>
            <w:bottom w:val="none" w:sz="0" w:space="0" w:color="auto"/>
            <w:right w:val="none" w:sz="0" w:space="0" w:color="auto"/>
          </w:divBdr>
        </w:div>
        <w:div w:id="884489180">
          <w:marLeft w:val="360"/>
          <w:marRight w:val="0"/>
          <w:marTop w:val="200"/>
          <w:marBottom w:val="0"/>
          <w:divBdr>
            <w:top w:val="none" w:sz="0" w:space="0" w:color="auto"/>
            <w:left w:val="none" w:sz="0" w:space="0" w:color="auto"/>
            <w:bottom w:val="none" w:sz="0" w:space="0" w:color="auto"/>
            <w:right w:val="none" w:sz="0" w:space="0" w:color="auto"/>
          </w:divBdr>
        </w:div>
      </w:divsChild>
    </w:div>
    <w:div w:id="210770726">
      <w:bodyDiv w:val="1"/>
      <w:marLeft w:val="0"/>
      <w:marRight w:val="0"/>
      <w:marTop w:val="0"/>
      <w:marBottom w:val="0"/>
      <w:divBdr>
        <w:top w:val="none" w:sz="0" w:space="0" w:color="auto"/>
        <w:left w:val="none" w:sz="0" w:space="0" w:color="auto"/>
        <w:bottom w:val="none" w:sz="0" w:space="0" w:color="auto"/>
        <w:right w:val="none" w:sz="0" w:space="0" w:color="auto"/>
      </w:divBdr>
    </w:div>
    <w:div w:id="272178111">
      <w:bodyDiv w:val="1"/>
      <w:marLeft w:val="0"/>
      <w:marRight w:val="0"/>
      <w:marTop w:val="0"/>
      <w:marBottom w:val="0"/>
      <w:divBdr>
        <w:top w:val="none" w:sz="0" w:space="0" w:color="auto"/>
        <w:left w:val="none" w:sz="0" w:space="0" w:color="auto"/>
        <w:bottom w:val="none" w:sz="0" w:space="0" w:color="auto"/>
        <w:right w:val="none" w:sz="0" w:space="0" w:color="auto"/>
      </w:divBdr>
    </w:div>
    <w:div w:id="285892026">
      <w:bodyDiv w:val="1"/>
      <w:marLeft w:val="0"/>
      <w:marRight w:val="0"/>
      <w:marTop w:val="0"/>
      <w:marBottom w:val="0"/>
      <w:divBdr>
        <w:top w:val="none" w:sz="0" w:space="0" w:color="auto"/>
        <w:left w:val="none" w:sz="0" w:space="0" w:color="auto"/>
        <w:bottom w:val="none" w:sz="0" w:space="0" w:color="auto"/>
        <w:right w:val="none" w:sz="0" w:space="0" w:color="auto"/>
      </w:divBdr>
      <w:divsChild>
        <w:div w:id="788351284">
          <w:marLeft w:val="360"/>
          <w:marRight w:val="0"/>
          <w:marTop w:val="200"/>
          <w:marBottom w:val="0"/>
          <w:divBdr>
            <w:top w:val="none" w:sz="0" w:space="0" w:color="auto"/>
            <w:left w:val="none" w:sz="0" w:space="0" w:color="auto"/>
            <w:bottom w:val="none" w:sz="0" w:space="0" w:color="auto"/>
            <w:right w:val="none" w:sz="0" w:space="0" w:color="auto"/>
          </w:divBdr>
        </w:div>
        <w:div w:id="594364396">
          <w:marLeft w:val="360"/>
          <w:marRight w:val="0"/>
          <w:marTop w:val="200"/>
          <w:marBottom w:val="0"/>
          <w:divBdr>
            <w:top w:val="none" w:sz="0" w:space="0" w:color="auto"/>
            <w:left w:val="none" w:sz="0" w:space="0" w:color="auto"/>
            <w:bottom w:val="none" w:sz="0" w:space="0" w:color="auto"/>
            <w:right w:val="none" w:sz="0" w:space="0" w:color="auto"/>
          </w:divBdr>
        </w:div>
        <w:div w:id="1597133910">
          <w:marLeft w:val="360"/>
          <w:marRight w:val="0"/>
          <w:marTop w:val="200"/>
          <w:marBottom w:val="0"/>
          <w:divBdr>
            <w:top w:val="none" w:sz="0" w:space="0" w:color="auto"/>
            <w:left w:val="none" w:sz="0" w:space="0" w:color="auto"/>
            <w:bottom w:val="none" w:sz="0" w:space="0" w:color="auto"/>
            <w:right w:val="none" w:sz="0" w:space="0" w:color="auto"/>
          </w:divBdr>
        </w:div>
      </w:divsChild>
    </w:div>
    <w:div w:id="413825599">
      <w:bodyDiv w:val="1"/>
      <w:marLeft w:val="0"/>
      <w:marRight w:val="0"/>
      <w:marTop w:val="0"/>
      <w:marBottom w:val="0"/>
      <w:divBdr>
        <w:top w:val="none" w:sz="0" w:space="0" w:color="auto"/>
        <w:left w:val="none" w:sz="0" w:space="0" w:color="auto"/>
        <w:bottom w:val="none" w:sz="0" w:space="0" w:color="auto"/>
        <w:right w:val="none" w:sz="0" w:space="0" w:color="auto"/>
      </w:divBdr>
      <w:divsChild>
        <w:div w:id="1264847455">
          <w:marLeft w:val="0"/>
          <w:marRight w:val="0"/>
          <w:marTop w:val="0"/>
          <w:marBottom w:val="0"/>
          <w:divBdr>
            <w:top w:val="none" w:sz="0" w:space="0" w:color="auto"/>
            <w:left w:val="none" w:sz="0" w:space="0" w:color="auto"/>
            <w:bottom w:val="none" w:sz="0" w:space="0" w:color="auto"/>
            <w:right w:val="none" w:sz="0" w:space="0" w:color="auto"/>
          </w:divBdr>
        </w:div>
        <w:div w:id="1926987411">
          <w:marLeft w:val="0"/>
          <w:marRight w:val="0"/>
          <w:marTop w:val="0"/>
          <w:marBottom w:val="0"/>
          <w:divBdr>
            <w:top w:val="none" w:sz="0" w:space="0" w:color="auto"/>
            <w:left w:val="none" w:sz="0" w:space="0" w:color="auto"/>
            <w:bottom w:val="none" w:sz="0" w:space="0" w:color="auto"/>
            <w:right w:val="none" w:sz="0" w:space="0" w:color="auto"/>
          </w:divBdr>
        </w:div>
        <w:div w:id="2137679226">
          <w:marLeft w:val="0"/>
          <w:marRight w:val="0"/>
          <w:marTop w:val="0"/>
          <w:marBottom w:val="0"/>
          <w:divBdr>
            <w:top w:val="none" w:sz="0" w:space="0" w:color="auto"/>
            <w:left w:val="none" w:sz="0" w:space="0" w:color="auto"/>
            <w:bottom w:val="none" w:sz="0" w:space="0" w:color="auto"/>
            <w:right w:val="none" w:sz="0" w:space="0" w:color="auto"/>
          </w:divBdr>
        </w:div>
      </w:divsChild>
    </w:div>
    <w:div w:id="431054258">
      <w:bodyDiv w:val="1"/>
      <w:marLeft w:val="0"/>
      <w:marRight w:val="0"/>
      <w:marTop w:val="0"/>
      <w:marBottom w:val="0"/>
      <w:divBdr>
        <w:top w:val="none" w:sz="0" w:space="0" w:color="auto"/>
        <w:left w:val="none" w:sz="0" w:space="0" w:color="auto"/>
        <w:bottom w:val="none" w:sz="0" w:space="0" w:color="auto"/>
        <w:right w:val="none" w:sz="0" w:space="0" w:color="auto"/>
      </w:divBdr>
      <w:divsChild>
        <w:div w:id="10886751">
          <w:marLeft w:val="547"/>
          <w:marRight w:val="0"/>
          <w:marTop w:val="115"/>
          <w:marBottom w:val="0"/>
          <w:divBdr>
            <w:top w:val="none" w:sz="0" w:space="0" w:color="auto"/>
            <w:left w:val="none" w:sz="0" w:space="0" w:color="auto"/>
            <w:bottom w:val="none" w:sz="0" w:space="0" w:color="auto"/>
            <w:right w:val="none" w:sz="0" w:space="0" w:color="auto"/>
          </w:divBdr>
        </w:div>
        <w:div w:id="1304778452">
          <w:marLeft w:val="547"/>
          <w:marRight w:val="0"/>
          <w:marTop w:val="115"/>
          <w:marBottom w:val="0"/>
          <w:divBdr>
            <w:top w:val="none" w:sz="0" w:space="0" w:color="auto"/>
            <w:left w:val="none" w:sz="0" w:space="0" w:color="auto"/>
            <w:bottom w:val="none" w:sz="0" w:space="0" w:color="auto"/>
            <w:right w:val="none" w:sz="0" w:space="0" w:color="auto"/>
          </w:divBdr>
        </w:div>
      </w:divsChild>
    </w:div>
    <w:div w:id="440686559">
      <w:bodyDiv w:val="1"/>
      <w:marLeft w:val="0"/>
      <w:marRight w:val="0"/>
      <w:marTop w:val="0"/>
      <w:marBottom w:val="0"/>
      <w:divBdr>
        <w:top w:val="none" w:sz="0" w:space="0" w:color="auto"/>
        <w:left w:val="none" w:sz="0" w:space="0" w:color="auto"/>
        <w:bottom w:val="none" w:sz="0" w:space="0" w:color="auto"/>
        <w:right w:val="none" w:sz="0" w:space="0" w:color="auto"/>
      </w:divBdr>
      <w:divsChild>
        <w:div w:id="1731533790">
          <w:marLeft w:val="0"/>
          <w:marRight w:val="0"/>
          <w:marTop w:val="0"/>
          <w:marBottom w:val="0"/>
          <w:divBdr>
            <w:top w:val="none" w:sz="0" w:space="0" w:color="auto"/>
            <w:left w:val="none" w:sz="0" w:space="0" w:color="auto"/>
            <w:bottom w:val="none" w:sz="0" w:space="0" w:color="auto"/>
            <w:right w:val="none" w:sz="0" w:space="0" w:color="auto"/>
          </w:divBdr>
        </w:div>
      </w:divsChild>
    </w:div>
    <w:div w:id="580140772">
      <w:bodyDiv w:val="1"/>
      <w:marLeft w:val="0"/>
      <w:marRight w:val="0"/>
      <w:marTop w:val="0"/>
      <w:marBottom w:val="0"/>
      <w:divBdr>
        <w:top w:val="none" w:sz="0" w:space="0" w:color="auto"/>
        <w:left w:val="none" w:sz="0" w:space="0" w:color="auto"/>
        <w:bottom w:val="none" w:sz="0" w:space="0" w:color="auto"/>
        <w:right w:val="none" w:sz="0" w:space="0" w:color="auto"/>
      </w:divBdr>
    </w:div>
    <w:div w:id="594902375">
      <w:bodyDiv w:val="1"/>
      <w:marLeft w:val="0"/>
      <w:marRight w:val="0"/>
      <w:marTop w:val="0"/>
      <w:marBottom w:val="0"/>
      <w:divBdr>
        <w:top w:val="none" w:sz="0" w:space="0" w:color="auto"/>
        <w:left w:val="none" w:sz="0" w:space="0" w:color="auto"/>
        <w:bottom w:val="none" w:sz="0" w:space="0" w:color="auto"/>
        <w:right w:val="none" w:sz="0" w:space="0" w:color="auto"/>
      </w:divBdr>
      <w:divsChild>
        <w:div w:id="1290623893">
          <w:marLeft w:val="461"/>
          <w:marRight w:val="0"/>
          <w:marTop w:val="288"/>
          <w:marBottom w:val="0"/>
          <w:divBdr>
            <w:top w:val="none" w:sz="0" w:space="0" w:color="auto"/>
            <w:left w:val="none" w:sz="0" w:space="0" w:color="auto"/>
            <w:bottom w:val="none" w:sz="0" w:space="0" w:color="auto"/>
            <w:right w:val="none" w:sz="0" w:space="0" w:color="auto"/>
          </w:divBdr>
        </w:div>
        <w:div w:id="780537738">
          <w:marLeft w:val="461"/>
          <w:marRight w:val="0"/>
          <w:marTop w:val="288"/>
          <w:marBottom w:val="0"/>
          <w:divBdr>
            <w:top w:val="none" w:sz="0" w:space="0" w:color="auto"/>
            <w:left w:val="none" w:sz="0" w:space="0" w:color="auto"/>
            <w:bottom w:val="none" w:sz="0" w:space="0" w:color="auto"/>
            <w:right w:val="none" w:sz="0" w:space="0" w:color="auto"/>
          </w:divBdr>
        </w:div>
        <w:div w:id="1699239859">
          <w:marLeft w:val="461"/>
          <w:marRight w:val="0"/>
          <w:marTop w:val="288"/>
          <w:marBottom w:val="0"/>
          <w:divBdr>
            <w:top w:val="none" w:sz="0" w:space="0" w:color="auto"/>
            <w:left w:val="none" w:sz="0" w:space="0" w:color="auto"/>
            <w:bottom w:val="none" w:sz="0" w:space="0" w:color="auto"/>
            <w:right w:val="none" w:sz="0" w:space="0" w:color="auto"/>
          </w:divBdr>
        </w:div>
        <w:div w:id="904880118">
          <w:marLeft w:val="461"/>
          <w:marRight w:val="0"/>
          <w:marTop w:val="288"/>
          <w:marBottom w:val="0"/>
          <w:divBdr>
            <w:top w:val="none" w:sz="0" w:space="0" w:color="auto"/>
            <w:left w:val="none" w:sz="0" w:space="0" w:color="auto"/>
            <w:bottom w:val="none" w:sz="0" w:space="0" w:color="auto"/>
            <w:right w:val="none" w:sz="0" w:space="0" w:color="auto"/>
          </w:divBdr>
        </w:div>
        <w:div w:id="448015790">
          <w:marLeft w:val="461"/>
          <w:marRight w:val="0"/>
          <w:marTop w:val="288"/>
          <w:marBottom w:val="0"/>
          <w:divBdr>
            <w:top w:val="none" w:sz="0" w:space="0" w:color="auto"/>
            <w:left w:val="none" w:sz="0" w:space="0" w:color="auto"/>
            <w:bottom w:val="none" w:sz="0" w:space="0" w:color="auto"/>
            <w:right w:val="none" w:sz="0" w:space="0" w:color="auto"/>
          </w:divBdr>
        </w:div>
        <w:div w:id="436410591">
          <w:marLeft w:val="461"/>
          <w:marRight w:val="0"/>
          <w:marTop w:val="288"/>
          <w:marBottom w:val="0"/>
          <w:divBdr>
            <w:top w:val="none" w:sz="0" w:space="0" w:color="auto"/>
            <w:left w:val="none" w:sz="0" w:space="0" w:color="auto"/>
            <w:bottom w:val="none" w:sz="0" w:space="0" w:color="auto"/>
            <w:right w:val="none" w:sz="0" w:space="0" w:color="auto"/>
          </w:divBdr>
        </w:div>
      </w:divsChild>
    </w:div>
    <w:div w:id="634795980">
      <w:bodyDiv w:val="1"/>
      <w:marLeft w:val="0"/>
      <w:marRight w:val="0"/>
      <w:marTop w:val="0"/>
      <w:marBottom w:val="0"/>
      <w:divBdr>
        <w:top w:val="none" w:sz="0" w:space="0" w:color="auto"/>
        <w:left w:val="none" w:sz="0" w:space="0" w:color="auto"/>
        <w:bottom w:val="none" w:sz="0" w:space="0" w:color="auto"/>
        <w:right w:val="none" w:sz="0" w:space="0" w:color="auto"/>
      </w:divBdr>
    </w:div>
    <w:div w:id="704595393">
      <w:bodyDiv w:val="1"/>
      <w:marLeft w:val="0"/>
      <w:marRight w:val="0"/>
      <w:marTop w:val="0"/>
      <w:marBottom w:val="0"/>
      <w:divBdr>
        <w:top w:val="none" w:sz="0" w:space="0" w:color="auto"/>
        <w:left w:val="none" w:sz="0" w:space="0" w:color="auto"/>
        <w:bottom w:val="none" w:sz="0" w:space="0" w:color="auto"/>
        <w:right w:val="none" w:sz="0" w:space="0" w:color="auto"/>
      </w:divBdr>
      <w:divsChild>
        <w:div w:id="1623488816">
          <w:marLeft w:val="0"/>
          <w:marRight w:val="0"/>
          <w:marTop w:val="0"/>
          <w:marBottom w:val="0"/>
          <w:divBdr>
            <w:top w:val="none" w:sz="0" w:space="0" w:color="auto"/>
            <w:left w:val="none" w:sz="0" w:space="0" w:color="auto"/>
            <w:bottom w:val="none" w:sz="0" w:space="0" w:color="auto"/>
            <w:right w:val="none" w:sz="0" w:space="0" w:color="auto"/>
          </w:divBdr>
        </w:div>
        <w:div w:id="1366636143">
          <w:marLeft w:val="0"/>
          <w:marRight w:val="0"/>
          <w:marTop w:val="0"/>
          <w:marBottom w:val="0"/>
          <w:divBdr>
            <w:top w:val="none" w:sz="0" w:space="0" w:color="auto"/>
            <w:left w:val="none" w:sz="0" w:space="0" w:color="auto"/>
            <w:bottom w:val="none" w:sz="0" w:space="0" w:color="auto"/>
            <w:right w:val="none" w:sz="0" w:space="0" w:color="auto"/>
          </w:divBdr>
        </w:div>
        <w:div w:id="1478180073">
          <w:marLeft w:val="0"/>
          <w:marRight w:val="0"/>
          <w:marTop w:val="0"/>
          <w:marBottom w:val="0"/>
          <w:divBdr>
            <w:top w:val="none" w:sz="0" w:space="0" w:color="auto"/>
            <w:left w:val="none" w:sz="0" w:space="0" w:color="auto"/>
            <w:bottom w:val="none" w:sz="0" w:space="0" w:color="auto"/>
            <w:right w:val="none" w:sz="0" w:space="0" w:color="auto"/>
          </w:divBdr>
        </w:div>
        <w:div w:id="1077094540">
          <w:marLeft w:val="0"/>
          <w:marRight w:val="0"/>
          <w:marTop w:val="0"/>
          <w:marBottom w:val="0"/>
          <w:divBdr>
            <w:top w:val="none" w:sz="0" w:space="0" w:color="auto"/>
            <w:left w:val="none" w:sz="0" w:space="0" w:color="auto"/>
            <w:bottom w:val="none" w:sz="0" w:space="0" w:color="auto"/>
            <w:right w:val="none" w:sz="0" w:space="0" w:color="auto"/>
          </w:divBdr>
        </w:div>
        <w:div w:id="423040937">
          <w:marLeft w:val="0"/>
          <w:marRight w:val="0"/>
          <w:marTop w:val="0"/>
          <w:marBottom w:val="0"/>
          <w:divBdr>
            <w:top w:val="none" w:sz="0" w:space="0" w:color="auto"/>
            <w:left w:val="none" w:sz="0" w:space="0" w:color="auto"/>
            <w:bottom w:val="none" w:sz="0" w:space="0" w:color="auto"/>
            <w:right w:val="none" w:sz="0" w:space="0" w:color="auto"/>
          </w:divBdr>
        </w:div>
        <w:div w:id="917711302">
          <w:marLeft w:val="0"/>
          <w:marRight w:val="0"/>
          <w:marTop w:val="0"/>
          <w:marBottom w:val="0"/>
          <w:divBdr>
            <w:top w:val="none" w:sz="0" w:space="0" w:color="auto"/>
            <w:left w:val="none" w:sz="0" w:space="0" w:color="auto"/>
            <w:bottom w:val="none" w:sz="0" w:space="0" w:color="auto"/>
            <w:right w:val="none" w:sz="0" w:space="0" w:color="auto"/>
          </w:divBdr>
        </w:div>
        <w:div w:id="868688928">
          <w:marLeft w:val="0"/>
          <w:marRight w:val="0"/>
          <w:marTop w:val="0"/>
          <w:marBottom w:val="0"/>
          <w:divBdr>
            <w:top w:val="none" w:sz="0" w:space="0" w:color="auto"/>
            <w:left w:val="none" w:sz="0" w:space="0" w:color="auto"/>
            <w:bottom w:val="none" w:sz="0" w:space="0" w:color="auto"/>
            <w:right w:val="none" w:sz="0" w:space="0" w:color="auto"/>
          </w:divBdr>
        </w:div>
        <w:div w:id="2059081931">
          <w:marLeft w:val="0"/>
          <w:marRight w:val="0"/>
          <w:marTop w:val="0"/>
          <w:marBottom w:val="0"/>
          <w:divBdr>
            <w:top w:val="none" w:sz="0" w:space="0" w:color="auto"/>
            <w:left w:val="none" w:sz="0" w:space="0" w:color="auto"/>
            <w:bottom w:val="none" w:sz="0" w:space="0" w:color="auto"/>
            <w:right w:val="none" w:sz="0" w:space="0" w:color="auto"/>
          </w:divBdr>
        </w:div>
        <w:div w:id="1132598106">
          <w:marLeft w:val="0"/>
          <w:marRight w:val="0"/>
          <w:marTop w:val="0"/>
          <w:marBottom w:val="0"/>
          <w:divBdr>
            <w:top w:val="none" w:sz="0" w:space="0" w:color="auto"/>
            <w:left w:val="none" w:sz="0" w:space="0" w:color="auto"/>
            <w:bottom w:val="none" w:sz="0" w:space="0" w:color="auto"/>
            <w:right w:val="none" w:sz="0" w:space="0" w:color="auto"/>
          </w:divBdr>
        </w:div>
        <w:div w:id="1707827554">
          <w:marLeft w:val="0"/>
          <w:marRight w:val="0"/>
          <w:marTop w:val="0"/>
          <w:marBottom w:val="0"/>
          <w:divBdr>
            <w:top w:val="none" w:sz="0" w:space="0" w:color="auto"/>
            <w:left w:val="none" w:sz="0" w:space="0" w:color="auto"/>
            <w:bottom w:val="none" w:sz="0" w:space="0" w:color="auto"/>
            <w:right w:val="none" w:sz="0" w:space="0" w:color="auto"/>
          </w:divBdr>
        </w:div>
        <w:div w:id="224878977">
          <w:marLeft w:val="0"/>
          <w:marRight w:val="0"/>
          <w:marTop w:val="0"/>
          <w:marBottom w:val="0"/>
          <w:divBdr>
            <w:top w:val="none" w:sz="0" w:space="0" w:color="auto"/>
            <w:left w:val="none" w:sz="0" w:space="0" w:color="auto"/>
            <w:bottom w:val="none" w:sz="0" w:space="0" w:color="auto"/>
            <w:right w:val="none" w:sz="0" w:space="0" w:color="auto"/>
          </w:divBdr>
        </w:div>
        <w:div w:id="815604014">
          <w:marLeft w:val="0"/>
          <w:marRight w:val="0"/>
          <w:marTop w:val="0"/>
          <w:marBottom w:val="0"/>
          <w:divBdr>
            <w:top w:val="none" w:sz="0" w:space="0" w:color="auto"/>
            <w:left w:val="none" w:sz="0" w:space="0" w:color="auto"/>
            <w:bottom w:val="none" w:sz="0" w:space="0" w:color="auto"/>
            <w:right w:val="none" w:sz="0" w:space="0" w:color="auto"/>
          </w:divBdr>
        </w:div>
        <w:div w:id="1878279279">
          <w:marLeft w:val="0"/>
          <w:marRight w:val="0"/>
          <w:marTop w:val="0"/>
          <w:marBottom w:val="0"/>
          <w:divBdr>
            <w:top w:val="none" w:sz="0" w:space="0" w:color="auto"/>
            <w:left w:val="none" w:sz="0" w:space="0" w:color="auto"/>
            <w:bottom w:val="none" w:sz="0" w:space="0" w:color="auto"/>
            <w:right w:val="none" w:sz="0" w:space="0" w:color="auto"/>
          </w:divBdr>
        </w:div>
        <w:div w:id="1910919490">
          <w:marLeft w:val="0"/>
          <w:marRight w:val="0"/>
          <w:marTop w:val="0"/>
          <w:marBottom w:val="0"/>
          <w:divBdr>
            <w:top w:val="none" w:sz="0" w:space="0" w:color="auto"/>
            <w:left w:val="none" w:sz="0" w:space="0" w:color="auto"/>
            <w:bottom w:val="none" w:sz="0" w:space="0" w:color="auto"/>
            <w:right w:val="none" w:sz="0" w:space="0" w:color="auto"/>
          </w:divBdr>
        </w:div>
        <w:div w:id="48191097">
          <w:marLeft w:val="0"/>
          <w:marRight w:val="0"/>
          <w:marTop w:val="0"/>
          <w:marBottom w:val="0"/>
          <w:divBdr>
            <w:top w:val="none" w:sz="0" w:space="0" w:color="auto"/>
            <w:left w:val="none" w:sz="0" w:space="0" w:color="auto"/>
            <w:bottom w:val="none" w:sz="0" w:space="0" w:color="auto"/>
            <w:right w:val="none" w:sz="0" w:space="0" w:color="auto"/>
          </w:divBdr>
        </w:div>
        <w:div w:id="2053380244">
          <w:marLeft w:val="0"/>
          <w:marRight w:val="0"/>
          <w:marTop w:val="0"/>
          <w:marBottom w:val="0"/>
          <w:divBdr>
            <w:top w:val="none" w:sz="0" w:space="0" w:color="auto"/>
            <w:left w:val="none" w:sz="0" w:space="0" w:color="auto"/>
            <w:bottom w:val="none" w:sz="0" w:space="0" w:color="auto"/>
            <w:right w:val="none" w:sz="0" w:space="0" w:color="auto"/>
          </w:divBdr>
        </w:div>
        <w:div w:id="37167210">
          <w:marLeft w:val="0"/>
          <w:marRight w:val="0"/>
          <w:marTop w:val="0"/>
          <w:marBottom w:val="0"/>
          <w:divBdr>
            <w:top w:val="none" w:sz="0" w:space="0" w:color="auto"/>
            <w:left w:val="none" w:sz="0" w:space="0" w:color="auto"/>
            <w:bottom w:val="none" w:sz="0" w:space="0" w:color="auto"/>
            <w:right w:val="none" w:sz="0" w:space="0" w:color="auto"/>
          </w:divBdr>
        </w:div>
        <w:div w:id="241372461">
          <w:marLeft w:val="0"/>
          <w:marRight w:val="0"/>
          <w:marTop w:val="0"/>
          <w:marBottom w:val="0"/>
          <w:divBdr>
            <w:top w:val="none" w:sz="0" w:space="0" w:color="auto"/>
            <w:left w:val="none" w:sz="0" w:space="0" w:color="auto"/>
            <w:bottom w:val="none" w:sz="0" w:space="0" w:color="auto"/>
            <w:right w:val="none" w:sz="0" w:space="0" w:color="auto"/>
          </w:divBdr>
        </w:div>
        <w:div w:id="2096660095">
          <w:marLeft w:val="0"/>
          <w:marRight w:val="0"/>
          <w:marTop w:val="0"/>
          <w:marBottom w:val="0"/>
          <w:divBdr>
            <w:top w:val="none" w:sz="0" w:space="0" w:color="auto"/>
            <w:left w:val="none" w:sz="0" w:space="0" w:color="auto"/>
            <w:bottom w:val="none" w:sz="0" w:space="0" w:color="auto"/>
            <w:right w:val="none" w:sz="0" w:space="0" w:color="auto"/>
          </w:divBdr>
        </w:div>
        <w:div w:id="2091460547">
          <w:marLeft w:val="0"/>
          <w:marRight w:val="0"/>
          <w:marTop w:val="0"/>
          <w:marBottom w:val="0"/>
          <w:divBdr>
            <w:top w:val="none" w:sz="0" w:space="0" w:color="auto"/>
            <w:left w:val="none" w:sz="0" w:space="0" w:color="auto"/>
            <w:bottom w:val="none" w:sz="0" w:space="0" w:color="auto"/>
            <w:right w:val="none" w:sz="0" w:space="0" w:color="auto"/>
          </w:divBdr>
        </w:div>
        <w:div w:id="134371003">
          <w:marLeft w:val="0"/>
          <w:marRight w:val="0"/>
          <w:marTop w:val="0"/>
          <w:marBottom w:val="0"/>
          <w:divBdr>
            <w:top w:val="none" w:sz="0" w:space="0" w:color="auto"/>
            <w:left w:val="none" w:sz="0" w:space="0" w:color="auto"/>
            <w:bottom w:val="none" w:sz="0" w:space="0" w:color="auto"/>
            <w:right w:val="none" w:sz="0" w:space="0" w:color="auto"/>
          </w:divBdr>
        </w:div>
        <w:div w:id="1964773434">
          <w:marLeft w:val="0"/>
          <w:marRight w:val="0"/>
          <w:marTop w:val="0"/>
          <w:marBottom w:val="0"/>
          <w:divBdr>
            <w:top w:val="none" w:sz="0" w:space="0" w:color="auto"/>
            <w:left w:val="none" w:sz="0" w:space="0" w:color="auto"/>
            <w:bottom w:val="none" w:sz="0" w:space="0" w:color="auto"/>
            <w:right w:val="none" w:sz="0" w:space="0" w:color="auto"/>
          </w:divBdr>
        </w:div>
        <w:div w:id="539897755">
          <w:marLeft w:val="0"/>
          <w:marRight w:val="0"/>
          <w:marTop w:val="0"/>
          <w:marBottom w:val="0"/>
          <w:divBdr>
            <w:top w:val="none" w:sz="0" w:space="0" w:color="auto"/>
            <w:left w:val="none" w:sz="0" w:space="0" w:color="auto"/>
            <w:bottom w:val="none" w:sz="0" w:space="0" w:color="auto"/>
            <w:right w:val="none" w:sz="0" w:space="0" w:color="auto"/>
          </w:divBdr>
        </w:div>
        <w:div w:id="1487552241">
          <w:marLeft w:val="0"/>
          <w:marRight w:val="0"/>
          <w:marTop w:val="0"/>
          <w:marBottom w:val="0"/>
          <w:divBdr>
            <w:top w:val="none" w:sz="0" w:space="0" w:color="auto"/>
            <w:left w:val="none" w:sz="0" w:space="0" w:color="auto"/>
            <w:bottom w:val="none" w:sz="0" w:space="0" w:color="auto"/>
            <w:right w:val="none" w:sz="0" w:space="0" w:color="auto"/>
          </w:divBdr>
        </w:div>
        <w:div w:id="1150948514">
          <w:marLeft w:val="0"/>
          <w:marRight w:val="0"/>
          <w:marTop w:val="0"/>
          <w:marBottom w:val="0"/>
          <w:divBdr>
            <w:top w:val="none" w:sz="0" w:space="0" w:color="auto"/>
            <w:left w:val="none" w:sz="0" w:space="0" w:color="auto"/>
            <w:bottom w:val="none" w:sz="0" w:space="0" w:color="auto"/>
            <w:right w:val="none" w:sz="0" w:space="0" w:color="auto"/>
          </w:divBdr>
        </w:div>
        <w:div w:id="475536201">
          <w:marLeft w:val="0"/>
          <w:marRight w:val="0"/>
          <w:marTop w:val="0"/>
          <w:marBottom w:val="0"/>
          <w:divBdr>
            <w:top w:val="none" w:sz="0" w:space="0" w:color="auto"/>
            <w:left w:val="none" w:sz="0" w:space="0" w:color="auto"/>
            <w:bottom w:val="none" w:sz="0" w:space="0" w:color="auto"/>
            <w:right w:val="none" w:sz="0" w:space="0" w:color="auto"/>
          </w:divBdr>
        </w:div>
        <w:div w:id="1353335610">
          <w:marLeft w:val="0"/>
          <w:marRight w:val="0"/>
          <w:marTop w:val="0"/>
          <w:marBottom w:val="0"/>
          <w:divBdr>
            <w:top w:val="none" w:sz="0" w:space="0" w:color="auto"/>
            <w:left w:val="none" w:sz="0" w:space="0" w:color="auto"/>
            <w:bottom w:val="none" w:sz="0" w:space="0" w:color="auto"/>
            <w:right w:val="none" w:sz="0" w:space="0" w:color="auto"/>
          </w:divBdr>
        </w:div>
        <w:div w:id="826290245">
          <w:marLeft w:val="0"/>
          <w:marRight w:val="0"/>
          <w:marTop w:val="0"/>
          <w:marBottom w:val="0"/>
          <w:divBdr>
            <w:top w:val="none" w:sz="0" w:space="0" w:color="auto"/>
            <w:left w:val="none" w:sz="0" w:space="0" w:color="auto"/>
            <w:bottom w:val="none" w:sz="0" w:space="0" w:color="auto"/>
            <w:right w:val="none" w:sz="0" w:space="0" w:color="auto"/>
          </w:divBdr>
        </w:div>
        <w:div w:id="1797065817">
          <w:marLeft w:val="0"/>
          <w:marRight w:val="0"/>
          <w:marTop w:val="0"/>
          <w:marBottom w:val="0"/>
          <w:divBdr>
            <w:top w:val="none" w:sz="0" w:space="0" w:color="auto"/>
            <w:left w:val="none" w:sz="0" w:space="0" w:color="auto"/>
            <w:bottom w:val="none" w:sz="0" w:space="0" w:color="auto"/>
            <w:right w:val="none" w:sz="0" w:space="0" w:color="auto"/>
          </w:divBdr>
        </w:div>
        <w:div w:id="1006638630">
          <w:marLeft w:val="0"/>
          <w:marRight w:val="0"/>
          <w:marTop w:val="0"/>
          <w:marBottom w:val="0"/>
          <w:divBdr>
            <w:top w:val="none" w:sz="0" w:space="0" w:color="auto"/>
            <w:left w:val="none" w:sz="0" w:space="0" w:color="auto"/>
            <w:bottom w:val="none" w:sz="0" w:space="0" w:color="auto"/>
            <w:right w:val="none" w:sz="0" w:space="0" w:color="auto"/>
          </w:divBdr>
        </w:div>
        <w:div w:id="723715529">
          <w:marLeft w:val="0"/>
          <w:marRight w:val="0"/>
          <w:marTop w:val="0"/>
          <w:marBottom w:val="0"/>
          <w:divBdr>
            <w:top w:val="none" w:sz="0" w:space="0" w:color="auto"/>
            <w:left w:val="none" w:sz="0" w:space="0" w:color="auto"/>
            <w:bottom w:val="none" w:sz="0" w:space="0" w:color="auto"/>
            <w:right w:val="none" w:sz="0" w:space="0" w:color="auto"/>
          </w:divBdr>
        </w:div>
        <w:div w:id="95058062">
          <w:marLeft w:val="0"/>
          <w:marRight w:val="0"/>
          <w:marTop w:val="0"/>
          <w:marBottom w:val="0"/>
          <w:divBdr>
            <w:top w:val="none" w:sz="0" w:space="0" w:color="auto"/>
            <w:left w:val="none" w:sz="0" w:space="0" w:color="auto"/>
            <w:bottom w:val="none" w:sz="0" w:space="0" w:color="auto"/>
            <w:right w:val="none" w:sz="0" w:space="0" w:color="auto"/>
          </w:divBdr>
        </w:div>
        <w:div w:id="2087651062">
          <w:marLeft w:val="0"/>
          <w:marRight w:val="0"/>
          <w:marTop w:val="0"/>
          <w:marBottom w:val="0"/>
          <w:divBdr>
            <w:top w:val="none" w:sz="0" w:space="0" w:color="auto"/>
            <w:left w:val="none" w:sz="0" w:space="0" w:color="auto"/>
            <w:bottom w:val="none" w:sz="0" w:space="0" w:color="auto"/>
            <w:right w:val="none" w:sz="0" w:space="0" w:color="auto"/>
          </w:divBdr>
        </w:div>
        <w:div w:id="87584676">
          <w:marLeft w:val="0"/>
          <w:marRight w:val="0"/>
          <w:marTop w:val="0"/>
          <w:marBottom w:val="0"/>
          <w:divBdr>
            <w:top w:val="none" w:sz="0" w:space="0" w:color="auto"/>
            <w:left w:val="none" w:sz="0" w:space="0" w:color="auto"/>
            <w:bottom w:val="none" w:sz="0" w:space="0" w:color="auto"/>
            <w:right w:val="none" w:sz="0" w:space="0" w:color="auto"/>
          </w:divBdr>
        </w:div>
        <w:div w:id="472143035">
          <w:marLeft w:val="0"/>
          <w:marRight w:val="0"/>
          <w:marTop w:val="0"/>
          <w:marBottom w:val="0"/>
          <w:divBdr>
            <w:top w:val="none" w:sz="0" w:space="0" w:color="auto"/>
            <w:left w:val="none" w:sz="0" w:space="0" w:color="auto"/>
            <w:bottom w:val="none" w:sz="0" w:space="0" w:color="auto"/>
            <w:right w:val="none" w:sz="0" w:space="0" w:color="auto"/>
          </w:divBdr>
        </w:div>
        <w:div w:id="914053827">
          <w:marLeft w:val="0"/>
          <w:marRight w:val="0"/>
          <w:marTop w:val="0"/>
          <w:marBottom w:val="0"/>
          <w:divBdr>
            <w:top w:val="none" w:sz="0" w:space="0" w:color="auto"/>
            <w:left w:val="none" w:sz="0" w:space="0" w:color="auto"/>
            <w:bottom w:val="none" w:sz="0" w:space="0" w:color="auto"/>
            <w:right w:val="none" w:sz="0" w:space="0" w:color="auto"/>
          </w:divBdr>
        </w:div>
        <w:div w:id="555092215">
          <w:marLeft w:val="0"/>
          <w:marRight w:val="0"/>
          <w:marTop w:val="0"/>
          <w:marBottom w:val="0"/>
          <w:divBdr>
            <w:top w:val="none" w:sz="0" w:space="0" w:color="auto"/>
            <w:left w:val="none" w:sz="0" w:space="0" w:color="auto"/>
            <w:bottom w:val="none" w:sz="0" w:space="0" w:color="auto"/>
            <w:right w:val="none" w:sz="0" w:space="0" w:color="auto"/>
          </w:divBdr>
        </w:div>
        <w:div w:id="1905528265">
          <w:marLeft w:val="0"/>
          <w:marRight w:val="0"/>
          <w:marTop w:val="0"/>
          <w:marBottom w:val="0"/>
          <w:divBdr>
            <w:top w:val="none" w:sz="0" w:space="0" w:color="auto"/>
            <w:left w:val="none" w:sz="0" w:space="0" w:color="auto"/>
            <w:bottom w:val="none" w:sz="0" w:space="0" w:color="auto"/>
            <w:right w:val="none" w:sz="0" w:space="0" w:color="auto"/>
          </w:divBdr>
        </w:div>
        <w:div w:id="1558782856">
          <w:marLeft w:val="0"/>
          <w:marRight w:val="0"/>
          <w:marTop w:val="0"/>
          <w:marBottom w:val="0"/>
          <w:divBdr>
            <w:top w:val="none" w:sz="0" w:space="0" w:color="auto"/>
            <w:left w:val="none" w:sz="0" w:space="0" w:color="auto"/>
            <w:bottom w:val="none" w:sz="0" w:space="0" w:color="auto"/>
            <w:right w:val="none" w:sz="0" w:space="0" w:color="auto"/>
          </w:divBdr>
        </w:div>
        <w:div w:id="986934921">
          <w:marLeft w:val="0"/>
          <w:marRight w:val="0"/>
          <w:marTop w:val="0"/>
          <w:marBottom w:val="0"/>
          <w:divBdr>
            <w:top w:val="none" w:sz="0" w:space="0" w:color="auto"/>
            <w:left w:val="none" w:sz="0" w:space="0" w:color="auto"/>
            <w:bottom w:val="none" w:sz="0" w:space="0" w:color="auto"/>
            <w:right w:val="none" w:sz="0" w:space="0" w:color="auto"/>
          </w:divBdr>
        </w:div>
        <w:div w:id="943152176">
          <w:marLeft w:val="0"/>
          <w:marRight w:val="0"/>
          <w:marTop w:val="0"/>
          <w:marBottom w:val="0"/>
          <w:divBdr>
            <w:top w:val="none" w:sz="0" w:space="0" w:color="auto"/>
            <w:left w:val="none" w:sz="0" w:space="0" w:color="auto"/>
            <w:bottom w:val="none" w:sz="0" w:space="0" w:color="auto"/>
            <w:right w:val="none" w:sz="0" w:space="0" w:color="auto"/>
          </w:divBdr>
        </w:div>
        <w:div w:id="1331982880">
          <w:marLeft w:val="0"/>
          <w:marRight w:val="0"/>
          <w:marTop w:val="0"/>
          <w:marBottom w:val="0"/>
          <w:divBdr>
            <w:top w:val="none" w:sz="0" w:space="0" w:color="auto"/>
            <w:left w:val="none" w:sz="0" w:space="0" w:color="auto"/>
            <w:bottom w:val="none" w:sz="0" w:space="0" w:color="auto"/>
            <w:right w:val="none" w:sz="0" w:space="0" w:color="auto"/>
          </w:divBdr>
        </w:div>
        <w:div w:id="1475177321">
          <w:marLeft w:val="0"/>
          <w:marRight w:val="0"/>
          <w:marTop w:val="0"/>
          <w:marBottom w:val="0"/>
          <w:divBdr>
            <w:top w:val="none" w:sz="0" w:space="0" w:color="auto"/>
            <w:left w:val="none" w:sz="0" w:space="0" w:color="auto"/>
            <w:bottom w:val="none" w:sz="0" w:space="0" w:color="auto"/>
            <w:right w:val="none" w:sz="0" w:space="0" w:color="auto"/>
          </w:divBdr>
        </w:div>
        <w:div w:id="1279072349">
          <w:marLeft w:val="0"/>
          <w:marRight w:val="0"/>
          <w:marTop w:val="0"/>
          <w:marBottom w:val="0"/>
          <w:divBdr>
            <w:top w:val="none" w:sz="0" w:space="0" w:color="auto"/>
            <w:left w:val="none" w:sz="0" w:space="0" w:color="auto"/>
            <w:bottom w:val="none" w:sz="0" w:space="0" w:color="auto"/>
            <w:right w:val="none" w:sz="0" w:space="0" w:color="auto"/>
          </w:divBdr>
        </w:div>
        <w:div w:id="603653150">
          <w:marLeft w:val="0"/>
          <w:marRight w:val="0"/>
          <w:marTop w:val="0"/>
          <w:marBottom w:val="0"/>
          <w:divBdr>
            <w:top w:val="none" w:sz="0" w:space="0" w:color="auto"/>
            <w:left w:val="none" w:sz="0" w:space="0" w:color="auto"/>
            <w:bottom w:val="none" w:sz="0" w:space="0" w:color="auto"/>
            <w:right w:val="none" w:sz="0" w:space="0" w:color="auto"/>
          </w:divBdr>
        </w:div>
        <w:div w:id="192422218">
          <w:marLeft w:val="0"/>
          <w:marRight w:val="0"/>
          <w:marTop w:val="0"/>
          <w:marBottom w:val="0"/>
          <w:divBdr>
            <w:top w:val="none" w:sz="0" w:space="0" w:color="auto"/>
            <w:left w:val="none" w:sz="0" w:space="0" w:color="auto"/>
            <w:bottom w:val="none" w:sz="0" w:space="0" w:color="auto"/>
            <w:right w:val="none" w:sz="0" w:space="0" w:color="auto"/>
          </w:divBdr>
        </w:div>
        <w:div w:id="446972061">
          <w:marLeft w:val="0"/>
          <w:marRight w:val="0"/>
          <w:marTop w:val="0"/>
          <w:marBottom w:val="0"/>
          <w:divBdr>
            <w:top w:val="none" w:sz="0" w:space="0" w:color="auto"/>
            <w:left w:val="none" w:sz="0" w:space="0" w:color="auto"/>
            <w:bottom w:val="none" w:sz="0" w:space="0" w:color="auto"/>
            <w:right w:val="none" w:sz="0" w:space="0" w:color="auto"/>
          </w:divBdr>
        </w:div>
        <w:div w:id="1545487989">
          <w:marLeft w:val="0"/>
          <w:marRight w:val="0"/>
          <w:marTop w:val="0"/>
          <w:marBottom w:val="0"/>
          <w:divBdr>
            <w:top w:val="none" w:sz="0" w:space="0" w:color="auto"/>
            <w:left w:val="none" w:sz="0" w:space="0" w:color="auto"/>
            <w:bottom w:val="none" w:sz="0" w:space="0" w:color="auto"/>
            <w:right w:val="none" w:sz="0" w:space="0" w:color="auto"/>
          </w:divBdr>
        </w:div>
        <w:div w:id="234320425">
          <w:marLeft w:val="0"/>
          <w:marRight w:val="0"/>
          <w:marTop w:val="0"/>
          <w:marBottom w:val="0"/>
          <w:divBdr>
            <w:top w:val="none" w:sz="0" w:space="0" w:color="auto"/>
            <w:left w:val="none" w:sz="0" w:space="0" w:color="auto"/>
            <w:bottom w:val="none" w:sz="0" w:space="0" w:color="auto"/>
            <w:right w:val="none" w:sz="0" w:space="0" w:color="auto"/>
          </w:divBdr>
        </w:div>
        <w:div w:id="858591824">
          <w:marLeft w:val="0"/>
          <w:marRight w:val="0"/>
          <w:marTop w:val="0"/>
          <w:marBottom w:val="0"/>
          <w:divBdr>
            <w:top w:val="none" w:sz="0" w:space="0" w:color="auto"/>
            <w:left w:val="none" w:sz="0" w:space="0" w:color="auto"/>
            <w:bottom w:val="none" w:sz="0" w:space="0" w:color="auto"/>
            <w:right w:val="none" w:sz="0" w:space="0" w:color="auto"/>
          </w:divBdr>
        </w:div>
        <w:div w:id="67312884">
          <w:marLeft w:val="0"/>
          <w:marRight w:val="0"/>
          <w:marTop w:val="0"/>
          <w:marBottom w:val="0"/>
          <w:divBdr>
            <w:top w:val="none" w:sz="0" w:space="0" w:color="auto"/>
            <w:left w:val="none" w:sz="0" w:space="0" w:color="auto"/>
            <w:bottom w:val="none" w:sz="0" w:space="0" w:color="auto"/>
            <w:right w:val="none" w:sz="0" w:space="0" w:color="auto"/>
          </w:divBdr>
        </w:div>
        <w:div w:id="1504280219">
          <w:marLeft w:val="0"/>
          <w:marRight w:val="0"/>
          <w:marTop w:val="0"/>
          <w:marBottom w:val="0"/>
          <w:divBdr>
            <w:top w:val="none" w:sz="0" w:space="0" w:color="auto"/>
            <w:left w:val="none" w:sz="0" w:space="0" w:color="auto"/>
            <w:bottom w:val="none" w:sz="0" w:space="0" w:color="auto"/>
            <w:right w:val="none" w:sz="0" w:space="0" w:color="auto"/>
          </w:divBdr>
        </w:div>
        <w:div w:id="1053964475">
          <w:marLeft w:val="0"/>
          <w:marRight w:val="0"/>
          <w:marTop w:val="0"/>
          <w:marBottom w:val="0"/>
          <w:divBdr>
            <w:top w:val="none" w:sz="0" w:space="0" w:color="auto"/>
            <w:left w:val="none" w:sz="0" w:space="0" w:color="auto"/>
            <w:bottom w:val="none" w:sz="0" w:space="0" w:color="auto"/>
            <w:right w:val="none" w:sz="0" w:space="0" w:color="auto"/>
          </w:divBdr>
        </w:div>
        <w:div w:id="37169668">
          <w:marLeft w:val="0"/>
          <w:marRight w:val="0"/>
          <w:marTop w:val="0"/>
          <w:marBottom w:val="0"/>
          <w:divBdr>
            <w:top w:val="none" w:sz="0" w:space="0" w:color="auto"/>
            <w:left w:val="none" w:sz="0" w:space="0" w:color="auto"/>
            <w:bottom w:val="none" w:sz="0" w:space="0" w:color="auto"/>
            <w:right w:val="none" w:sz="0" w:space="0" w:color="auto"/>
          </w:divBdr>
        </w:div>
        <w:div w:id="2101875535">
          <w:marLeft w:val="0"/>
          <w:marRight w:val="0"/>
          <w:marTop w:val="0"/>
          <w:marBottom w:val="0"/>
          <w:divBdr>
            <w:top w:val="none" w:sz="0" w:space="0" w:color="auto"/>
            <w:left w:val="none" w:sz="0" w:space="0" w:color="auto"/>
            <w:bottom w:val="none" w:sz="0" w:space="0" w:color="auto"/>
            <w:right w:val="none" w:sz="0" w:space="0" w:color="auto"/>
          </w:divBdr>
        </w:div>
        <w:div w:id="1403261806">
          <w:marLeft w:val="0"/>
          <w:marRight w:val="0"/>
          <w:marTop w:val="0"/>
          <w:marBottom w:val="0"/>
          <w:divBdr>
            <w:top w:val="none" w:sz="0" w:space="0" w:color="auto"/>
            <w:left w:val="none" w:sz="0" w:space="0" w:color="auto"/>
            <w:bottom w:val="none" w:sz="0" w:space="0" w:color="auto"/>
            <w:right w:val="none" w:sz="0" w:space="0" w:color="auto"/>
          </w:divBdr>
        </w:div>
        <w:div w:id="2071734067">
          <w:marLeft w:val="0"/>
          <w:marRight w:val="0"/>
          <w:marTop w:val="0"/>
          <w:marBottom w:val="0"/>
          <w:divBdr>
            <w:top w:val="none" w:sz="0" w:space="0" w:color="auto"/>
            <w:left w:val="none" w:sz="0" w:space="0" w:color="auto"/>
            <w:bottom w:val="none" w:sz="0" w:space="0" w:color="auto"/>
            <w:right w:val="none" w:sz="0" w:space="0" w:color="auto"/>
          </w:divBdr>
        </w:div>
        <w:div w:id="1361976099">
          <w:marLeft w:val="0"/>
          <w:marRight w:val="0"/>
          <w:marTop w:val="0"/>
          <w:marBottom w:val="0"/>
          <w:divBdr>
            <w:top w:val="none" w:sz="0" w:space="0" w:color="auto"/>
            <w:left w:val="none" w:sz="0" w:space="0" w:color="auto"/>
            <w:bottom w:val="none" w:sz="0" w:space="0" w:color="auto"/>
            <w:right w:val="none" w:sz="0" w:space="0" w:color="auto"/>
          </w:divBdr>
        </w:div>
        <w:div w:id="650476174">
          <w:marLeft w:val="0"/>
          <w:marRight w:val="0"/>
          <w:marTop w:val="0"/>
          <w:marBottom w:val="0"/>
          <w:divBdr>
            <w:top w:val="none" w:sz="0" w:space="0" w:color="auto"/>
            <w:left w:val="none" w:sz="0" w:space="0" w:color="auto"/>
            <w:bottom w:val="none" w:sz="0" w:space="0" w:color="auto"/>
            <w:right w:val="none" w:sz="0" w:space="0" w:color="auto"/>
          </w:divBdr>
        </w:div>
        <w:div w:id="1403943343">
          <w:marLeft w:val="0"/>
          <w:marRight w:val="0"/>
          <w:marTop w:val="0"/>
          <w:marBottom w:val="0"/>
          <w:divBdr>
            <w:top w:val="none" w:sz="0" w:space="0" w:color="auto"/>
            <w:left w:val="none" w:sz="0" w:space="0" w:color="auto"/>
            <w:bottom w:val="none" w:sz="0" w:space="0" w:color="auto"/>
            <w:right w:val="none" w:sz="0" w:space="0" w:color="auto"/>
          </w:divBdr>
        </w:div>
        <w:div w:id="1228540098">
          <w:marLeft w:val="0"/>
          <w:marRight w:val="0"/>
          <w:marTop w:val="0"/>
          <w:marBottom w:val="0"/>
          <w:divBdr>
            <w:top w:val="none" w:sz="0" w:space="0" w:color="auto"/>
            <w:left w:val="none" w:sz="0" w:space="0" w:color="auto"/>
            <w:bottom w:val="none" w:sz="0" w:space="0" w:color="auto"/>
            <w:right w:val="none" w:sz="0" w:space="0" w:color="auto"/>
          </w:divBdr>
        </w:div>
        <w:div w:id="224023990">
          <w:marLeft w:val="0"/>
          <w:marRight w:val="0"/>
          <w:marTop w:val="0"/>
          <w:marBottom w:val="0"/>
          <w:divBdr>
            <w:top w:val="none" w:sz="0" w:space="0" w:color="auto"/>
            <w:left w:val="none" w:sz="0" w:space="0" w:color="auto"/>
            <w:bottom w:val="none" w:sz="0" w:space="0" w:color="auto"/>
            <w:right w:val="none" w:sz="0" w:space="0" w:color="auto"/>
          </w:divBdr>
        </w:div>
        <w:div w:id="1124693220">
          <w:marLeft w:val="0"/>
          <w:marRight w:val="0"/>
          <w:marTop w:val="0"/>
          <w:marBottom w:val="0"/>
          <w:divBdr>
            <w:top w:val="none" w:sz="0" w:space="0" w:color="auto"/>
            <w:left w:val="none" w:sz="0" w:space="0" w:color="auto"/>
            <w:bottom w:val="none" w:sz="0" w:space="0" w:color="auto"/>
            <w:right w:val="none" w:sz="0" w:space="0" w:color="auto"/>
          </w:divBdr>
        </w:div>
        <w:div w:id="2063676791">
          <w:marLeft w:val="0"/>
          <w:marRight w:val="0"/>
          <w:marTop w:val="0"/>
          <w:marBottom w:val="0"/>
          <w:divBdr>
            <w:top w:val="none" w:sz="0" w:space="0" w:color="auto"/>
            <w:left w:val="none" w:sz="0" w:space="0" w:color="auto"/>
            <w:bottom w:val="none" w:sz="0" w:space="0" w:color="auto"/>
            <w:right w:val="none" w:sz="0" w:space="0" w:color="auto"/>
          </w:divBdr>
        </w:div>
        <w:div w:id="1063795823">
          <w:marLeft w:val="0"/>
          <w:marRight w:val="0"/>
          <w:marTop w:val="0"/>
          <w:marBottom w:val="0"/>
          <w:divBdr>
            <w:top w:val="none" w:sz="0" w:space="0" w:color="auto"/>
            <w:left w:val="none" w:sz="0" w:space="0" w:color="auto"/>
            <w:bottom w:val="none" w:sz="0" w:space="0" w:color="auto"/>
            <w:right w:val="none" w:sz="0" w:space="0" w:color="auto"/>
          </w:divBdr>
        </w:div>
        <w:div w:id="2039037046">
          <w:marLeft w:val="0"/>
          <w:marRight w:val="0"/>
          <w:marTop w:val="0"/>
          <w:marBottom w:val="0"/>
          <w:divBdr>
            <w:top w:val="none" w:sz="0" w:space="0" w:color="auto"/>
            <w:left w:val="none" w:sz="0" w:space="0" w:color="auto"/>
            <w:bottom w:val="none" w:sz="0" w:space="0" w:color="auto"/>
            <w:right w:val="none" w:sz="0" w:space="0" w:color="auto"/>
          </w:divBdr>
        </w:div>
        <w:div w:id="126631817">
          <w:marLeft w:val="0"/>
          <w:marRight w:val="0"/>
          <w:marTop w:val="0"/>
          <w:marBottom w:val="0"/>
          <w:divBdr>
            <w:top w:val="none" w:sz="0" w:space="0" w:color="auto"/>
            <w:left w:val="none" w:sz="0" w:space="0" w:color="auto"/>
            <w:bottom w:val="none" w:sz="0" w:space="0" w:color="auto"/>
            <w:right w:val="none" w:sz="0" w:space="0" w:color="auto"/>
          </w:divBdr>
        </w:div>
        <w:div w:id="2033875635">
          <w:marLeft w:val="0"/>
          <w:marRight w:val="0"/>
          <w:marTop w:val="0"/>
          <w:marBottom w:val="0"/>
          <w:divBdr>
            <w:top w:val="none" w:sz="0" w:space="0" w:color="auto"/>
            <w:left w:val="none" w:sz="0" w:space="0" w:color="auto"/>
            <w:bottom w:val="none" w:sz="0" w:space="0" w:color="auto"/>
            <w:right w:val="none" w:sz="0" w:space="0" w:color="auto"/>
          </w:divBdr>
        </w:div>
        <w:div w:id="1642147412">
          <w:marLeft w:val="0"/>
          <w:marRight w:val="0"/>
          <w:marTop w:val="0"/>
          <w:marBottom w:val="0"/>
          <w:divBdr>
            <w:top w:val="none" w:sz="0" w:space="0" w:color="auto"/>
            <w:left w:val="none" w:sz="0" w:space="0" w:color="auto"/>
            <w:bottom w:val="none" w:sz="0" w:space="0" w:color="auto"/>
            <w:right w:val="none" w:sz="0" w:space="0" w:color="auto"/>
          </w:divBdr>
        </w:div>
        <w:div w:id="1867324373">
          <w:marLeft w:val="0"/>
          <w:marRight w:val="0"/>
          <w:marTop w:val="0"/>
          <w:marBottom w:val="0"/>
          <w:divBdr>
            <w:top w:val="none" w:sz="0" w:space="0" w:color="auto"/>
            <w:left w:val="none" w:sz="0" w:space="0" w:color="auto"/>
            <w:bottom w:val="none" w:sz="0" w:space="0" w:color="auto"/>
            <w:right w:val="none" w:sz="0" w:space="0" w:color="auto"/>
          </w:divBdr>
        </w:div>
        <w:div w:id="1211920663">
          <w:marLeft w:val="0"/>
          <w:marRight w:val="0"/>
          <w:marTop w:val="0"/>
          <w:marBottom w:val="0"/>
          <w:divBdr>
            <w:top w:val="none" w:sz="0" w:space="0" w:color="auto"/>
            <w:left w:val="none" w:sz="0" w:space="0" w:color="auto"/>
            <w:bottom w:val="none" w:sz="0" w:space="0" w:color="auto"/>
            <w:right w:val="none" w:sz="0" w:space="0" w:color="auto"/>
          </w:divBdr>
        </w:div>
        <w:div w:id="832066019">
          <w:marLeft w:val="0"/>
          <w:marRight w:val="0"/>
          <w:marTop w:val="0"/>
          <w:marBottom w:val="0"/>
          <w:divBdr>
            <w:top w:val="none" w:sz="0" w:space="0" w:color="auto"/>
            <w:left w:val="none" w:sz="0" w:space="0" w:color="auto"/>
            <w:bottom w:val="none" w:sz="0" w:space="0" w:color="auto"/>
            <w:right w:val="none" w:sz="0" w:space="0" w:color="auto"/>
          </w:divBdr>
        </w:div>
        <w:div w:id="240529783">
          <w:marLeft w:val="0"/>
          <w:marRight w:val="0"/>
          <w:marTop w:val="0"/>
          <w:marBottom w:val="0"/>
          <w:divBdr>
            <w:top w:val="none" w:sz="0" w:space="0" w:color="auto"/>
            <w:left w:val="none" w:sz="0" w:space="0" w:color="auto"/>
            <w:bottom w:val="none" w:sz="0" w:space="0" w:color="auto"/>
            <w:right w:val="none" w:sz="0" w:space="0" w:color="auto"/>
          </w:divBdr>
        </w:div>
        <w:div w:id="778112043">
          <w:marLeft w:val="0"/>
          <w:marRight w:val="0"/>
          <w:marTop w:val="0"/>
          <w:marBottom w:val="0"/>
          <w:divBdr>
            <w:top w:val="none" w:sz="0" w:space="0" w:color="auto"/>
            <w:left w:val="none" w:sz="0" w:space="0" w:color="auto"/>
            <w:bottom w:val="none" w:sz="0" w:space="0" w:color="auto"/>
            <w:right w:val="none" w:sz="0" w:space="0" w:color="auto"/>
          </w:divBdr>
        </w:div>
        <w:div w:id="1380202437">
          <w:marLeft w:val="0"/>
          <w:marRight w:val="0"/>
          <w:marTop w:val="0"/>
          <w:marBottom w:val="0"/>
          <w:divBdr>
            <w:top w:val="none" w:sz="0" w:space="0" w:color="auto"/>
            <w:left w:val="none" w:sz="0" w:space="0" w:color="auto"/>
            <w:bottom w:val="none" w:sz="0" w:space="0" w:color="auto"/>
            <w:right w:val="none" w:sz="0" w:space="0" w:color="auto"/>
          </w:divBdr>
        </w:div>
        <w:div w:id="152261875">
          <w:marLeft w:val="0"/>
          <w:marRight w:val="0"/>
          <w:marTop w:val="0"/>
          <w:marBottom w:val="0"/>
          <w:divBdr>
            <w:top w:val="none" w:sz="0" w:space="0" w:color="auto"/>
            <w:left w:val="none" w:sz="0" w:space="0" w:color="auto"/>
            <w:bottom w:val="none" w:sz="0" w:space="0" w:color="auto"/>
            <w:right w:val="none" w:sz="0" w:space="0" w:color="auto"/>
          </w:divBdr>
        </w:div>
        <w:div w:id="496306970">
          <w:marLeft w:val="0"/>
          <w:marRight w:val="0"/>
          <w:marTop w:val="0"/>
          <w:marBottom w:val="0"/>
          <w:divBdr>
            <w:top w:val="none" w:sz="0" w:space="0" w:color="auto"/>
            <w:left w:val="none" w:sz="0" w:space="0" w:color="auto"/>
            <w:bottom w:val="none" w:sz="0" w:space="0" w:color="auto"/>
            <w:right w:val="none" w:sz="0" w:space="0" w:color="auto"/>
          </w:divBdr>
        </w:div>
        <w:div w:id="1560361009">
          <w:marLeft w:val="0"/>
          <w:marRight w:val="0"/>
          <w:marTop w:val="0"/>
          <w:marBottom w:val="0"/>
          <w:divBdr>
            <w:top w:val="none" w:sz="0" w:space="0" w:color="auto"/>
            <w:left w:val="none" w:sz="0" w:space="0" w:color="auto"/>
            <w:bottom w:val="none" w:sz="0" w:space="0" w:color="auto"/>
            <w:right w:val="none" w:sz="0" w:space="0" w:color="auto"/>
          </w:divBdr>
        </w:div>
        <w:div w:id="912740972">
          <w:marLeft w:val="0"/>
          <w:marRight w:val="0"/>
          <w:marTop w:val="0"/>
          <w:marBottom w:val="0"/>
          <w:divBdr>
            <w:top w:val="none" w:sz="0" w:space="0" w:color="auto"/>
            <w:left w:val="none" w:sz="0" w:space="0" w:color="auto"/>
            <w:bottom w:val="none" w:sz="0" w:space="0" w:color="auto"/>
            <w:right w:val="none" w:sz="0" w:space="0" w:color="auto"/>
          </w:divBdr>
        </w:div>
        <w:div w:id="620769122">
          <w:marLeft w:val="0"/>
          <w:marRight w:val="0"/>
          <w:marTop w:val="0"/>
          <w:marBottom w:val="0"/>
          <w:divBdr>
            <w:top w:val="none" w:sz="0" w:space="0" w:color="auto"/>
            <w:left w:val="none" w:sz="0" w:space="0" w:color="auto"/>
            <w:bottom w:val="none" w:sz="0" w:space="0" w:color="auto"/>
            <w:right w:val="none" w:sz="0" w:space="0" w:color="auto"/>
          </w:divBdr>
        </w:div>
        <w:div w:id="1805582811">
          <w:marLeft w:val="0"/>
          <w:marRight w:val="0"/>
          <w:marTop w:val="0"/>
          <w:marBottom w:val="0"/>
          <w:divBdr>
            <w:top w:val="none" w:sz="0" w:space="0" w:color="auto"/>
            <w:left w:val="none" w:sz="0" w:space="0" w:color="auto"/>
            <w:bottom w:val="none" w:sz="0" w:space="0" w:color="auto"/>
            <w:right w:val="none" w:sz="0" w:space="0" w:color="auto"/>
          </w:divBdr>
        </w:div>
        <w:div w:id="1065764791">
          <w:marLeft w:val="0"/>
          <w:marRight w:val="0"/>
          <w:marTop w:val="0"/>
          <w:marBottom w:val="0"/>
          <w:divBdr>
            <w:top w:val="none" w:sz="0" w:space="0" w:color="auto"/>
            <w:left w:val="none" w:sz="0" w:space="0" w:color="auto"/>
            <w:bottom w:val="none" w:sz="0" w:space="0" w:color="auto"/>
            <w:right w:val="none" w:sz="0" w:space="0" w:color="auto"/>
          </w:divBdr>
        </w:div>
        <w:div w:id="1383943601">
          <w:marLeft w:val="0"/>
          <w:marRight w:val="0"/>
          <w:marTop w:val="0"/>
          <w:marBottom w:val="0"/>
          <w:divBdr>
            <w:top w:val="none" w:sz="0" w:space="0" w:color="auto"/>
            <w:left w:val="none" w:sz="0" w:space="0" w:color="auto"/>
            <w:bottom w:val="none" w:sz="0" w:space="0" w:color="auto"/>
            <w:right w:val="none" w:sz="0" w:space="0" w:color="auto"/>
          </w:divBdr>
        </w:div>
        <w:div w:id="563641228">
          <w:marLeft w:val="0"/>
          <w:marRight w:val="0"/>
          <w:marTop w:val="0"/>
          <w:marBottom w:val="0"/>
          <w:divBdr>
            <w:top w:val="none" w:sz="0" w:space="0" w:color="auto"/>
            <w:left w:val="none" w:sz="0" w:space="0" w:color="auto"/>
            <w:bottom w:val="none" w:sz="0" w:space="0" w:color="auto"/>
            <w:right w:val="none" w:sz="0" w:space="0" w:color="auto"/>
          </w:divBdr>
        </w:div>
        <w:div w:id="1619605538">
          <w:marLeft w:val="0"/>
          <w:marRight w:val="0"/>
          <w:marTop w:val="0"/>
          <w:marBottom w:val="0"/>
          <w:divBdr>
            <w:top w:val="none" w:sz="0" w:space="0" w:color="auto"/>
            <w:left w:val="none" w:sz="0" w:space="0" w:color="auto"/>
            <w:bottom w:val="none" w:sz="0" w:space="0" w:color="auto"/>
            <w:right w:val="none" w:sz="0" w:space="0" w:color="auto"/>
          </w:divBdr>
        </w:div>
        <w:div w:id="256259055">
          <w:marLeft w:val="0"/>
          <w:marRight w:val="0"/>
          <w:marTop w:val="0"/>
          <w:marBottom w:val="0"/>
          <w:divBdr>
            <w:top w:val="none" w:sz="0" w:space="0" w:color="auto"/>
            <w:left w:val="none" w:sz="0" w:space="0" w:color="auto"/>
            <w:bottom w:val="none" w:sz="0" w:space="0" w:color="auto"/>
            <w:right w:val="none" w:sz="0" w:space="0" w:color="auto"/>
          </w:divBdr>
        </w:div>
        <w:div w:id="1899240057">
          <w:marLeft w:val="0"/>
          <w:marRight w:val="0"/>
          <w:marTop w:val="0"/>
          <w:marBottom w:val="0"/>
          <w:divBdr>
            <w:top w:val="none" w:sz="0" w:space="0" w:color="auto"/>
            <w:left w:val="none" w:sz="0" w:space="0" w:color="auto"/>
            <w:bottom w:val="none" w:sz="0" w:space="0" w:color="auto"/>
            <w:right w:val="none" w:sz="0" w:space="0" w:color="auto"/>
          </w:divBdr>
        </w:div>
        <w:div w:id="747001838">
          <w:marLeft w:val="0"/>
          <w:marRight w:val="0"/>
          <w:marTop w:val="0"/>
          <w:marBottom w:val="0"/>
          <w:divBdr>
            <w:top w:val="none" w:sz="0" w:space="0" w:color="auto"/>
            <w:left w:val="none" w:sz="0" w:space="0" w:color="auto"/>
            <w:bottom w:val="none" w:sz="0" w:space="0" w:color="auto"/>
            <w:right w:val="none" w:sz="0" w:space="0" w:color="auto"/>
          </w:divBdr>
        </w:div>
        <w:div w:id="1849128137">
          <w:marLeft w:val="0"/>
          <w:marRight w:val="0"/>
          <w:marTop w:val="0"/>
          <w:marBottom w:val="0"/>
          <w:divBdr>
            <w:top w:val="none" w:sz="0" w:space="0" w:color="auto"/>
            <w:left w:val="none" w:sz="0" w:space="0" w:color="auto"/>
            <w:bottom w:val="none" w:sz="0" w:space="0" w:color="auto"/>
            <w:right w:val="none" w:sz="0" w:space="0" w:color="auto"/>
          </w:divBdr>
        </w:div>
        <w:div w:id="2139762387">
          <w:marLeft w:val="0"/>
          <w:marRight w:val="0"/>
          <w:marTop w:val="0"/>
          <w:marBottom w:val="0"/>
          <w:divBdr>
            <w:top w:val="none" w:sz="0" w:space="0" w:color="auto"/>
            <w:left w:val="none" w:sz="0" w:space="0" w:color="auto"/>
            <w:bottom w:val="none" w:sz="0" w:space="0" w:color="auto"/>
            <w:right w:val="none" w:sz="0" w:space="0" w:color="auto"/>
          </w:divBdr>
        </w:div>
        <w:div w:id="1736974598">
          <w:marLeft w:val="0"/>
          <w:marRight w:val="0"/>
          <w:marTop w:val="0"/>
          <w:marBottom w:val="0"/>
          <w:divBdr>
            <w:top w:val="none" w:sz="0" w:space="0" w:color="auto"/>
            <w:left w:val="none" w:sz="0" w:space="0" w:color="auto"/>
            <w:bottom w:val="none" w:sz="0" w:space="0" w:color="auto"/>
            <w:right w:val="none" w:sz="0" w:space="0" w:color="auto"/>
          </w:divBdr>
        </w:div>
        <w:div w:id="1670593963">
          <w:marLeft w:val="0"/>
          <w:marRight w:val="0"/>
          <w:marTop w:val="0"/>
          <w:marBottom w:val="0"/>
          <w:divBdr>
            <w:top w:val="none" w:sz="0" w:space="0" w:color="auto"/>
            <w:left w:val="none" w:sz="0" w:space="0" w:color="auto"/>
            <w:bottom w:val="none" w:sz="0" w:space="0" w:color="auto"/>
            <w:right w:val="none" w:sz="0" w:space="0" w:color="auto"/>
          </w:divBdr>
        </w:div>
        <w:div w:id="1954433316">
          <w:marLeft w:val="0"/>
          <w:marRight w:val="0"/>
          <w:marTop w:val="0"/>
          <w:marBottom w:val="0"/>
          <w:divBdr>
            <w:top w:val="none" w:sz="0" w:space="0" w:color="auto"/>
            <w:left w:val="none" w:sz="0" w:space="0" w:color="auto"/>
            <w:bottom w:val="none" w:sz="0" w:space="0" w:color="auto"/>
            <w:right w:val="none" w:sz="0" w:space="0" w:color="auto"/>
          </w:divBdr>
        </w:div>
        <w:div w:id="1970040736">
          <w:marLeft w:val="0"/>
          <w:marRight w:val="0"/>
          <w:marTop w:val="0"/>
          <w:marBottom w:val="0"/>
          <w:divBdr>
            <w:top w:val="none" w:sz="0" w:space="0" w:color="auto"/>
            <w:left w:val="none" w:sz="0" w:space="0" w:color="auto"/>
            <w:bottom w:val="none" w:sz="0" w:space="0" w:color="auto"/>
            <w:right w:val="none" w:sz="0" w:space="0" w:color="auto"/>
          </w:divBdr>
        </w:div>
        <w:div w:id="54013165">
          <w:marLeft w:val="0"/>
          <w:marRight w:val="0"/>
          <w:marTop w:val="0"/>
          <w:marBottom w:val="0"/>
          <w:divBdr>
            <w:top w:val="none" w:sz="0" w:space="0" w:color="auto"/>
            <w:left w:val="none" w:sz="0" w:space="0" w:color="auto"/>
            <w:bottom w:val="none" w:sz="0" w:space="0" w:color="auto"/>
            <w:right w:val="none" w:sz="0" w:space="0" w:color="auto"/>
          </w:divBdr>
        </w:div>
        <w:div w:id="155534733">
          <w:marLeft w:val="0"/>
          <w:marRight w:val="0"/>
          <w:marTop w:val="0"/>
          <w:marBottom w:val="0"/>
          <w:divBdr>
            <w:top w:val="none" w:sz="0" w:space="0" w:color="auto"/>
            <w:left w:val="none" w:sz="0" w:space="0" w:color="auto"/>
            <w:bottom w:val="none" w:sz="0" w:space="0" w:color="auto"/>
            <w:right w:val="none" w:sz="0" w:space="0" w:color="auto"/>
          </w:divBdr>
        </w:div>
        <w:div w:id="1334333294">
          <w:marLeft w:val="0"/>
          <w:marRight w:val="0"/>
          <w:marTop w:val="0"/>
          <w:marBottom w:val="0"/>
          <w:divBdr>
            <w:top w:val="none" w:sz="0" w:space="0" w:color="auto"/>
            <w:left w:val="none" w:sz="0" w:space="0" w:color="auto"/>
            <w:bottom w:val="none" w:sz="0" w:space="0" w:color="auto"/>
            <w:right w:val="none" w:sz="0" w:space="0" w:color="auto"/>
          </w:divBdr>
        </w:div>
        <w:div w:id="1595045802">
          <w:marLeft w:val="0"/>
          <w:marRight w:val="0"/>
          <w:marTop w:val="0"/>
          <w:marBottom w:val="0"/>
          <w:divBdr>
            <w:top w:val="none" w:sz="0" w:space="0" w:color="auto"/>
            <w:left w:val="none" w:sz="0" w:space="0" w:color="auto"/>
            <w:bottom w:val="none" w:sz="0" w:space="0" w:color="auto"/>
            <w:right w:val="none" w:sz="0" w:space="0" w:color="auto"/>
          </w:divBdr>
        </w:div>
        <w:div w:id="1830635415">
          <w:marLeft w:val="0"/>
          <w:marRight w:val="0"/>
          <w:marTop w:val="0"/>
          <w:marBottom w:val="0"/>
          <w:divBdr>
            <w:top w:val="none" w:sz="0" w:space="0" w:color="auto"/>
            <w:left w:val="none" w:sz="0" w:space="0" w:color="auto"/>
            <w:bottom w:val="none" w:sz="0" w:space="0" w:color="auto"/>
            <w:right w:val="none" w:sz="0" w:space="0" w:color="auto"/>
          </w:divBdr>
        </w:div>
        <w:div w:id="142698129">
          <w:marLeft w:val="0"/>
          <w:marRight w:val="0"/>
          <w:marTop w:val="0"/>
          <w:marBottom w:val="0"/>
          <w:divBdr>
            <w:top w:val="none" w:sz="0" w:space="0" w:color="auto"/>
            <w:left w:val="none" w:sz="0" w:space="0" w:color="auto"/>
            <w:bottom w:val="none" w:sz="0" w:space="0" w:color="auto"/>
            <w:right w:val="none" w:sz="0" w:space="0" w:color="auto"/>
          </w:divBdr>
        </w:div>
        <w:div w:id="2008708129">
          <w:marLeft w:val="0"/>
          <w:marRight w:val="0"/>
          <w:marTop w:val="0"/>
          <w:marBottom w:val="0"/>
          <w:divBdr>
            <w:top w:val="none" w:sz="0" w:space="0" w:color="auto"/>
            <w:left w:val="none" w:sz="0" w:space="0" w:color="auto"/>
            <w:bottom w:val="none" w:sz="0" w:space="0" w:color="auto"/>
            <w:right w:val="none" w:sz="0" w:space="0" w:color="auto"/>
          </w:divBdr>
        </w:div>
        <w:div w:id="793450731">
          <w:marLeft w:val="0"/>
          <w:marRight w:val="0"/>
          <w:marTop w:val="0"/>
          <w:marBottom w:val="0"/>
          <w:divBdr>
            <w:top w:val="none" w:sz="0" w:space="0" w:color="auto"/>
            <w:left w:val="none" w:sz="0" w:space="0" w:color="auto"/>
            <w:bottom w:val="none" w:sz="0" w:space="0" w:color="auto"/>
            <w:right w:val="none" w:sz="0" w:space="0" w:color="auto"/>
          </w:divBdr>
        </w:div>
        <w:div w:id="226654336">
          <w:marLeft w:val="0"/>
          <w:marRight w:val="0"/>
          <w:marTop w:val="0"/>
          <w:marBottom w:val="0"/>
          <w:divBdr>
            <w:top w:val="none" w:sz="0" w:space="0" w:color="auto"/>
            <w:left w:val="none" w:sz="0" w:space="0" w:color="auto"/>
            <w:bottom w:val="none" w:sz="0" w:space="0" w:color="auto"/>
            <w:right w:val="none" w:sz="0" w:space="0" w:color="auto"/>
          </w:divBdr>
        </w:div>
        <w:div w:id="1859781291">
          <w:marLeft w:val="0"/>
          <w:marRight w:val="0"/>
          <w:marTop w:val="0"/>
          <w:marBottom w:val="0"/>
          <w:divBdr>
            <w:top w:val="none" w:sz="0" w:space="0" w:color="auto"/>
            <w:left w:val="none" w:sz="0" w:space="0" w:color="auto"/>
            <w:bottom w:val="none" w:sz="0" w:space="0" w:color="auto"/>
            <w:right w:val="none" w:sz="0" w:space="0" w:color="auto"/>
          </w:divBdr>
        </w:div>
        <w:div w:id="1518814272">
          <w:marLeft w:val="0"/>
          <w:marRight w:val="0"/>
          <w:marTop w:val="0"/>
          <w:marBottom w:val="0"/>
          <w:divBdr>
            <w:top w:val="none" w:sz="0" w:space="0" w:color="auto"/>
            <w:left w:val="none" w:sz="0" w:space="0" w:color="auto"/>
            <w:bottom w:val="none" w:sz="0" w:space="0" w:color="auto"/>
            <w:right w:val="none" w:sz="0" w:space="0" w:color="auto"/>
          </w:divBdr>
        </w:div>
        <w:div w:id="1986817114">
          <w:marLeft w:val="0"/>
          <w:marRight w:val="0"/>
          <w:marTop w:val="0"/>
          <w:marBottom w:val="0"/>
          <w:divBdr>
            <w:top w:val="none" w:sz="0" w:space="0" w:color="auto"/>
            <w:left w:val="none" w:sz="0" w:space="0" w:color="auto"/>
            <w:bottom w:val="none" w:sz="0" w:space="0" w:color="auto"/>
            <w:right w:val="none" w:sz="0" w:space="0" w:color="auto"/>
          </w:divBdr>
        </w:div>
        <w:div w:id="1561214807">
          <w:marLeft w:val="0"/>
          <w:marRight w:val="0"/>
          <w:marTop w:val="0"/>
          <w:marBottom w:val="0"/>
          <w:divBdr>
            <w:top w:val="none" w:sz="0" w:space="0" w:color="auto"/>
            <w:left w:val="none" w:sz="0" w:space="0" w:color="auto"/>
            <w:bottom w:val="none" w:sz="0" w:space="0" w:color="auto"/>
            <w:right w:val="none" w:sz="0" w:space="0" w:color="auto"/>
          </w:divBdr>
        </w:div>
        <w:div w:id="184945526">
          <w:marLeft w:val="0"/>
          <w:marRight w:val="0"/>
          <w:marTop w:val="0"/>
          <w:marBottom w:val="0"/>
          <w:divBdr>
            <w:top w:val="none" w:sz="0" w:space="0" w:color="auto"/>
            <w:left w:val="none" w:sz="0" w:space="0" w:color="auto"/>
            <w:bottom w:val="none" w:sz="0" w:space="0" w:color="auto"/>
            <w:right w:val="none" w:sz="0" w:space="0" w:color="auto"/>
          </w:divBdr>
        </w:div>
        <w:div w:id="1174806382">
          <w:marLeft w:val="0"/>
          <w:marRight w:val="0"/>
          <w:marTop w:val="0"/>
          <w:marBottom w:val="0"/>
          <w:divBdr>
            <w:top w:val="none" w:sz="0" w:space="0" w:color="auto"/>
            <w:left w:val="none" w:sz="0" w:space="0" w:color="auto"/>
            <w:bottom w:val="none" w:sz="0" w:space="0" w:color="auto"/>
            <w:right w:val="none" w:sz="0" w:space="0" w:color="auto"/>
          </w:divBdr>
        </w:div>
        <w:div w:id="1369723547">
          <w:marLeft w:val="0"/>
          <w:marRight w:val="0"/>
          <w:marTop w:val="0"/>
          <w:marBottom w:val="0"/>
          <w:divBdr>
            <w:top w:val="none" w:sz="0" w:space="0" w:color="auto"/>
            <w:left w:val="none" w:sz="0" w:space="0" w:color="auto"/>
            <w:bottom w:val="none" w:sz="0" w:space="0" w:color="auto"/>
            <w:right w:val="none" w:sz="0" w:space="0" w:color="auto"/>
          </w:divBdr>
        </w:div>
        <w:div w:id="572667604">
          <w:marLeft w:val="0"/>
          <w:marRight w:val="0"/>
          <w:marTop w:val="0"/>
          <w:marBottom w:val="0"/>
          <w:divBdr>
            <w:top w:val="none" w:sz="0" w:space="0" w:color="auto"/>
            <w:left w:val="none" w:sz="0" w:space="0" w:color="auto"/>
            <w:bottom w:val="none" w:sz="0" w:space="0" w:color="auto"/>
            <w:right w:val="none" w:sz="0" w:space="0" w:color="auto"/>
          </w:divBdr>
        </w:div>
        <w:div w:id="75321336">
          <w:marLeft w:val="0"/>
          <w:marRight w:val="0"/>
          <w:marTop w:val="0"/>
          <w:marBottom w:val="0"/>
          <w:divBdr>
            <w:top w:val="none" w:sz="0" w:space="0" w:color="auto"/>
            <w:left w:val="none" w:sz="0" w:space="0" w:color="auto"/>
            <w:bottom w:val="none" w:sz="0" w:space="0" w:color="auto"/>
            <w:right w:val="none" w:sz="0" w:space="0" w:color="auto"/>
          </w:divBdr>
        </w:div>
        <w:div w:id="160202355">
          <w:marLeft w:val="0"/>
          <w:marRight w:val="0"/>
          <w:marTop w:val="0"/>
          <w:marBottom w:val="0"/>
          <w:divBdr>
            <w:top w:val="none" w:sz="0" w:space="0" w:color="auto"/>
            <w:left w:val="none" w:sz="0" w:space="0" w:color="auto"/>
            <w:bottom w:val="none" w:sz="0" w:space="0" w:color="auto"/>
            <w:right w:val="none" w:sz="0" w:space="0" w:color="auto"/>
          </w:divBdr>
        </w:div>
        <w:div w:id="534971362">
          <w:marLeft w:val="0"/>
          <w:marRight w:val="0"/>
          <w:marTop w:val="0"/>
          <w:marBottom w:val="0"/>
          <w:divBdr>
            <w:top w:val="none" w:sz="0" w:space="0" w:color="auto"/>
            <w:left w:val="none" w:sz="0" w:space="0" w:color="auto"/>
            <w:bottom w:val="none" w:sz="0" w:space="0" w:color="auto"/>
            <w:right w:val="none" w:sz="0" w:space="0" w:color="auto"/>
          </w:divBdr>
        </w:div>
        <w:div w:id="131291455">
          <w:marLeft w:val="0"/>
          <w:marRight w:val="0"/>
          <w:marTop w:val="0"/>
          <w:marBottom w:val="0"/>
          <w:divBdr>
            <w:top w:val="none" w:sz="0" w:space="0" w:color="auto"/>
            <w:left w:val="none" w:sz="0" w:space="0" w:color="auto"/>
            <w:bottom w:val="none" w:sz="0" w:space="0" w:color="auto"/>
            <w:right w:val="none" w:sz="0" w:space="0" w:color="auto"/>
          </w:divBdr>
        </w:div>
        <w:div w:id="1713574582">
          <w:marLeft w:val="0"/>
          <w:marRight w:val="0"/>
          <w:marTop w:val="0"/>
          <w:marBottom w:val="0"/>
          <w:divBdr>
            <w:top w:val="none" w:sz="0" w:space="0" w:color="auto"/>
            <w:left w:val="none" w:sz="0" w:space="0" w:color="auto"/>
            <w:bottom w:val="none" w:sz="0" w:space="0" w:color="auto"/>
            <w:right w:val="none" w:sz="0" w:space="0" w:color="auto"/>
          </w:divBdr>
        </w:div>
        <w:div w:id="1640913665">
          <w:marLeft w:val="0"/>
          <w:marRight w:val="0"/>
          <w:marTop w:val="0"/>
          <w:marBottom w:val="0"/>
          <w:divBdr>
            <w:top w:val="none" w:sz="0" w:space="0" w:color="auto"/>
            <w:left w:val="none" w:sz="0" w:space="0" w:color="auto"/>
            <w:bottom w:val="none" w:sz="0" w:space="0" w:color="auto"/>
            <w:right w:val="none" w:sz="0" w:space="0" w:color="auto"/>
          </w:divBdr>
        </w:div>
        <w:div w:id="1557424358">
          <w:marLeft w:val="0"/>
          <w:marRight w:val="0"/>
          <w:marTop w:val="0"/>
          <w:marBottom w:val="0"/>
          <w:divBdr>
            <w:top w:val="none" w:sz="0" w:space="0" w:color="auto"/>
            <w:left w:val="none" w:sz="0" w:space="0" w:color="auto"/>
            <w:bottom w:val="none" w:sz="0" w:space="0" w:color="auto"/>
            <w:right w:val="none" w:sz="0" w:space="0" w:color="auto"/>
          </w:divBdr>
        </w:div>
        <w:div w:id="1505628803">
          <w:marLeft w:val="0"/>
          <w:marRight w:val="0"/>
          <w:marTop w:val="0"/>
          <w:marBottom w:val="0"/>
          <w:divBdr>
            <w:top w:val="none" w:sz="0" w:space="0" w:color="auto"/>
            <w:left w:val="none" w:sz="0" w:space="0" w:color="auto"/>
            <w:bottom w:val="none" w:sz="0" w:space="0" w:color="auto"/>
            <w:right w:val="none" w:sz="0" w:space="0" w:color="auto"/>
          </w:divBdr>
        </w:div>
        <w:div w:id="1068309875">
          <w:marLeft w:val="0"/>
          <w:marRight w:val="0"/>
          <w:marTop w:val="0"/>
          <w:marBottom w:val="0"/>
          <w:divBdr>
            <w:top w:val="none" w:sz="0" w:space="0" w:color="auto"/>
            <w:left w:val="none" w:sz="0" w:space="0" w:color="auto"/>
            <w:bottom w:val="none" w:sz="0" w:space="0" w:color="auto"/>
            <w:right w:val="none" w:sz="0" w:space="0" w:color="auto"/>
          </w:divBdr>
        </w:div>
        <w:div w:id="1712656612">
          <w:marLeft w:val="0"/>
          <w:marRight w:val="0"/>
          <w:marTop w:val="0"/>
          <w:marBottom w:val="0"/>
          <w:divBdr>
            <w:top w:val="none" w:sz="0" w:space="0" w:color="auto"/>
            <w:left w:val="none" w:sz="0" w:space="0" w:color="auto"/>
            <w:bottom w:val="none" w:sz="0" w:space="0" w:color="auto"/>
            <w:right w:val="none" w:sz="0" w:space="0" w:color="auto"/>
          </w:divBdr>
        </w:div>
        <w:div w:id="7023589">
          <w:marLeft w:val="0"/>
          <w:marRight w:val="0"/>
          <w:marTop w:val="0"/>
          <w:marBottom w:val="0"/>
          <w:divBdr>
            <w:top w:val="none" w:sz="0" w:space="0" w:color="auto"/>
            <w:left w:val="none" w:sz="0" w:space="0" w:color="auto"/>
            <w:bottom w:val="none" w:sz="0" w:space="0" w:color="auto"/>
            <w:right w:val="none" w:sz="0" w:space="0" w:color="auto"/>
          </w:divBdr>
        </w:div>
        <w:div w:id="26102489">
          <w:marLeft w:val="0"/>
          <w:marRight w:val="0"/>
          <w:marTop w:val="0"/>
          <w:marBottom w:val="0"/>
          <w:divBdr>
            <w:top w:val="none" w:sz="0" w:space="0" w:color="auto"/>
            <w:left w:val="none" w:sz="0" w:space="0" w:color="auto"/>
            <w:bottom w:val="none" w:sz="0" w:space="0" w:color="auto"/>
            <w:right w:val="none" w:sz="0" w:space="0" w:color="auto"/>
          </w:divBdr>
        </w:div>
        <w:div w:id="190384396">
          <w:marLeft w:val="0"/>
          <w:marRight w:val="0"/>
          <w:marTop w:val="0"/>
          <w:marBottom w:val="0"/>
          <w:divBdr>
            <w:top w:val="none" w:sz="0" w:space="0" w:color="auto"/>
            <w:left w:val="none" w:sz="0" w:space="0" w:color="auto"/>
            <w:bottom w:val="none" w:sz="0" w:space="0" w:color="auto"/>
            <w:right w:val="none" w:sz="0" w:space="0" w:color="auto"/>
          </w:divBdr>
        </w:div>
        <w:div w:id="680082726">
          <w:marLeft w:val="0"/>
          <w:marRight w:val="0"/>
          <w:marTop w:val="0"/>
          <w:marBottom w:val="0"/>
          <w:divBdr>
            <w:top w:val="none" w:sz="0" w:space="0" w:color="auto"/>
            <w:left w:val="none" w:sz="0" w:space="0" w:color="auto"/>
            <w:bottom w:val="none" w:sz="0" w:space="0" w:color="auto"/>
            <w:right w:val="none" w:sz="0" w:space="0" w:color="auto"/>
          </w:divBdr>
        </w:div>
        <w:div w:id="1800682095">
          <w:marLeft w:val="0"/>
          <w:marRight w:val="0"/>
          <w:marTop w:val="0"/>
          <w:marBottom w:val="0"/>
          <w:divBdr>
            <w:top w:val="none" w:sz="0" w:space="0" w:color="auto"/>
            <w:left w:val="none" w:sz="0" w:space="0" w:color="auto"/>
            <w:bottom w:val="none" w:sz="0" w:space="0" w:color="auto"/>
            <w:right w:val="none" w:sz="0" w:space="0" w:color="auto"/>
          </w:divBdr>
        </w:div>
        <w:div w:id="1194342807">
          <w:marLeft w:val="0"/>
          <w:marRight w:val="0"/>
          <w:marTop w:val="0"/>
          <w:marBottom w:val="0"/>
          <w:divBdr>
            <w:top w:val="none" w:sz="0" w:space="0" w:color="auto"/>
            <w:left w:val="none" w:sz="0" w:space="0" w:color="auto"/>
            <w:bottom w:val="none" w:sz="0" w:space="0" w:color="auto"/>
            <w:right w:val="none" w:sz="0" w:space="0" w:color="auto"/>
          </w:divBdr>
        </w:div>
        <w:div w:id="1742831407">
          <w:marLeft w:val="0"/>
          <w:marRight w:val="0"/>
          <w:marTop w:val="0"/>
          <w:marBottom w:val="0"/>
          <w:divBdr>
            <w:top w:val="none" w:sz="0" w:space="0" w:color="auto"/>
            <w:left w:val="none" w:sz="0" w:space="0" w:color="auto"/>
            <w:bottom w:val="none" w:sz="0" w:space="0" w:color="auto"/>
            <w:right w:val="none" w:sz="0" w:space="0" w:color="auto"/>
          </w:divBdr>
        </w:div>
        <w:div w:id="1352873346">
          <w:marLeft w:val="0"/>
          <w:marRight w:val="0"/>
          <w:marTop w:val="0"/>
          <w:marBottom w:val="0"/>
          <w:divBdr>
            <w:top w:val="none" w:sz="0" w:space="0" w:color="auto"/>
            <w:left w:val="none" w:sz="0" w:space="0" w:color="auto"/>
            <w:bottom w:val="none" w:sz="0" w:space="0" w:color="auto"/>
            <w:right w:val="none" w:sz="0" w:space="0" w:color="auto"/>
          </w:divBdr>
        </w:div>
        <w:div w:id="1276641847">
          <w:marLeft w:val="0"/>
          <w:marRight w:val="0"/>
          <w:marTop w:val="0"/>
          <w:marBottom w:val="0"/>
          <w:divBdr>
            <w:top w:val="none" w:sz="0" w:space="0" w:color="auto"/>
            <w:left w:val="none" w:sz="0" w:space="0" w:color="auto"/>
            <w:bottom w:val="none" w:sz="0" w:space="0" w:color="auto"/>
            <w:right w:val="none" w:sz="0" w:space="0" w:color="auto"/>
          </w:divBdr>
        </w:div>
        <w:div w:id="2140342271">
          <w:marLeft w:val="0"/>
          <w:marRight w:val="0"/>
          <w:marTop w:val="0"/>
          <w:marBottom w:val="0"/>
          <w:divBdr>
            <w:top w:val="none" w:sz="0" w:space="0" w:color="auto"/>
            <w:left w:val="none" w:sz="0" w:space="0" w:color="auto"/>
            <w:bottom w:val="none" w:sz="0" w:space="0" w:color="auto"/>
            <w:right w:val="none" w:sz="0" w:space="0" w:color="auto"/>
          </w:divBdr>
        </w:div>
        <w:div w:id="1025180025">
          <w:marLeft w:val="0"/>
          <w:marRight w:val="0"/>
          <w:marTop w:val="0"/>
          <w:marBottom w:val="0"/>
          <w:divBdr>
            <w:top w:val="none" w:sz="0" w:space="0" w:color="auto"/>
            <w:left w:val="none" w:sz="0" w:space="0" w:color="auto"/>
            <w:bottom w:val="none" w:sz="0" w:space="0" w:color="auto"/>
            <w:right w:val="none" w:sz="0" w:space="0" w:color="auto"/>
          </w:divBdr>
        </w:div>
        <w:div w:id="309480492">
          <w:marLeft w:val="0"/>
          <w:marRight w:val="0"/>
          <w:marTop w:val="0"/>
          <w:marBottom w:val="0"/>
          <w:divBdr>
            <w:top w:val="none" w:sz="0" w:space="0" w:color="auto"/>
            <w:left w:val="none" w:sz="0" w:space="0" w:color="auto"/>
            <w:bottom w:val="none" w:sz="0" w:space="0" w:color="auto"/>
            <w:right w:val="none" w:sz="0" w:space="0" w:color="auto"/>
          </w:divBdr>
        </w:div>
        <w:div w:id="1225024600">
          <w:marLeft w:val="0"/>
          <w:marRight w:val="0"/>
          <w:marTop w:val="0"/>
          <w:marBottom w:val="0"/>
          <w:divBdr>
            <w:top w:val="none" w:sz="0" w:space="0" w:color="auto"/>
            <w:left w:val="none" w:sz="0" w:space="0" w:color="auto"/>
            <w:bottom w:val="none" w:sz="0" w:space="0" w:color="auto"/>
            <w:right w:val="none" w:sz="0" w:space="0" w:color="auto"/>
          </w:divBdr>
        </w:div>
        <w:div w:id="524832258">
          <w:marLeft w:val="0"/>
          <w:marRight w:val="0"/>
          <w:marTop w:val="0"/>
          <w:marBottom w:val="0"/>
          <w:divBdr>
            <w:top w:val="none" w:sz="0" w:space="0" w:color="auto"/>
            <w:left w:val="none" w:sz="0" w:space="0" w:color="auto"/>
            <w:bottom w:val="none" w:sz="0" w:space="0" w:color="auto"/>
            <w:right w:val="none" w:sz="0" w:space="0" w:color="auto"/>
          </w:divBdr>
        </w:div>
        <w:div w:id="888760701">
          <w:marLeft w:val="0"/>
          <w:marRight w:val="0"/>
          <w:marTop w:val="0"/>
          <w:marBottom w:val="0"/>
          <w:divBdr>
            <w:top w:val="none" w:sz="0" w:space="0" w:color="auto"/>
            <w:left w:val="none" w:sz="0" w:space="0" w:color="auto"/>
            <w:bottom w:val="none" w:sz="0" w:space="0" w:color="auto"/>
            <w:right w:val="none" w:sz="0" w:space="0" w:color="auto"/>
          </w:divBdr>
        </w:div>
        <w:div w:id="2127505686">
          <w:marLeft w:val="0"/>
          <w:marRight w:val="0"/>
          <w:marTop w:val="0"/>
          <w:marBottom w:val="0"/>
          <w:divBdr>
            <w:top w:val="none" w:sz="0" w:space="0" w:color="auto"/>
            <w:left w:val="none" w:sz="0" w:space="0" w:color="auto"/>
            <w:bottom w:val="none" w:sz="0" w:space="0" w:color="auto"/>
            <w:right w:val="none" w:sz="0" w:space="0" w:color="auto"/>
          </w:divBdr>
        </w:div>
        <w:div w:id="907610429">
          <w:marLeft w:val="0"/>
          <w:marRight w:val="0"/>
          <w:marTop w:val="0"/>
          <w:marBottom w:val="0"/>
          <w:divBdr>
            <w:top w:val="none" w:sz="0" w:space="0" w:color="auto"/>
            <w:left w:val="none" w:sz="0" w:space="0" w:color="auto"/>
            <w:bottom w:val="none" w:sz="0" w:space="0" w:color="auto"/>
            <w:right w:val="none" w:sz="0" w:space="0" w:color="auto"/>
          </w:divBdr>
        </w:div>
        <w:div w:id="60952854">
          <w:marLeft w:val="0"/>
          <w:marRight w:val="0"/>
          <w:marTop w:val="0"/>
          <w:marBottom w:val="0"/>
          <w:divBdr>
            <w:top w:val="none" w:sz="0" w:space="0" w:color="auto"/>
            <w:left w:val="none" w:sz="0" w:space="0" w:color="auto"/>
            <w:bottom w:val="none" w:sz="0" w:space="0" w:color="auto"/>
            <w:right w:val="none" w:sz="0" w:space="0" w:color="auto"/>
          </w:divBdr>
        </w:div>
        <w:div w:id="1983148471">
          <w:marLeft w:val="0"/>
          <w:marRight w:val="0"/>
          <w:marTop w:val="0"/>
          <w:marBottom w:val="0"/>
          <w:divBdr>
            <w:top w:val="none" w:sz="0" w:space="0" w:color="auto"/>
            <w:left w:val="none" w:sz="0" w:space="0" w:color="auto"/>
            <w:bottom w:val="none" w:sz="0" w:space="0" w:color="auto"/>
            <w:right w:val="none" w:sz="0" w:space="0" w:color="auto"/>
          </w:divBdr>
        </w:div>
        <w:div w:id="622201130">
          <w:marLeft w:val="0"/>
          <w:marRight w:val="0"/>
          <w:marTop w:val="0"/>
          <w:marBottom w:val="0"/>
          <w:divBdr>
            <w:top w:val="none" w:sz="0" w:space="0" w:color="auto"/>
            <w:left w:val="none" w:sz="0" w:space="0" w:color="auto"/>
            <w:bottom w:val="none" w:sz="0" w:space="0" w:color="auto"/>
            <w:right w:val="none" w:sz="0" w:space="0" w:color="auto"/>
          </w:divBdr>
        </w:div>
        <w:div w:id="169953907">
          <w:marLeft w:val="0"/>
          <w:marRight w:val="0"/>
          <w:marTop w:val="0"/>
          <w:marBottom w:val="0"/>
          <w:divBdr>
            <w:top w:val="none" w:sz="0" w:space="0" w:color="auto"/>
            <w:left w:val="none" w:sz="0" w:space="0" w:color="auto"/>
            <w:bottom w:val="none" w:sz="0" w:space="0" w:color="auto"/>
            <w:right w:val="none" w:sz="0" w:space="0" w:color="auto"/>
          </w:divBdr>
        </w:div>
        <w:div w:id="701708968">
          <w:marLeft w:val="0"/>
          <w:marRight w:val="0"/>
          <w:marTop w:val="0"/>
          <w:marBottom w:val="0"/>
          <w:divBdr>
            <w:top w:val="none" w:sz="0" w:space="0" w:color="auto"/>
            <w:left w:val="none" w:sz="0" w:space="0" w:color="auto"/>
            <w:bottom w:val="none" w:sz="0" w:space="0" w:color="auto"/>
            <w:right w:val="none" w:sz="0" w:space="0" w:color="auto"/>
          </w:divBdr>
        </w:div>
        <w:div w:id="1690331878">
          <w:marLeft w:val="0"/>
          <w:marRight w:val="0"/>
          <w:marTop w:val="0"/>
          <w:marBottom w:val="0"/>
          <w:divBdr>
            <w:top w:val="none" w:sz="0" w:space="0" w:color="auto"/>
            <w:left w:val="none" w:sz="0" w:space="0" w:color="auto"/>
            <w:bottom w:val="none" w:sz="0" w:space="0" w:color="auto"/>
            <w:right w:val="none" w:sz="0" w:space="0" w:color="auto"/>
          </w:divBdr>
        </w:div>
        <w:div w:id="738745633">
          <w:marLeft w:val="0"/>
          <w:marRight w:val="0"/>
          <w:marTop w:val="0"/>
          <w:marBottom w:val="0"/>
          <w:divBdr>
            <w:top w:val="none" w:sz="0" w:space="0" w:color="auto"/>
            <w:left w:val="none" w:sz="0" w:space="0" w:color="auto"/>
            <w:bottom w:val="none" w:sz="0" w:space="0" w:color="auto"/>
            <w:right w:val="none" w:sz="0" w:space="0" w:color="auto"/>
          </w:divBdr>
        </w:div>
        <w:div w:id="1334987434">
          <w:marLeft w:val="0"/>
          <w:marRight w:val="0"/>
          <w:marTop w:val="0"/>
          <w:marBottom w:val="0"/>
          <w:divBdr>
            <w:top w:val="none" w:sz="0" w:space="0" w:color="auto"/>
            <w:left w:val="none" w:sz="0" w:space="0" w:color="auto"/>
            <w:bottom w:val="none" w:sz="0" w:space="0" w:color="auto"/>
            <w:right w:val="none" w:sz="0" w:space="0" w:color="auto"/>
          </w:divBdr>
        </w:div>
        <w:div w:id="3821932">
          <w:marLeft w:val="0"/>
          <w:marRight w:val="0"/>
          <w:marTop w:val="0"/>
          <w:marBottom w:val="0"/>
          <w:divBdr>
            <w:top w:val="none" w:sz="0" w:space="0" w:color="auto"/>
            <w:left w:val="none" w:sz="0" w:space="0" w:color="auto"/>
            <w:bottom w:val="none" w:sz="0" w:space="0" w:color="auto"/>
            <w:right w:val="none" w:sz="0" w:space="0" w:color="auto"/>
          </w:divBdr>
        </w:div>
        <w:div w:id="1168598075">
          <w:marLeft w:val="0"/>
          <w:marRight w:val="0"/>
          <w:marTop w:val="0"/>
          <w:marBottom w:val="0"/>
          <w:divBdr>
            <w:top w:val="none" w:sz="0" w:space="0" w:color="auto"/>
            <w:left w:val="none" w:sz="0" w:space="0" w:color="auto"/>
            <w:bottom w:val="none" w:sz="0" w:space="0" w:color="auto"/>
            <w:right w:val="none" w:sz="0" w:space="0" w:color="auto"/>
          </w:divBdr>
        </w:div>
        <w:div w:id="1411390195">
          <w:marLeft w:val="0"/>
          <w:marRight w:val="0"/>
          <w:marTop w:val="0"/>
          <w:marBottom w:val="0"/>
          <w:divBdr>
            <w:top w:val="none" w:sz="0" w:space="0" w:color="auto"/>
            <w:left w:val="none" w:sz="0" w:space="0" w:color="auto"/>
            <w:bottom w:val="none" w:sz="0" w:space="0" w:color="auto"/>
            <w:right w:val="none" w:sz="0" w:space="0" w:color="auto"/>
          </w:divBdr>
        </w:div>
        <w:div w:id="2092237091">
          <w:marLeft w:val="0"/>
          <w:marRight w:val="0"/>
          <w:marTop w:val="0"/>
          <w:marBottom w:val="0"/>
          <w:divBdr>
            <w:top w:val="none" w:sz="0" w:space="0" w:color="auto"/>
            <w:left w:val="none" w:sz="0" w:space="0" w:color="auto"/>
            <w:bottom w:val="none" w:sz="0" w:space="0" w:color="auto"/>
            <w:right w:val="none" w:sz="0" w:space="0" w:color="auto"/>
          </w:divBdr>
        </w:div>
        <w:div w:id="865949635">
          <w:marLeft w:val="0"/>
          <w:marRight w:val="0"/>
          <w:marTop w:val="0"/>
          <w:marBottom w:val="0"/>
          <w:divBdr>
            <w:top w:val="none" w:sz="0" w:space="0" w:color="auto"/>
            <w:left w:val="none" w:sz="0" w:space="0" w:color="auto"/>
            <w:bottom w:val="none" w:sz="0" w:space="0" w:color="auto"/>
            <w:right w:val="none" w:sz="0" w:space="0" w:color="auto"/>
          </w:divBdr>
        </w:div>
        <w:div w:id="125511741">
          <w:marLeft w:val="0"/>
          <w:marRight w:val="0"/>
          <w:marTop w:val="0"/>
          <w:marBottom w:val="0"/>
          <w:divBdr>
            <w:top w:val="none" w:sz="0" w:space="0" w:color="auto"/>
            <w:left w:val="none" w:sz="0" w:space="0" w:color="auto"/>
            <w:bottom w:val="none" w:sz="0" w:space="0" w:color="auto"/>
            <w:right w:val="none" w:sz="0" w:space="0" w:color="auto"/>
          </w:divBdr>
        </w:div>
        <w:div w:id="1135176683">
          <w:marLeft w:val="0"/>
          <w:marRight w:val="0"/>
          <w:marTop w:val="0"/>
          <w:marBottom w:val="0"/>
          <w:divBdr>
            <w:top w:val="none" w:sz="0" w:space="0" w:color="auto"/>
            <w:left w:val="none" w:sz="0" w:space="0" w:color="auto"/>
            <w:bottom w:val="none" w:sz="0" w:space="0" w:color="auto"/>
            <w:right w:val="none" w:sz="0" w:space="0" w:color="auto"/>
          </w:divBdr>
        </w:div>
        <w:div w:id="868837756">
          <w:marLeft w:val="0"/>
          <w:marRight w:val="0"/>
          <w:marTop w:val="0"/>
          <w:marBottom w:val="0"/>
          <w:divBdr>
            <w:top w:val="none" w:sz="0" w:space="0" w:color="auto"/>
            <w:left w:val="none" w:sz="0" w:space="0" w:color="auto"/>
            <w:bottom w:val="none" w:sz="0" w:space="0" w:color="auto"/>
            <w:right w:val="none" w:sz="0" w:space="0" w:color="auto"/>
          </w:divBdr>
        </w:div>
        <w:div w:id="1793011167">
          <w:marLeft w:val="0"/>
          <w:marRight w:val="0"/>
          <w:marTop w:val="0"/>
          <w:marBottom w:val="0"/>
          <w:divBdr>
            <w:top w:val="none" w:sz="0" w:space="0" w:color="auto"/>
            <w:left w:val="none" w:sz="0" w:space="0" w:color="auto"/>
            <w:bottom w:val="none" w:sz="0" w:space="0" w:color="auto"/>
            <w:right w:val="none" w:sz="0" w:space="0" w:color="auto"/>
          </w:divBdr>
        </w:div>
        <w:div w:id="1812941579">
          <w:marLeft w:val="0"/>
          <w:marRight w:val="0"/>
          <w:marTop w:val="0"/>
          <w:marBottom w:val="0"/>
          <w:divBdr>
            <w:top w:val="none" w:sz="0" w:space="0" w:color="auto"/>
            <w:left w:val="none" w:sz="0" w:space="0" w:color="auto"/>
            <w:bottom w:val="none" w:sz="0" w:space="0" w:color="auto"/>
            <w:right w:val="none" w:sz="0" w:space="0" w:color="auto"/>
          </w:divBdr>
        </w:div>
        <w:div w:id="1898856035">
          <w:marLeft w:val="0"/>
          <w:marRight w:val="0"/>
          <w:marTop w:val="0"/>
          <w:marBottom w:val="0"/>
          <w:divBdr>
            <w:top w:val="none" w:sz="0" w:space="0" w:color="auto"/>
            <w:left w:val="none" w:sz="0" w:space="0" w:color="auto"/>
            <w:bottom w:val="none" w:sz="0" w:space="0" w:color="auto"/>
            <w:right w:val="none" w:sz="0" w:space="0" w:color="auto"/>
          </w:divBdr>
        </w:div>
        <w:div w:id="2008482381">
          <w:marLeft w:val="0"/>
          <w:marRight w:val="0"/>
          <w:marTop w:val="0"/>
          <w:marBottom w:val="0"/>
          <w:divBdr>
            <w:top w:val="none" w:sz="0" w:space="0" w:color="auto"/>
            <w:left w:val="none" w:sz="0" w:space="0" w:color="auto"/>
            <w:bottom w:val="none" w:sz="0" w:space="0" w:color="auto"/>
            <w:right w:val="none" w:sz="0" w:space="0" w:color="auto"/>
          </w:divBdr>
        </w:div>
        <w:div w:id="1459488047">
          <w:marLeft w:val="0"/>
          <w:marRight w:val="0"/>
          <w:marTop w:val="0"/>
          <w:marBottom w:val="0"/>
          <w:divBdr>
            <w:top w:val="none" w:sz="0" w:space="0" w:color="auto"/>
            <w:left w:val="none" w:sz="0" w:space="0" w:color="auto"/>
            <w:bottom w:val="none" w:sz="0" w:space="0" w:color="auto"/>
            <w:right w:val="none" w:sz="0" w:space="0" w:color="auto"/>
          </w:divBdr>
        </w:div>
        <w:div w:id="1680540290">
          <w:marLeft w:val="0"/>
          <w:marRight w:val="0"/>
          <w:marTop w:val="0"/>
          <w:marBottom w:val="0"/>
          <w:divBdr>
            <w:top w:val="none" w:sz="0" w:space="0" w:color="auto"/>
            <w:left w:val="none" w:sz="0" w:space="0" w:color="auto"/>
            <w:bottom w:val="none" w:sz="0" w:space="0" w:color="auto"/>
            <w:right w:val="none" w:sz="0" w:space="0" w:color="auto"/>
          </w:divBdr>
        </w:div>
        <w:div w:id="845369392">
          <w:marLeft w:val="0"/>
          <w:marRight w:val="0"/>
          <w:marTop w:val="0"/>
          <w:marBottom w:val="0"/>
          <w:divBdr>
            <w:top w:val="none" w:sz="0" w:space="0" w:color="auto"/>
            <w:left w:val="none" w:sz="0" w:space="0" w:color="auto"/>
            <w:bottom w:val="none" w:sz="0" w:space="0" w:color="auto"/>
            <w:right w:val="none" w:sz="0" w:space="0" w:color="auto"/>
          </w:divBdr>
        </w:div>
        <w:div w:id="1655791321">
          <w:marLeft w:val="0"/>
          <w:marRight w:val="0"/>
          <w:marTop w:val="0"/>
          <w:marBottom w:val="0"/>
          <w:divBdr>
            <w:top w:val="none" w:sz="0" w:space="0" w:color="auto"/>
            <w:left w:val="none" w:sz="0" w:space="0" w:color="auto"/>
            <w:bottom w:val="none" w:sz="0" w:space="0" w:color="auto"/>
            <w:right w:val="none" w:sz="0" w:space="0" w:color="auto"/>
          </w:divBdr>
        </w:div>
        <w:div w:id="1259482762">
          <w:marLeft w:val="0"/>
          <w:marRight w:val="0"/>
          <w:marTop w:val="0"/>
          <w:marBottom w:val="0"/>
          <w:divBdr>
            <w:top w:val="none" w:sz="0" w:space="0" w:color="auto"/>
            <w:left w:val="none" w:sz="0" w:space="0" w:color="auto"/>
            <w:bottom w:val="none" w:sz="0" w:space="0" w:color="auto"/>
            <w:right w:val="none" w:sz="0" w:space="0" w:color="auto"/>
          </w:divBdr>
        </w:div>
        <w:div w:id="1949434994">
          <w:marLeft w:val="0"/>
          <w:marRight w:val="0"/>
          <w:marTop w:val="0"/>
          <w:marBottom w:val="0"/>
          <w:divBdr>
            <w:top w:val="none" w:sz="0" w:space="0" w:color="auto"/>
            <w:left w:val="none" w:sz="0" w:space="0" w:color="auto"/>
            <w:bottom w:val="none" w:sz="0" w:space="0" w:color="auto"/>
            <w:right w:val="none" w:sz="0" w:space="0" w:color="auto"/>
          </w:divBdr>
        </w:div>
        <w:div w:id="53821068">
          <w:marLeft w:val="0"/>
          <w:marRight w:val="0"/>
          <w:marTop w:val="0"/>
          <w:marBottom w:val="0"/>
          <w:divBdr>
            <w:top w:val="none" w:sz="0" w:space="0" w:color="auto"/>
            <w:left w:val="none" w:sz="0" w:space="0" w:color="auto"/>
            <w:bottom w:val="none" w:sz="0" w:space="0" w:color="auto"/>
            <w:right w:val="none" w:sz="0" w:space="0" w:color="auto"/>
          </w:divBdr>
        </w:div>
        <w:div w:id="153768264">
          <w:marLeft w:val="0"/>
          <w:marRight w:val="0"/>
          <w:marTop w:val="0"/>
          <w:marBottom w:val="0"/>
          <w:divBdr>
            <w:top w:val="none" w:sz="0" w:space="0" w:color="auto"/>
            <w:left w:val="none" w:sz="0" w:space="0" w:color="auto"/>
            <w:bottom w:val="none" w:sz="0" w:space="0" w:color="auto"/>
            <w:right w:val="none" w:sz="0" w:space="0" w:color="auto"/>
          </w:divBdr>
        </w:div>
        <w:div w:id="1247770006">
          <w:marLeft w:val="0"/>
          <w:marRight w:val="0"/>
          <w:marTop w:val="0"/>
          <w:marBottom w:val="0"/>
          <w:divBdr>
            <w:top w:val="none" w:sz="0" w:space="0" w:color="auto"/>
            <w:left w:val="none" w:sz="0" w:space="0" w:color="auto"/>
            <w:bottom w:val="none" w:sz="0" w:space="0" w:color="auto"/>
            <w:right w:val="none" w:sz="0" w:space="0" w:color="auto"/>
          </w:divBdr>
        </w:div>
        <w:div w:id="947009087">
          <w:marLeft w:val="0"/>
          <w:marRight w:val="0"/>
          <w:marTop w:val="0"/>
          <w:marBottom w:val="0"/>
          <w:divBdr>
            <w:top w:val="none" w:sz="0" w:space="0" w:color="auto"/>
            <w:left w:val="none" w:sz="0" w:space="0" w:color="auto"/>
            <w:bottom w:val="none" w:sz="0" w:space="0" w:color="auto"/>
            <w:right w:val="none" w:sz="0" w:space="0" w:color="auto"/>
          </w:divBdr>
        </w:div>
        <w:div w:id="713114141">
          <w:marLeft w:val="0"/>
          <w:marRight w:val="0"/>
          <w:marTop w:val="0"/>
          <w:marBottom w:val="0"/>
          <w:divBdr>
            <w:top w:val="none" w:sz="0" w:space="0" w:color="auto"/>
            <w:left w:val="none" w:sz="0" w:space="0" w:color="auto"/>
            <w:bottom w:val="none" w:sz="0" w:space="0" w:color="auto"/>
            <w:right w:val="none" w:sz="0" w:space="0" w:color="auto"/>
          </w:divBdr>
        </w:div>
        <w:div w:id="1670987104">
          <w:marLeft w:val="0"/>
          <w:marRight w:val="0"/>
          <w:marTop w:val="0"/>
          <w:marBottom w:val="0"/>
          <w:divBdr>
            <w:top w:val="none" w:sz="0" w:space="0" w:color="auto"/>
            <w:left w:val="none" w:sz="0" w:space="0" w:color="auto"/>
            <w:bottom w:val="none" w:sz="0" w:space="0" w:color="auto"/>
            <w:right w:val="none" w:sz="0" w:space="0" w:color="auto"/>
          </w:divBdr>
        </w:div>
      </w:divsChild>
    </w:div>
    <w:div w:id="706176089">
      <w:bodyDiv w:val="1"/>
      <w:marLeft w:val="0"/>
      <w:marRight w:val="0"/>
      <w:marTop w:val="0"/>
      <w:marBottom w:val="0"/>
      <w:divBdr>
        <w:top w:val="none" w:sz="0" w:space="0" w:color="auto"/>
        <w:left w:val="none" w:sz="0" w:space="0" w:color="auto"/>
        <w:bottom w:val="none" w:sz="0" w:space="0" w:color="auto"/>
        <w:right w:val="none" w:sz="0" w:space="0" w:color="auto"/>
      </w:divBdr>
      <w:divsChild>
        <w:div w:id="901017637">
          <w:marLeft w:val="547"/>
          <w:marRight w:val="0"/>
          <w:marTop w:val="134"/>
          <w:marBottom w:val="0"/>
          <w:divBdr>
            <w:top w:val="none" w:sz="0" w:space="0" w:color="auto"/>
            <w:left w:val="none" w:sz="0" w:space="0" w:color="auto"/>
            <w:bottom w:val="none" w:sz="0" w:space="0" w:color="auto"/>
            <w:right w:val="none" w:sz="0" w:space="0" w:color="auto"/>
          </w:divBdr>
        </w:div>
        <w:div w:id="843936857">
          <w:marLeft w:val="547"/>
          <w:marRight w:val="0"/>
          <w:marTop w:val="134"/>
          <w:marBottom w:val="0"/>
          <w:divBdr>
            <w:top w:val="none" w:sz="0" w:space="0" w:color="auto"/>
            <w:left w:val="none" w:sz="0" w:space="0" w:color="auto"/>
            <w:bottom w:val="none" w:sz="0" w:space="0" w:color="auto"/>
            <w:right w:val="none" w:sz="0" w:space="0" w:color="auto"/>
          </w:divBdr>
        </w:div>
      </w:divsChild>
    </w:div>
    <w:div w:id="728651028">
      <w:bodyDiv w:val="1"/>
      <w:marLeft w:val="0"/>
      <w:marRight w:val="0"/>
      <w:marTop w:val="0"/>
      <w:marBottom w:val="0"/>
      <w:divBdr>
        <w:top w:val="none" w:sz="0" w:space="0" w:color="auto"/>
        <w:left w:val="none" w:sz="0" w:space="0" w:color="auto"/>
        <w:bottom w:val="none" w:sz="0" w:space="0" w:color="auto"/>
        <w:right w:val="none" w:sz="0" w:space="0" w:color="auto"/>
      </w:divBdr>
      <w:divsChild>
        <w:div w:id="1848667225">
          <w:marLeft w:val="0"/>
          <w:marRight w:val="0"/>
          <w:marTop w:val="0"/>
          <w:marBottom w:val="0"/>
          <w:divBdr>
            <w:top w:val="none" w:sz="0" w:space="0" w:color="auto"/>
            <w:left w:val="none" w:sz="0" w:space="0" w:color="auto"/>
            <w:bottom w:val="none" w:sz="0" w:space="0" w:color="auto"/>
            <w:right w:val="none" w:sz="0" w:space="0" w:color="auto"/>
          </w:divBdr>
        </w:div>
      </w:divsChild>
    </w:div>
    <w:div w:id="1038820791">
      <w:bodyDiv w:val="1"/>
      <w:marLeft w:val="0"/>
      <w:marRight w:val="0"/>
      <w:marTop w:val="0"/>
      <w:marBottom w:val="0"/>
      <w:divBdr>
        <w:top w:val="none" w:sz="0" w:space="0" w:color="auto"/>
        <w:left w:val="none" w:sz="0" w:space="0" w:color="auto"/>
        <w:bottom w:val="none" w:sz="0" w:space="0" w:color="auto"/>
        <w:right w:val="none" w:sz="0" w:space="0" w:color="auto"/>
      </w:divBdr>
      <w:divsChild>
        <w:div w:id="492990419">
          <w:marLeft w:val="360"/>
          <w:marRight w:val="0"/>
          <w:marTop w:val="200"/>
          <w:marBottom w:val="0"/>
          <w:divBdr>
            <w:top w:val="none" w:sz="0" w:space="0" w:color="auto"/>
            <w:left w:val="none" w:sz="0" w:space="0" w:color="auto"/>
            <w:bottom w:val="none" w:sz="0" w:space="0" w:color="auto"/>
            <w:right w:val="none" w:sz="0" w:space="0" w:color="auto"/>
          </w:divBdr>
        </w:div>
        <w:div w:id="1875269959">
          <w:marLeft w:val="360"/>
          <w:marRight w:val="0"/>
          <w:marTop w:val="200"/>
          <w:marBottom w:val="0"/>
          <w:divBdr>
            <w:top w:val="none" w:sz="0" w:space="0" w:color="auto"/>
            <w:left w:val="none" w:sz="0" w:space="0" w:color="auto"/>
            <w:bottom w:val="none" w:sz="0" w:space="0" w:color="auto"/>
            <w:right w:val="none" w:sz="0" w:space="0" w:color="auto"/>
          </w:divBdr>
        </w:div>
        <w:div w:id="1047023833">
          <w:marLeft w:val="360"/>
          <w:marRight w:val="0"/>
          <w:marTop w:val="200"/>
          <w:marBottom w:val="0"/>
          <w:divBdr>
            <w:top w:val="none" w:sz="0" w:space="0" w:color="auto"/>
            <w:left w:val="none" w:sz="0" w:space="0" w:color="auto"/>
            <w:bottom w:val="none" w:sz="0" w:space="0" w:color="auto"/>
            <w:right w:val="none" w:sz="0" w:space="0" w:color="auto"/>
          </w:divBdr>
        </w:div>
      </w:divsChild>
    </w:div>
    <w:div w:id="1081414150">
      <w:bodyDiv w:val="1"/>
      <w:marLeft w:val="0"/>
      <w:marRight w:val="0"/>
      <w:marTop w:val="0"/>
      <w:marBottom w:val="0"/>
      <w:divBdr>
        <w:top w:val="none" w:sz="0" w:space="0" w:color="auto"/>
        <w:left w:val="none" w:sz="0" w:space="0" w:color="auto"/>
        <w:bottom w:val="none" w:sz="0" w:space="0" w:color="auto"/>
        <w:right w:val="none" w:sz="0" w:space="0" w:color="auto"/>
      </w:divBdr>
    </w:div>
    <w:div w:id="1152672432">
      <w:bodyDiv w:val="1"/>
      <w:marLeft w:val="0"/>
      <w:marRight w:val="0"/>
      <w:marTop w:val="0"/>
      <w:marBottom w:val="0"/>
      <w:divBdr>
        <w:top w:val="none" w:sz="0" w:space="0" w:color="auto"/>
        <w:left w:val="none" w:sz="0" w:space="0" w:color="auto"/>
        <w:bottom w:val="none" w:sz="0" w:space="0" w:color="auto"/>
        <w:right w:val="none" w:sz="0" w:space="0" w:color="auto"/>
      </w:divBdr>
      <w:divsChild>
        <w:div w:id="881865494">
          <w:marLeft w:val="0"/>
          <w:marRight w:val="0"/>
          <w:marTop w:val="0"/>
          <w:marBottom w:val="0"/>
          <w:divBdr>
            <w:top w:val="none" w:sz="0" w:space="0" w:color="auto"/>
            <w:left w:val="none" w:sz="0" w:space="0" w:color="auto"/>
            <w:bottom w:val="none" w:sz="0" w:space="0" w:color="auto"/>
            <w:right w:val="none" w:sz="0" w:space="0" w:color="auto"/>
          </w:divBdr>
        </w:div>
        <w:div w:id="1502040219">
          <w:marLeft w:val="0"/>
          <w:marRight w:val="0"/>
          <w:marTop w:val="0"/>
          <w:marBottom w:val="0"/>
          <w:divBdr>
            <w:top w:val="none" w:sz="0" w:space="0" w:color="auto"/>
            <w:left w:val="none" w:sz="0" w:space="0" w:color="auto"/>
            <w:bottom w:val="none" w:sz="0" w:space="0" w:color="auto"/>
            <w:right w:val="none" w:sz="0" w:space="0" w:color="auto"/>
          </w:divBdr>
        </w:div>
        <w:div w:id="1525171487">
          <w:marLeft w:val="0"/>
          <w:marRight w:val="0"/>
          <w:marTop w:val="0"/>
          <w:marBottom w:val="0"/>
          <w:divBdr>
            <w:top w:val="none" w:sz="0" w:space="0" w:color="auto"/>
            <w:left w:val="none" w:sz="0" w:space="0" w:color="auto"/>
            <w:bottom w:val="none" w:sz="0" w:space="0" w:color="auto"/>
            <w:right w:val="none" w:sz="0" w:space="0" w:color="auto"/>
          </w:divBdr>
        </w:div>
      </w:divsChild>
    </w:div>
    <w:div w:id="1203979442">
      <w:bodyDiv w:val="1"/>
      <w:marLeft w:val="0"/>
      <w:marRight w:val="0"/>
      <w:marTop w:val="0"/>
      <w:marBottom w:val="0"/>
      <w:divBdr>
        <w:top w:val="none" w:sz="0" w:space="0" w:color="auto"/>
        <w:left w:val="none" w:sz="0" w:space="0" w:color="auto"/>
        <w:bottom w:val="none" w:sz="0" w:space="0" w:color="auto"/>
        <w:right w:val="none" w:sz="0" w:space="0" w:color="auto"/>
      </w:divBdr>
    </w:div>
    <w:div w:id="1241208160">
      <w:bodyDiv w:val="1"/>
      <w:marLeft w:val="0"/>
      <w:marRight w:val="0"/>
      <w:marTop w:val="0"/>
      <w:marBottom w:val="0"/>
      <w:divBdr>
        <w:top w:val="none" w:sz="0" w:space="0" w:color="auto"/>
        <w:left w:val="none" w:sz="0" w:space="0" w:color="auto"/>
        <w:bottom w:val="none" w:sz="0" w:space="0" w:color="auto"/>
        <w:right w:val="none" w:sz="0" w:space="0" w:color="auto"/>
      </w:divBdr>
      <w:divsChild>
        <w:div w:id="440994505">
          <w:marLeft w:val="0"/>
          <w:marRight w:val="0"/>
          <w:marTop w:val="0"/>
          <w:marBottom w:val="0"/>
          <w:divBdr>
            <w:top w:val="none" w:sz="0" w:space="0" w:color="auto"/>
            <w:left w:val="none" w:sz="0" w:space="0" w:color="auto"/>
            <w:bottom w:val="none" w:sz="0" w:space="0" w:color="auto"/>
            <w:right w:val="none" w:sz="0" w:space="0" w:color="auto"/>
          </w:divBdr>
        </w:div>
        <w:div w:id="1391002568">
          <w:marLeft w:val="0"/>
          <w:marRight w:val="0"/>
          <w:marTop w:val="0"/>
          <w:marBottom w:val="0"/>
          <w:divBdr>
            <w:top w:val="none" w:sz="0" w:space="0" w:color="auto"/>
            <w:left w:val="none" w:sz="0" w:space="0" w:color="auto"/>
            <w:bottom w:val="none" w:sz="0" w:space="0" w:color="auto"/>
            <w:right w:val="none" w:sz="0" w:space="0" w:color="auto"/>
          </w:divBdr>
        </w:div>
        <w:div w:id="220022127">
          <w:marLeft w:val="0"/>
          <w:marRight w:val="0"/>
          <w:marTop w:val="0"/>
          <w:marBottom w:val="0"/>
          <w:divBdr>
            <w:top w:val="none" w:sz="0" w:space="0" w:color="auto"/>
            <w:left w:val="none" w:sz="0" w:space="0" w:color="auto"/>
            <w:bottom w:val="none" w:sz="0" w:space="0" w:color="auto"/>
            <w:right w:val="none" w:sz="0" w:space="0" w:color="auto"/>
          </w:divBdr>
        </w:div>
      </w:divsChild>
    </w:div>
    <w:div w:id="1267418920">
      <w:bodyDiv w:val="1"/>
      <w:marLeft w:val="0"/>
      <w:marRight w:val="0"/>
      <w:marTop w:val="0"/>
      <w:marBottom w:val="0"/>
      <w:divBdr>
        <w:top w:val="none" w:sz="0" w:space="0" w:color="auto"/>
        <w:left w:val="none" w:sz="0" w:space="0" w:color="auto"/>
        <w:bottom w:val="none" w:sz="0" w:space="0" w:color="auto"/>
        <w:right w:val="none" w:sz="0" w:space="0" w:color="auto"/>
      </w:divBdr>
      <w:divsChild>
        <w:div w:id="263854047">
          <w:marLeft w:val="547"/>
          <w:marRight w:val="0"/>
          <w:marTop w:val="154"/>
          <w:marBottom w:val="0"/>
          <w:divBdr>
            <w:top w:val="none" w:sz="0" w:space="0" w:color="auto"/>
            <w:left w:val="none" w:sz="0" w:space="0" w:color="auto"/>
            <w:bottom w:val="none" w:sz="0" w:space="0" w:color="auto"/>
            <w:right w:val="none" w:sz="0" w:space="0" w:color="auto"/>
          </w:divBdr>
        </w:div>
        <w:div w:id="16588901">
          <w:marLeft w:val="547"/>
          <w:marRight w:val="0"/>
          <w:marTop w:val="154"/>
          <w:marBottom w:val="0"/>
          <w:divBdr>
            <w:top w:val="none" w:sz="0" w:space="0" w:color="auto"/>
            <w:left w:val="none" w:sz="0" w:space="0" w:color="auto"/>
            <w:bottom w:val="none" w:sz="0" w:space="0" w:color="auto"/>
            <w:right w:val="none" w:sz="0" w:space="0" w:color="auto"/>
          </w:divBdr>
        </w:div>
      </w:divsChild>
    </w:div>
    <w:div w:id="1310284057">
      <w:bodyDiv w:val="1"/>
      <w:marLeft w:val="0"/>
      <w:marRight w:val="0"/>
      <w:marTop w:val="0"/>
      <w:marBottom w:val="0"/>
      <w:divBdr>
        <w:top w:val="none" w:sz="0" w:space="0" w:color="auto"/>
        <w:left w:val="none" w:sz="0" w:space="0" w:color="auto"/>
        <w:bottom w:val="none" w:sz="0" w:space="0" w:color="auto"/>
        <w:right w:val="none" w:sz="0" w:space="0" w:color="auto"/>
      </w:divBdr>
      <w:divsChild>
        <w:div w:id="661785513">
          <w:marLeft w:val="0"/>
          <w:marRight w:val="0"/>
          <w:marTop w:val="0"/>
          <w:marBottom w:val="0"/>
          <w:divBdr>
            <w:top w:val="none" w:sz="0" w:space="0" w:color="auto"/>
            <w:left w:val="none" w:sz="0" w:space="0" w:color="auto"/>
            <w:bottom w:val="none" w:sz="0" w:space="0" w:color="auto"/>
            <w:right w:val="none" w:sz="0" w:space="0" w:color="auto"/>
          </w:divBdr>
        </w:div>
      </w:divsChild>
    </w:div>
    <w:div w:id="1371222371">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0">
          <w:marLeft w:val="0"/>
          <w:marRight w:val="0"/>
          <w:marTop w:val="0"/>
          <w:marBottom w:val="0"/>
          <w:divBdr>
            <w:top w:val="none" w:sz="0" w:space="0" w:color="auto"/>
            <w:left w:val="none" w:sz="0" w:space="0" w:color="auto"/>
            <w:bottom w:val="none" w:sz="0" w:space="0" w:color="auto"/>
            <w:right w:val="none" w:sz="0" w:space="0" w:color="auto"/>
          </w:divBdr>
        </w:div>
        <w:div w:id="355438">
          <w:marLeft w:val="0"/>
          <w:marRight w:val="0"/>
          <w:marTop w:val="0"/>
          <w:marBottom w:val="0"/>
          <w:divBdr>
            <w:top w:val="none" w:sz="0" w:space="0" w:color="auto"/>
            <w:left w:val="none" w:sz="0" w:space="0" w:color="auto"/>
            <w:bottom w:val="none" w:sz="0" w:space="0" w:color="auto"/>
            <w:right w:val="none" w:sz="0" w:space="0" w:color="auto"/>
          </w:divBdr>
        </w:div>
        <w:div w:id="1654791152">
          <w:marLeft w:val="0"/>
          <w:marRight w:val="0"/>
          <w:marTop w:val="0"/>
          <w:marBottom w:val="0"/>
          <w:divBdr>
            <w:top w:val="none" w:sz="0" w:space="0" w:color="auto"/>
            <w:left w:val="none" w:sz="0" w:space="0" w:color="auto"/>
            <w:bottom w:val="none" w:sz="0" w:space="0" w:color="auto"/>
            <w:right w:val="none" w:sz="0" w:space="0" w:color="auto"/>
          </w:divBdr>
        </w:div>
      </w:divsChild>
    </w:div>
    <w:div w:id="1402436778">
      <w:bodyDiv w:val="1"/>
      <w:marLeft w:val="0"/>
      <w:marRight w:val="0"/>
      <w:marTop w:val="0"/>
      <w:marBottom w:val="0"/>
      <w:divBdr>
        <w:top w:val="none" w:sz="0" w:space="0" w:color="auto"/>
        <w:left w:val="none" w:sz="0" w:space="0" w:color="auto"/>
        <w:bottom w:val="none" w:sz="0" w:space="0" w:color="auto"/>
        <w:right w:val="none" w:sz="0" w:space="0" w:color="auto"/>
      </w:divBdr>
    </w:div>
    <w:div w:id="1497189255">
      <w:bodyDiv w:val="1"/>
      <w:marLeft w:val="0"/>
      <w:marRight w:val="0"/>
      <w:marTop w:val="0"/>
      <w:marBottom w:val="0"/>
      <w:divBdr>
        <w:top w:val="none" w:sz="0" w:space="0" w:color="auto"/>
        <w:left w:val="none" w:sz="0" w:space="0" w:color="auto"/>
        <w:bottom w:val="none" w:sz="0" w:space="0" w:color="auto"/>
        <w:right w:val="none" w:sz="0" w:space="0" w:color="auto"/>
      </w:divBdr>
      <w:divsChild>
        <w:div w:id="953706553">
          <w:marLeft w:val="547"/>
          <w:marRight w:val="0"/>
          <w:marTop w:val="115"/>
          <w:marBottom w:val="0"/>
          <w:divBdr>
            <w:top w:val="none" w:sz="0" w:space="0" w:color="auto"/>
            <w:left w:val="none" w:sz="0" w:space="0" w:color="auto"/>
            <w:bottom w:val="none" w:sz="0" w:space="0" w:color="auto"/>
            <w:right w:val="none" w:sz="0" w:space="0" w:color="auto"/>
          </w:divBdr>
        </w:div>
        <w:div w:id="1012301526">
          <w:marLeft w:val="547"/>
          <w:marRight w:val="0"/>
          <w:marTop w:val="115"/>
          <w:marBottom w:val="0"/>
          <w:divBdr>
            <w:top w:val="none" w:sz="0" w:space="0" w:color="auto"/>
            <w:left w:val="none" w:sz="0" w:space="0" w:color="auto"/>
            <w:bottom w:val="none" w:sz="0" w:space="0" w:color="auto"/>
            <w:right w:val="none" w:sz="0" w:space="0" w:color="auto"/>
          </w:divBdr>
        </w:div>
        <w:div w:id="1568876643">
          <w:marLeft w:val="1166"/>
          <w:marRight w:val="0"/>
          <w:marTop w:val="115"/>
          <w:marBottom w:val="0"/>
          <w:divBdr>
            <w:top w:val="none" w:sz="0" w:space="0" w:color="auto"/>
            <w:left w:val="none" w:sz="0" w:space="0" w:color="auto"/>
            <w:bottom w:val="none" w:sz="0" w:space="0" w:color="auto"/>
            <w:right w:val="none" w:sz="0" w:space="0" w:color="auto"/>
          </w:divBdr>
        </w:div>
        <w:div w:id="2006860593">
          <w:marLeft w:val="1166"/>
          <w:marRight w:val="0"/>
          <w:marTop w:val="115"/>
          <w:marBottom w:val="0"/>
          <w:divBdr>
            <w:top w:val="none" w:sz="0" w:space="0" w:color="auto"/>
            <w:left w:val="none" w:sz="0" w:space="0" w:color="auto"/>
            <w:bottom w:val="none" w:sz="0" w:space="0" w:color="auto"/>
            <w:right w:val="none" w:sz="0" w:space="0" w:color="auto"/>
          </w:divBdr>
        </w:div>
        <w:div w:id="469708241">
          <w:marLeft w:val="1166"/>
          <w:marRight w:val="0"/>
          <w:marTop w:val="115"/>
          <w:marBottom w:val="0"/>
          <w:divBdr>
            <w:top w:val="none" w:sz="0" w:space="0" w:color="auto"/>
            <w:left w:val="none" w:sz="0" w:space="0" w:color="auto"/>
            <w:bottom w:val="none" w:sz="0" w:space="0" w:color="auto"/>
            <w:right w:val="none" w:sz="0" w:space="0" w:color="auto"/>
          </w:divBdr>
        </w:div>
        <w:div w:id="1924878841">
          <w:marLeft w:val="1166"/>
          <w:marRight w:val="0"/>
          <w:marTop w:val="115"/>
          <w:marBottom w:val="0"/>
          <w:divBdr>
            <w:top w:val="none" w:sz="0" w:space="0" w:color="auto"/>
            <w:left w:val="none" w:sz="0" w:space="0" w:color="auto"/>
            <w:bottom w:val="none" w:sz="0" w:space="0" w:color="auto"/>
            <w:right w:val="none" w:sz="0" w:space="0" w:color="auto"/>
          </w:divBdr>
        </w:div>
      </w:divsChild>
    </w:div>
    <w:div w:id="1503427100">
      <w:bodyDiv w:val="1"/>
      <w:marLeft w:val="0"/>
      <w:marRight w:val="0"/>
      <w:marTop w:val="0"/>
      <w:marBottom w:val="0"/>
      <w:divBdr>
        <w:top w:val="none" w:sz="0" w:space="0" w:color="auto"/>
        <w:left w:val="none" w:sz="0" w:space="0" w:color="auto"/>
        <w:bottom w:val="none" w:sz="0" w:space="0" w:color="auto"/>
        <w:right w:val="none" w:sz="0" w:space="0" w:color="auto"/>
      </w:divBdr>
      <w:divsChild>
        <w:div w:id="1203788949">
          <w:marLeft w:val="547"/>
          <w:marRight w:val="0"/>
          <w:marTop w:val="115"/>
          <w:marBottom w:val="0"/>
          <w:divBdr>
            <w:top w:val="none" w:sz="0" w:space="0" w:color="auto"/>
            <w:left w:val="none" w:sz="0" w:space="0" w:color="auto"/>
            <w:bottom w:val="none" w:sz="0" w:space="0" w:color="auto"/>
            <w:right w:val="none" w:sz="0" w:space="0" w:color="auto"/>
          </w:divBdr>
        </w:div>
      </w:divsChild>
    </w:div>
    <w:div w:id="1505436419">
      <w:bodyDiv w:val="1"/>
      <w:marLeft w:val="0"/>
      <w:marRight w:val="0"/>
      <w:marTop w:val="0"/>
      <w:marBottom w:val="0"/>
      <w:divBdr>
        <w:top w:val="none" w:sz="0" w:space="0" w:color="auto"/>
        <w:left w:val="none" w:sz="0" w:space="0" w:color="auto"/>
        <w:bottom w:val="none" w:sz="0" w:space="0" w:color="auto"/>
        <w:right w:val="none" w:sz="0" w:space="0" w:color="auto"/>
      </w:divBdr>
    </w:div>
    <w:div w:id="1523081451">
      <w:bodyDiv w:val="1"/>
      <w:marLeft w:val="0"/>
      <w:marRight w:val="0"/>
      <w:marTop w:val="0"/>
      <w:marBottom w:val="0"/>
      <w:divBdr>
        <w:top w:val="none" w:sz="0" w:space="0" w:color="auto"/>
        <w:left w:val="none" w:sz="0" w:space="0" w:color="auto"/>
        <w:bottom w:val="none" w:sz="0" w:space="0" w:color="auto"/>
        <w:right w:val="none" w:sz="0" w:space="0" w:color="auto"/>
      </w:divBdr>
      <w:divsChild>
        <w:div w:id="1033849620">
          <w:marLeft w:val="547"/>
          <w:marRight w:val="0"/>
          <w:marTop w:val="115"/>
          <w:marBottom w:val="0"/>
          <w:divBdr>
            <w:top w:val="none" w:sz="0" w:space="0" w:color="auto"/>
            <w:left w:val="none" w:sz="0" w:space="0" w:color="auto"/>
            <w:bottom w:val="none" w:sz="0" w:space="0" w:color="auto"/>
            <w:right w:val="none" w:sz="0" w:space="0" w:color="auto"/>
          </w:divBdr>
        </w:div>
      </w:divsChild>
    </w:div>
    <w:div w:id="1549216983">
      <w:bodyDiv w:val="1"/>
      <w:marLeft w:val="0"/>
      <w:marRight w:val="0"/>
      <w:marTop w:val="0"/>
      <w:marBottom w:val="0"/>
      <w:divBdr>
        <w:top w:val="none" w:sz="0" w:space="0" w:color="auto"/>
        <w:left w:val="none" w:sz="0" w:space="0" w:color="auto"/>
        <w:bottom w:val="none" w:sz="0" w:space="0" w:color="auto"/>
        <w:right w:val="none" w:sz="0" w:space="0" w:color="auto"/>
      </w:divBdr>
      <w:divsChild>
        <w:div w:id="753015392">
          <w:marLeft w:val="0"/>
          <w:marRight w:val="0"/>
          <w:marTop w:val="0"/>
          <w:marBottom w:val="0"/>
          <w:divBdr>
            <w:top w:val="none" w:sz="0" w:space="0" w:color="auto"/>
            <w:left w:val="none" w:sz="0" w:space="0" w:color="auto"/>
            <w:bottom w:val="none" w:sz="0" w:space="0" w:color="auto"/>
            <w:right w:val="none" w:sz="0" w:space="0" w:color="auto"/>
          </w:divBdr>
        </w:div>
      </w:divsChild>
    </w:div>
    <w:div w:id="1564952130">
      <w:bodyDiv w:val="1"/>
      <w:marLeft w:val="0"/>
      <w:marRight w:val="0"/>
      <w:marTop w:val="0"/>
      <w:marBottom w:val="0"/>
      <w:divBdr>
        <w:top w:val="none" w:sz="0" w:space="0" w:color="auto"/>
        <w:left w:val="none" w:sz="0" w:space="0" w:color="auto"/>
        <w:bottom w:val="none" w:sz="0" w:space="0" w:color="auto"/>
        <w:right w:val="none" w:sz="0" w:space="0" w:color="auto"/>
      </w:divBdr>
    </w:div>
    <w:div w:id="1659311147">
      <w:bodyDiv w:val="1"/>
      <w:marLeft w:val="0"/>
      <w:marRight w:val="0"/>
      <w:marTop w:val="0"/>
      <w:marBottom w:val="0"/>
      <w:divBdr>
        <w:top w:val="none" w:sz="0" w:space="0" w:color="auto"/>
        <w:left w:val="none" w:sz="0" w:space="0" w:color="auto"/>
        <w:bottom w:val="none" w:sz="0" w:space="0" w:color="auto"/>
        <w:right w:val="none" w:sz="0" w:space="0" w:color="auto"/>
      </w:divBdr>
      <w:divsChild>
        <w:div w:id="219750712">
          <w:marLeft w:val="360"/>
          <w:marRight w:val="0"/>
          <w:marTop w:val="200"/>
          <w:marBottom w:val="0"/>
          <w:divBdr>
            <w:top w:val="none" w:sz="0" w:space="0" w:color="auto"/>
            <w:left w:val="none" w:sz="0" w:space="0" w:color="auto"/>
            <w:bottom w:val="none" w:sz="0" w:space="0" w:color="auto"/>
            <w:right w:val="none" w:sz="0" w:space="0" w:color="auto"/>
          </w:divBdr>
        </w:div>
        <w:div w:id="1736200901">
          <w:marLeft w:val="360"/>
          <w:marRight w:val="0"/>
          <w:marTop w:val="200"/>
          <w:marBottom w:val="0"/>
          <w:divBdr>
            <w:top w:val="none" w:sz="0" w:space="0" w:color="auto"/>
            <w:left w:val="none" w:sz="0" w:space="0" w:color="auto"/>
            <w:bottom w:val="none" w:sz="0" w:space="0" w:color="auto"/>
            <w:right w:val="none" w:sz="0" w:space="0" w:color="auto"/>
          </w:divBdr>
        </w:div>
      </w:divsChild>
    </w:div>
    <w:div w:id="1681158641">
      <w:bodyDiv w:val="1"/>
      <w:marLeft w:val="0"/>
      <w:marRight w:val="0"/>
      <w:marTop w:val="0"/>
      <w:marBottom w:val="0"/>
      <w:divBdr>
        <w:top w:val="none" w:sz="0" w:space="0" w:color="auto"/>
        <w:left w:val="none" w:sz="0" w:space="0" w:color="auto"/>
        <w:bottom w:val="none" w:sz="0" w:space="0" w:color="auto"/>
        <w:right w:val="none" w:sz="0" w:space="0" w:color="auto"/>
      </w:divBdr>
      <w:divsChild>
        <w:div w:id="668102183">
          <w:marLeft w:val="0"/>
          <w:marRight w:val="0"/>
          <w:marTop w:val="0"/>
          <w:marBottom w:val="0"/>
          <w:divBdr>
            <w:top w:val="none" w:sz="0" w:space="0" w:color="auto"/>
            <w:left w:val="none" w:sz="0" w:space="0" w:color="auto"/>
            <w:bottom w:val="none" w:sz="0" w:space="0" w:color="auto"/>
            <w:right w:val="none" w:sz="0" w:space="0" w:color="auto"/>
          </w:divBdr>
        </w:div>
        <w:div w:id="1890535059">
          <w:marLeft w:val="0"/>
          <w:marRight w:val="0"/>
          <w:marTop w:val="0"/>
          <w:marBottom w:val="0"/>
          <w:divBdr>
            <w:top w:val="none" w:sz="0" w:space="0" w:color="auto"/>
            <w:left w:val="none" w:sz="0" w:space="0" w:color="auto"/>
            <w:bottom w:val="none" w:sz="0" w:space="0" w:color="auto"/>
            <w:right w:val="none" w:sz="0" w:space="0" w:color="auto"/>
          </w:divBdr>
        </w:div>
        <w:div w:id="288247149">
          <w:marLeft w:val="0"/>
          <w:marRight w:val="0"/>
          <w:marTop w:val="0"/>
          <w:marBottom w:val="0"/>
          <w:divBdr>
            <w:top w:val="none" w:sz="0" w:space="0" w:color="auto"/>
            <w:left w:val="none" w:sz="0" w:space="0" w:color="auto"/>
            <w:bottom w:val="none" w:sz="0" w:space="0" w:color="auto"/>
            <w:right w:val="none" w:sz="0" w:space="0" w:color="auto"/>
          </w:divBdr>
        </w:div>
      </w:divsChild>
    </w:div>
    <w:div w:id="1810435002">
      <w:bodyDiv w:val="1"/>
      <w:marLeft w:val="0"/>
      <w:marRight w:val="0"/>
      <w:marTop w:val="0"/>
      <w:marBottom w:val="0"/>
      <w:divBdr>
        <w:top w:val="none" w:sz="0" w:space="0" w:color="auto"/>
        <w:left w:val="none" w:sz="0" w:space="0" w:color="auto"/>
        <w:bottom w:val="none" w:sz="0" w:space="0" w:color="auto"/>
        <w:right w:val="none" w:sz="0" w:space="0" w:color="auto"/>
      </w:divBdr>
    </w:div>
    <w:div w:id="2014065928">
      <w:bodyDiv w:val="1"/>
      <w:marLeft w:val="0"/>
      <w:marRight w:val="0"/>
      <w:marTop w:val="0"/>
      <w:marBottom w:val="0"/>
      <w:divBdr>
        <w:top w:val="none" w:sz="0" w:space="0" w:color="auto"/>
        <w:left w:val="none" w:sz="0" w:space="0" w:color="auto"/>
        <w:bottom w:val="none" w:sz="0" w:space="0" w:color="auto"/>
        <w:right w:val="none" w:sz="0" w:space="0" w:color="auto"/>
      </w:divBdr>
      <w:divsChild>
        <w:div w:id="1786921674">
          <w:marLeft w:val="360"/>
          <w:marRight w:val="0"/>
          <w:marTop w:val="200"/>
          <w:marBottom w:val="0"/>
          <w:divBdr>
            <w:top w:val="none" w:sz="0" w:space="0" w:color="auto"/>
            <w:left w:val="none" w:sz="0" w:space="0" w:color="auto"/>
            <w:bottom w:val="none" w:sz="0" w:space="0" w:color="auto"/>
            <w:right w:val="none" w:sz="0" w:space="0" w:color="auto"/>
          </w:divBdr>
        </w:div>
        <w:div w:id="52436705">
          <w:marLeft w:val="360"/>
          <w:marRight w:val="0"/>
          <w:marTop w:val="200"/>
          <w:marBottom w:val="0"/>
          <w:divBdr>
            <w:top w:val="none" w:sz="0" w:space="0" w:color="auto"/>
            <w:left w:val="none" w:sz="0" w:space="0" w:color="auto"/>
            <w:bottom w:val="none" w:sz="0" w:space="0" w:color="auto"/>
            <w:right w:val="none" w:sz="0" w:space="0" w:color="auto"/>
          </w:divBdr>
        </w:div>
        <w:div w:id="1914512770">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C7FE-6052-4625-AB6E-BFE307AA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2931</Words>
  <Characters>16709</Characters>
  <Application>Microsoft Office Word</Application>
  <DocSecurity>0</DocSecurity>
  <Lines>139</Lines>
  <Paragraphs>39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Northumbria University</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Robson</dc:creator>
  <cp:lastModifiedBy>Guy Bohane</cp:lastModifiedBy>
  <cp:revision>6</cp:revision>
  <cp:lastPrinted>2020-09-22T08:15:00Z</cp:lastPrinted>
  <dcterms:created xsi:type="dcterms:W3CDTF">2021-09-21T09:48:00Z</dcterms:created>
  <dcterms:modified xsi:type="dcterms:W3CDTF">2022-09-20T03:07:00Z</dcterms:modified>
</cp:coreProperties>
</file>