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20A79" w14:textId="77777777" w:rsidR="00130F75" w:rsidRPr="00130F75" w:rsidRDefault="00972655" w:rsidP="00130F75">
      <w:pPr>
        <w:jc w:val="center"/>
        <w:rPr>
          <w:rFonts w:ascii="Comic Sans MS" w:hAnsi="Comic Sans MS"/>
          <w:sz w:val="28"/>
          <w:szCs w:val="28"/>
        </w:rPr>
      </w:pPr>
      <w:bookmarkStart w:id="0" w:name="_Toc144376624"/>
      <w:r>
        <w:rPr>
          <w:rFonts w:ascii="Comic Sans MS" w:hAnsi="Comic Sans MS"/>
          <w:b/>
          <w:bCs/>
          <w:noProof/>
          <w:sz w:val="28"/>
          <w:szCs w:val="28"/>
        </w:rPr>
        <w:drawing>
          <wp:inline distT="0" distB="0" distL="0" distR="0">
            <wp:extent cx="17240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581025"/>
                    </a:xfrm>
                    <a:prstGeom prst="rect">
                      <a:avLst/>
                    </a:prstGeom>
                    <a:noFill/>
                    <a:ln w="9525">
                      <a:noFill/>
                      <a:miter lim="800000"/>
                      <a:headEnd/>
                      <a:tailEnd/>
                    </a:ln>
                  </pic:spPr>
                </pic:pic>
              </a:graphicData>
            </a:graphic>
          </wp:inline>
        </w:drawing>
      </w:r>
    </w:p>
    <w:bookmarkEnd w:id="0"/>
    <w:p w14:paraId="66F8982D" w14:textId="77777777" w:rsidR="00130F75" w:rsidRPr="00130F75" w:rsidRDefault="00130F75" w:rsidP="00130F75">
      <w:pPr>
        <w:pStyle w:val="Header"/>
        <w:jc w:val="center"/>
        <w:rPr>
          <w:rFonts w:ascii="Comic Sans MS" w:hAnsi="Comic Sans MS" w:cs="Arial"/>
          <w:sz w:val="22"/>
          <w:szCs w:val="22"/>
        </w:rPr>
      </w:pPr>
    </w:p>
    <w:p w14:paraId="69F2D67A" w14:textId="77777777" w:rsidR="00130F75" w:rsidRPr="00130F75" w:rsidRDefault="00130F75" w:rsidP="00130F75">
      <w:pPr>
        <w:pStyle w:val="Header"/>
        <w:jc w:val="center"/>
        <w:rPr>
          <w:rFonts w:ascii="Comic Sans MS" w:hAnsi="Comic Sans MS" w:cs="Arial"/>
        </w:rPr>
      </w:pPr>
      <w:r w:rsidRPr="00130F75">
        <w:rPr>
          <w:rFonts w:ascii="Comic Sans MS" w:hAnsi="Comic Sans MS" w:cs="Arial"/>
        </w:rPr>
        <w:t xml:space="preserve">School of </w:t>
      </w:r>
      <w:r w:rsidR="002732FB">
        <w:rPr>
          <w:rFonts w:ascii="Comic Sans MS" w:hAnsi="Comic Sans MS" w:cs="Arial"/>
        </w:rPr>
        <w:t xml:space="preserve">Computing, </w:t>
      </w:r>
      <w:r w:rsidRPr="00130F75">
        <w:rPr>
          <w:rFonts w:ascii="Comic Sans MS" w:hAnsi="Comic Sans MS" w:cs="Arial"/>
        </w:rPr>
        <w:t>Engineering and Built Environment</w:t>
      </w:r>
    </w:p>
    <w:p w14:paraId="241B083F" w14:textId="77777777" w:rsidR="00130F75" w:rsidRPr="00130F75" w:rsidRDefault="00130F75" w:rsidP="00130F75">
      <w:pPr>
        <w:jc w:val="center"/>
        <w:rPr>
          <w:rFonts w:ascii="Comic Sans MS" w:hAnsi="Comic Sans MS" w:cs="Arial"/>
          <w:bCs/>
        </w:rPr>
      </w:pPr>
    </w:p>
    <w:p w14:paraId="3C183161" w14:textId="77777777" w:rsidR="00130F75" w:rsidRPr="00130F75" w:rsidRDefault="00130F75" w:rsidP="00130F75">
      <w:pPr>
        <w:jc w:val="center"/>
        <w:rPr>
          <w:rFonts w:ascii="Comic Sans MS" w:hAnsi="Comic Sans MS" w:cs="Arial"/>
          <w:bCs/>
        </w:rPr>
      </w:pPr>
    </w:p>
    <w:p w14:paraId="072B1D93" w14:textId="28C0932A" w:rsidR="00BF38B1" w:rsidRPr="00BF38B1" w:rsidRDefault="009A79A1" w:rsidP="00BF38B1">
      <w:pPr>
        <w:jc w:val="center"/>
        <w:rPr>
          <w:rFonts w:ascii="Comic Sans MS" w:hAnsi="Comic Sans MS"/>
          <w:b/>
        </w:rPr>
      </w:pPr>
      <w:r w:rsidRPr="00BF38B1">
        <w:rPr>
          <w:rFonts w:ascii="Comic Sans MS" w:hAnsi="Comic Sans MS"/>
          <w:b/>
        </w:rPr>
        <w:t xml:space="preserve">MODULE </w:t>
      </w:r>
      <w:r w:rsidR="00430741">
        <w:rPr>
          <w:rFonts w:ascii="Comic Sans MS" w:hAnsi="Comic Sans MS" w:cstheme="minorHAnsi"/>
          <w:b/>
          <w:bCs/>
        </w:rPr>
        <w:t>MMK226783</w:t>
      </w:r>
      <w:r w:rsidRPr="00BF38B1">
        <w:rPr>
          <w:rFonts w:ascii="Comic Sans MS" w:hAnsi="Comic Sans MS"/>
          <w:b/>
        </w:rPr>
        <w:t xml:space="preserve">: </w:t>
      </w:r>
      <w:r w:rsidR="00261B7B" w:rsidRPr="00BF38B1">
        <w:rPr>
          <w:rFonts w:ascii="Comic Sans MS" w:hAnsi="Comic Sans MS"/>
          <w:b/>
        </w:rPr>
        <w:t xml:space="preserve">CONSTRUCTION CONTRACTS &amp; DISPUTE </w:t>
      </w:r>
      <w:r w:rsidR="00BF38B1" w:rsidRPr="00BF38B1">
        <w:rPr>
          <w:rFonts w:ascii="Comic Sans MS" w:hAnsi="Comic Sans MS" w:cstheme="minorHAnsi"/>
          <w:b/>
        </w:rPr>
        <w:t>MANAGEMENT</w:t>
      </w:r>
    </w:p>
    <w:p w14:paraId="1C1A40E2" w14:textId="77777777" w:rsidR="009A79A1" w:rsidRPr="00B97D7A" w:rsidRDefault="009A79A1" w:rsidP="009A79A1">
      <w:pPr>
        <w:jc w:val="center"/>
        <w:rPr>
          <w:rFonts w:ascii="Comic Sans MS" w:hAnsi="Comic Sans MS"/>
        </w:rPr>
      </w:pPr>
    </w:p>
    <w:p w14:paraId="3637E596" w14:textId="77777777" w:rsidR="009A79A1" w:rsidRPr="008A03DE" w:rsidRDefault="00264DD6" w:rsidP="009A79A1">
      <w:pPr>
        <w:jc w:val="center"/>
        <w:rPr>
          <w:rFonts w:ascii="Comic Sans MS" w:hAnsi="Comic Sans MS"/>
          <w:b/>
        </w:rPr>
      </w:pPr>
      <w:r w:rsidRPr="008A03DE">
        <w:rPr>
          <w:rFonts w:ascii="Comic Sans MS" w:hAnsi="Comic Sans MS"/>
          <w:b/>
        </w:rPr>
        <w:t xml:space="preserve">COURSEWORK </w:t>
      </w:r>
      <w:r w:rsidR="00654BC1">
        <w:rPr>
          <w:rFonts w:ascii="Comic Sans MS" w:hAnsi="Comic Sans MS"/>
          <w:b/>
        </w:rPr>
        <w:t>2</w:t>
      </w:r>
      <w:r w:rsidRPr="008A03DE">
        <w:rPr>
          <w:rFonts w:ascii="Comic Sans MS" w:hAnsi="Comic Sans MS"/>
          <w:b/>
        </w:rPr>
        <w:t xml:space="preserve"> (CW</w:t>
      </w:r>
      <w:r w:rsidR="00430741">
        <w:rPr>
          <w:rFonts w:ascii="Comic Sans MS" w:hAnsi="Comic Sans MS"/>
          <w:b/>
        </w:rPr>
        <w:t>2</w:t>
      </w:r>
      <w:r w:rsidRPr="008A03DE">
        <w:rPr>
          <w:rFonts w:ascii="Comic Sans MS" w:hAnsi="Comic Sans MS"/>
          <w:b/>
        </w:rPr>
        <w:t xml:space="preserve"> </w:t>
      </w:r>
      <w:r w:rsidRPr="008A03DE">
        <w:rPr>
          <w:b/>
        </w:rPr>
        <w:t>≡</w:t>
      </w:r>
      <w:r w:rsidRPr="008A03DE">
        <w:rPr>
          <w:rFonts w:ascii="Comic Sans MS" w:hAnsi="Comic Sans MS"/>
          <w:b/>
        </w:rPr>
        <w:t xml:space="preserve"> </w:t>
      </w:r>
      <w:r w:rsidR="00430741">
        <w:rPr>
          <w:rFonts w:ascii="Comic Sans MS" w:hAnsi="Comic Sans MS"/>
          <w:b/>
        </w:rPr>
        <w:t>7</w:t>
      </w:r>
      <w:r w:rsidRPr="008A03DE">
        <w:rPr>
          <w:rFonts w:ascii="Comic Sans MS" w:hAnsi="Comic Sans MS"/>
          <w:b/>
        </w:rPr>
        <w:t>0%)</w:t>
      </w:r>
    </w:p>
    <w:p w14:paraId="196F69E9" w14:textId="77777777" w:rsidR="009A79A1" w:rsidRPr="00B97D7A" w:rsidRDefault="009A79A1" w:rsidP="009A79A1">
      <w:pPr>
        <w:jc w:val="center"/>
        <w:rPr>
          <w:rFonts w:ascii="Comic Sans MS" w:hAnsi="Comic Sans MS"/>
        </w:rPr>
      </w:pPr>
    </w:p>
    <w:p w14:paraId="623ECEE2" w14:textId="77FD3F5F" w:rsidR="00682E24" w:rsidRPr="00682E24" w:rsidRDefault="00551E2F" w:rsidP="00682E24">
      <w:pPr>
        <w:jc w:val="center"/>
        <w:rPr>
          <w:rFonts w:ascii="Comic Sans MS" w:hAnsi="Comic Sans MS"/>
        </w:rPr>
      </w:pPr>
      <w:r>
        <w:rPr>
          <w:rFonts w:ascii="Comic Sans MS" w:hAnsi="Comic Sans MS" w:cs="Arial"/>
          <w:b/>
        </w:rPr>
        <w:t>First Diet</w:t>
      </w:r>
      <w:r w:rsidR="00682E24" w:rsidRPr="00682E24">
        <w:rPr>
          <w:rFonts w:ascii="Comic Sans MS" w:hAnsi="Comic Sans MS" w:cs="Arial"/>
        </w:rPr>
        <w:t>: Session 20</w:t>
      </w:r>
      <w:r w:rsidR="008D3715">
        <w:rPr>
          <w:rFonts w:ascii="Comic Sans MS" w:hAnsi="Comic Sans MS" w:cs="Arial"/>
        </w:rPr>
        <w:t>2</w:t>
      </w:r>
      <w:r w:rsidR="00342372">
        <w:rPr>
          <w:rFonts w:ascii="Comic Sans MS" w:hAnsi="Comic Sans MS" w:cs="Arial"/>
        </w:rPr>
        <w:t>2-23</w:t>
      </w:r>
    </w:p>
    <w:p w14:paraId="1E9399A2" w14:textId="77777777" w:rsidR="005D6576" w:rsidRPr="000F66EB" w:rsidRDefault="005D6576" w:rsidP="00130F75">
      <w:pPr>
        <w:jc w:val="both"/>
        <w:rPr>
          <w:rFonts w:ascii="Comic Sans MS" w:hAnsi="Comic Sans MS"/>
        </w:rPr>
      </w:pPr>
    </w:p>
    <w:p w14:paraId="1F79940D" w14:textId="77777777" w:rsidR="00F11759" w:rsidRPr="000F66EB" w:rsidRDefault="00F11759" w:rsidP="00934176">
      <w:pPr>
        <w:jc w:val="both"/>
        <w:rPr>
          <w:rFonts w:ascii="Comic Sans MS" w:hAnsi="Comic Sans MS"/>
        </w:rPr>
      </w:pPr>
    </w:p>
    <w:p w14:paraId="15FBCACC" w14:textId="7729FF7F" w:rsidR="00A00063" w:rsidRPr="000F66EB" w:rsidRDefault="00A00063" w:rsidP="00A00063">
      <w:pPr>
        <w:jc w:val="both"/>
        <w:rPr>
          <w:rFonts w:ascii="Comic Sans MS" w:hAnsi="Comic Sans MS" w:cs="ComicSansMS"/>
        </w:rPr>
      </w:pPr>
      <w:r w:rsidRPr="000F66EB">
        <w:rPr>
          <w:rFonts w:ascii="Comic Sans MS" w:hAnsi="Comic Sans MS"/>
        </w:rPr>
        <w:t xml:space="preserve">Nawan City Council of </w:t>
      </w:r>
      <w:r w:rsidRPr="000F66EB">
        <w:rPr>
          <w:rFonts w:ascii="Comic Sans MS" w:hAnsi="Comic Sans MS" w:cs="Arial"/>
        </w:rPr>
        <w:t xml:space="preserve">the </w:t>
      </w:r>
      <w:r w:rsidRPr="000F66EB">
        <w:rPr>
          <w:rFonts w:ascii="Comic Sans MS" w:hAnsi="Comic Sans MS" w:cs="ComicSansMS"/>
        </w:rPr>
        <w:t xml:space="preserve">North-West of Scotland has recently completed draft sets of tender documents for their infrastructure projects which are set to start </w:t>
      </w:r>
      <w:r w:rsidR="003A715D" w:rsidRPr="000F66EB">
        <w:rPr>
          <w:rFonts w:ascii="Comic Sans MS" w:hAnsi="Comic Sans MS" w:cs="ComicSansMS"/>
        </w:rPr>
        <w:t xml:space="preserve">in </w:t>
      </w:r>
      <w:r w:rsidR="00BA1036" w:rsidRPr="000F66EB">
        <w:rPr>
          <w:rFonts w:ascii="Comic Sans MS" w:hAnsi="Comic Sans MS" w:cs="ComicSansMS"/>
        </w:rPr>
        <w:t>early</w:t>
      </w:r>
      <w:r w:rsidR="003A715D" w:rsidRPr="000F66EB">
        <w:rPr>
          <w:rFonts w:ascii="Comic Sans MS" w:hAnsi="Comic Sans MS" w:cs="ComicSansMS"/>
        </w:rPr>
        <w:t>-2023</w:t>
      </w:r>
      <w:r w:rsidRPr="000F66EB">
        <w:rPr>
          <w:rFonts w:ascii="Comic Sans MS" w:hAnsi="Comic Sans MS" w:cs="ComicSansMS"/>
        </w:rPr>
        <w:t>.  The documents were prepared by their in-house construction team.  However, due to the amount of money ring-fenced for the projects, Nawan wants to ensure they do not face any adverse issues during the implementation of the projects.  The projects are very sensitive considering they are meant for regeneration of a rundown part of the city, at a time of austerity, and they do not want any mishap around the next local elections assumed to take place in mid-</w:t>
      </w:r>
      <w:r w:rsidR="0029171F" w:rsidRPr="000F66EB">
        <w:rPr>
          <w:rFonts w:ascii="Comic Sans MS" w:hAnsi="Comic Sans MS" w:cs="ComicSansMS"/>
        </w:rPr>
        <w:t>2024</w:t>
      </w:r>
      <w:r w:rsidRPr="000F66EB">
        <w:rPr>
          <w:rFonts w:ascii="Comic Sans MS" w:hAnsi="Comic Sans MS" w:cs="ComicSansMS"/>
        </w:rPr>
        <w:t>.</w:t>
      </w:r>
    </w:p>
    <w:p w14:paraId="779FA688" w14:textId="77777777" w:rsidR="00A00063" w:rsidRPr="000F66EB" w:rsidRDefault="00A00063" w:rsidP="00A00063">
      <w:pPr>
        <w:jc w:val="both"/>
        <w:rPr>
          <w:rFonts w:ascii="Comic Sans MS" w:hAnsi="Comic Sans MS" w:cs="ComicSansMS"/>
        </w:rPr>
      </w:pPr>
    </w:p>
    <w:p w14:paraId="42C4B8FA" w14:textId="77777777" w:rsidR="00A00063" w:rsidRPr="000F66EB" w:rsidRDefault="00A00063" w:rsidP="00A00063">
      <w:pPr>
        <w:jc w:val="both"/>
        <w:rPr>
          <w:rFonts w:ascii="Comic Sans MS" w:hAnsi="Comic Sans MS" w:cs="ComicSansMS"/>
        </w:rPr>
      </w:pPr>
      <w:r w:rsidRPr="000F66EB">
        <w:rPr>
          <w:rFonts w:ascii="Comic Sans MS" w:hAnsi="Comic Sans MS" w:cs="ComicSansMS"/>
        </w:rPr>
        <w:t>The Council has, thus, consulted your consultancy firm for advice on the suitability of the form(s) of contract(s) they could adopt.  They have great faith in your firm as a result of the good service you have provided to them, over the years, on various projects, involving local, national and international companies and associated contracts.</w:t>
      </w:r>
    </w:p>
    <w:p w14:paraId="0FF9152E" w14:textId="77777777" w:rsidR="00A00063" w:rsidRPr="000F66EB" w:rsidRDefault="00A00063" w:rsidP="00A00063">
      <w:pPr>
        <w:jc w:val="both"/>
        <w:rPr>
          <w:rFonts w:ascii="Comic Sans MS" w:hAnsi="Comic Sans MS" w:cs="ComicSansMS"/>
        </w:rPr>
      </w:pPr>
    </w:p>
    <w:p w14:paraId="61AE4EB0" w14:textId="18364F72" w:rsidR="00A00063" w:rsidRPr="000F66EB" w:rsidRDefault="00A00063" w:rsidP="00A00063">
      <w:pPr>
        <w:jc w:val="both"/>
        <w:rPr>
          <w:rFonts w:ascii="Comic Sans MS" w:hAnsi="Comic Sans MS" w:cs="ComicSansMS"/>
        </w:rPr>
      </w:pPr>
      <w:r w:rsidRPr="000F66EB">
        <w:rPr>
          <w:rFonts w:ascii="Comic Sans MS" w:hAnsi="Comic Sans MS" w:cs="ComicSansMS"/>
        </w:rPr>
        <w:t>They have set aside £</w:t>
      </w:r>
      <w:r w:rsidR="00C118A7" w:rsidRPr="000F66EB">
        <w:rPr>
          <w:rFonts w:ascii="Comic Sans MS" w:hAnsi="Comic Sans MS" w:cs="ComicSansMS"/>
        </w:rPr>
        <w:t>6</w:t>
      </w:r>
      <w:r w:rsidRPr="000F66EB">
        <w:rPr>
          <w:rFonts w:ascii="Comic Sans MS" w:hAnsi="Comic Sans MS" w:cs="ComicSansMS"/>
        </w:rPr>
        <w:t>0 million (GBP) (equivalent to say $6</w:t>
      </w:r>
      <w:r w:rsidR="00602837" w:rsidRPr="000F66EB">
        <w:rPr>
          <w:rFonts w:ascii="Comic Sans MS" w:hAnsi="Comic Sans MS" w:cs="ComicSansMS"/>
        </w:rPr>
        <w:t>6.</w:t>
      </w:r>
      <w:r w:rsidR="00E41930" w:rsidRPr="000F66EB">
        <w:rPr>
          <w:rFonts w:ascii="Comic Sans MS" w:hAnsi="Comic Sans MS" w:cs="ComicSansMS"/>
        </w:rPr>
        <w:t>9</w:t>
      </w:r>
      <w:r w:rsidRPr="000F66EB">
        <w:rPr>
          <w:rFonts w:ascii="Comic Sans MS" w:hAnsi="Comic Sans MS" w:cs="ComicSansMS"/>
        </w:rPr>
        <w:t xml:space="preserve"> million, USD, at 1</w:t>
      </w:r>
      <w:r w:rsidR="0029171F" w:rsidRPr="000F66EB">
        <w:rPr>
          <w:rFonts w:ascii="Comic Sans MS" w:hAnsi="Comic Sans MS" w:cs="ComicSansMS"/>
          <w:vertAlign w:val="superscript"/>
        </w:rPr>
        <w:t>st</w:t>
      </w:r>
      <w:r w:rsidR="0029171F" w:rsidRPr="000F66EB">
        <w:rPr>
          <w:rFonts w:ascii="Comic Sans MS" w:hAnsi="Comic Sans MS" w:cs="ComicSansMS"/>
        </w:rPr>
        <w:t xml:space="preserve"> </w:t>
      </w:r>
      <w:r w:rsidR="00602837" w:rsidRPr="000F66EB">
        <w:rPr>
          <w:rFonts w:ascii="Comic Sans MS" w:hAnsi="Comic Sans MS" w:cs="ComicSansMS"/>
        </w:rPr>
        <w:t xml:space="preserve">October </w:t>
      </w:r>
      <w:r w:rsidRPr="000F66EB">
        <w:rPr>
          <w:rFonts w:ascii="Comic Sans MS" w:hAnsi="Comic Sans MS" w:cs="ComicSansMS"/>
        </w:rPr>
        <w:t>20</w:t>
      </w:r>
      <w:r w:rsidR="0029171F" w:rsidRPr="000F66EB">
        <w:rPr>
          <w:rFonts w:ascii="Comic Sans MS" w:hAnsi="Comic Sans MS" w:cs="ComicSansMS"/>
        </w:rPr>
        <w:t>22</w:t>
      </w:r>
      <w:r w:rsidRPr="000F66EB">
        <w:rPr>
          <w:rFonts w:ascii="Comic Sans MS" w:hAnsi="Comic Sans MS" w:cs="ComicSansMS"/>
        </w:rPr>
        <w:t xml:space="preserve"> </w:t>
      </w:r>
      <w:r w:rsidR="00E41930" w:rsidRPr="000F66EB">
        <w:rPr>
          <w:rFonts w:ascii="Comic Sans MS" w:hAnsi="Comic Sans MS" w:cs="ComicSansMS"/>
        </w:rPr>
        <w:t>of £1 = $1.1</w:t>
      </w:r>
      <w:r w:rsidR="00602837" w:rsidRPr="000F66EB">
        <w:rPr>
          <w:rFonts w:ascii="Comic Sans MS" w:hAnsi="Comic Sans MS" w:cs="ComicSansMS"/>
        </w:rPr>
        <w:t>1</w:t>
      </w:r>
      <w:r w:rsidR="00E41930" w:rsidRPr="000F66EB">
        <w:rPr>
          <w:rFonts w:ascii="Comic Sans MS" w:hAnsi="Comic Sans MS" w:cs="ComicSansMS"/>
        </w:rPr>
        <w:t xml:space="preserve">5 </w:t>
      </w:r>
      <w:r w:rsidRPr="000F66EB">
        <w:rPr>
          <w:rFonts w:ascii="Comic Sans MS" w:hAnsi="Comic Sans MS" w:cs="ComicSansMS"/>
        </w:rPr>
        <w:t xml:space="preserve">exchange rate) for works on three old factory buildings to be converted for use as office buildings.  To help them achieve value for money and faster delivery on this conversion project, they would be willing to consider separate contracts for the supply and installation of certain items such as removal and replacement of roof </w:t>
      </w:r>
      <w:r w:rsidR="0029171F" w:rsidRPr="000F66EB">
        <w:rPr>
          <w:rFonts w:ascii="Comic Sans MS" w:hAnsi="Comic Sans MS" w:cs="ComicSansMS"/>
        </w:rPr>
        <w:t xml:space="preserve">structures and associated </w:t>
      </w:r>
      <w:r w:rsidRPr="000F66EB">
        <w:rPr>
          <w:rFonts w:ascii="Comic Sans MS" w:hAnsi="Comic Sans MS" w:cs="ComicSansMS"/>
        </w:rPr>
        <w:t>covering</w:t>
      </w:r>
      <w:r w:rsidR="0029171F" w:rsidRPr="000F66EB">
        <w:rPr>
          <w:rFonts w:ascii="Comic Sans MS" w:hAnsi="Comic Sans MS" w:cs="ComicSansMS"/>
        </w:rPr>
        <w:t>s</w:t>
      </w:r>
      <w:r w:rsidRPr="000F66EB">
        <w:rPr>
          <w:rFonts w:ascii="Comic Sans MS" w:hAnsi="Comic Sans MS" w:cs="ComicSansMS"/>
        </w:rPr>
        <w:t>, and windows and doors.  In addition, works for the adjoining roads and drainage system, currently estimated at about £</w:t>
      </w:r>
      <w:r w:rsidR="0011299E" w:rsidRPr="000F66EB">
        <w:rPr>
          <w:rFonts w:ascii="Comic Sans MS" w:hAnsi="Comic Sans MS" w:cs="ComicSansMS"/>
        </w:rPr>
        <w:t>18</w:t>
      </w:r>
      <w:r w:rsidRPr="000F66EB">
        <w:rPr>
          <w:rFonts w:ascii="Comic Sans MS" w:hAnsi="Comic Sans MS" w:cs="ComicSansMS"/>
        </w:rPr>
        <w:t>m (say $2</w:t>
      </w:r>
      <w:r w:rsidR="0011299E" w:rsidRPr="000F66EB">
        <w:rPr>
          <w:rFonts w:ascii="Comic Sans MS" w:hAnsi="Comic Sans MS" w:cs="ComicSansMS"/>
        </w:rPr>
        <w:t>0.07</w:t>
      </w:r>
      <w:r w:rsidRPr="000F66EB">
        <w:rPr>
          <w:rFonts w:ascii="Comic Sans MS" w:hAnsi="Comic Sans MS" w:cs="ComicSansMS"/>
        </w:rPr>
        <w:t>m), may also be separated.</w:t>
      </w:r>
    </w:p>
    <w:p w14:paraId="770DB2FD" w14:textId="77777777" w:rsidR="00A00063" w:rsidRPr="000F66EB" w:rsidRDefault="00A00063" w:rsidP="00A00063">
      <w:pPr>
        <w:jc w:val="both"/>
        <w:rPr>
          <w:rFonts w:ascii="Comic Sans MS" w:hAnsi="Comic Sans MS" w:cs="ComicSansMS"/>
        </w:rPr>
      </w:pPr>
    </w:p>
    <w:p w14:paraId="63989A2E" w14:textId="059E8E48" w:rsidR="00A00063" w:rsidRPr="000F66EB" w:rsidRDefault="00A00063" w:rsidP="00A00063">
      <w:pPr>
        <w:jc w:val="both"/>
        <w:rPr>
          <w:rFonts w:ascii="Comic Sans MS" w:hAnsi="Comic Sans MS" w:cs="ComicSansMS"/>
        </w:rPr>
      </w:pPr>
      <w:r w:rsidRPr="000F66EB">
        <w:rPr>
          <w:rFonts w:ascii="Comic Sans MS" w:hAnsi="Comic Sans MS" w:cs="ComicSansMS"/>
        </w:rPr>
        <w:lastRenderedPageBreak/>
        <w:t xml:space="preserve">To assist manage the signed contract(s) more effectively, they have some special requirements that they would prefer incorporated in the contract(s).  Most notably, Nawan wishes </w:t>
      </w:r>
      <w:r w:rsidRPr="000F66EB">
        <w:rPr>
          <w:rFonts w:ascii="Comic Sans MS" w:hAnsi="Comic Sans MS"/>
        </w:rPr>
        <w:t>to stipulate liquidated damages, at a minimum of 1</w:t>
      </w:r>
      <w:r w:rsidR="00C118A7" w:rsidRPr="000F66EB">
        <w:rPr>
          <w:rFonts w:ascii="Comic Sans MS" w:hAnsi="Comic Sans MS"/>
        </w:rPr>
        <w:t>0</w:t>
      </w:r>
      <w:r w:rsidRPr="000F66EB">
        <w:rPr>
          <w:rFonts w:ascii="Comic Sans MS" w:hAnsi="Comic Sans MS"/>
        </w:rPr>
        <w:t xml:space="preserve">% of the contract sum per week, on any main contract.  This would be in addition to the performance security which is to be set at </w:t>
      </w:r>
      <w:r w:rsidR="00C118A7" w:rsidRPr="000F66EB">
        <w:rPr>
          <w:rFonts w:ascii="Comic Sans MS" w:hAnsi="Comic Sans MS"/>
        </w:rPr>
        <w:t>15</w:t>
      </w:r>
      <w:r w:rsidRPr="000F66EB">
        <w:rPr>
          <w:rFonts w:ascii="Comic Sans MS" w:hAnsi="Comic Sans MS"/>
        </w:rPr>
        <w:t xml:space="preserve">% of the contract, and which they believe they could call upon as they wish.  They regard both of these as effective contract management mechanisms for them to help achieve value for money and deliver their projects much quicker, and/or, as a minimum, within the agreed contract duration(s).  </w:t>
      </w:r>
      <w:r w:rsidRPr="000F66EB">
        <w:rPr>
          <w:rFonts w:ascii="Comic Sans MS" w:hAnsi="Comic Sans MS" w:cs="ComicSansMS"/>
        </w:rPr>
        <w:t>They would also prefer to exclude, in the signed contracts, any reference to co-operation and force majeure, as they believe in their mind, that these could be regarded as implied in any construction contract.</w:t>
      </w:r>
    </w:p>
    <w:p w14:paraId="705FC3BB" w14:textId="77777777" w:rsidR="00A00063" w:rsidRPr="000F66EB" w:rsidRDefault="00A00063" w:rsidP="00A00063">
      <w:pPr>
        <w:jc w:val="both"/>
        <w:rPr>
          <w:rFonts w:ascii="Comic Sans MS" w:hAnsi="Comic Sans MS" w:cs="ComicSansMS"/>
        </w:rPr>
      </w:pPr>
    </w:p>
    <w:p w14:paraId="24E4C1CA" w14:textId="5DF1E4FF" w:rsidR="00A00063" w:rsidRPr="000F66EB" w:rsidRDefault="00A00063" w:rsidP="00A00063">
      <w:pPr>
        <w:jc w:val="both"/>
        <w:rPr>
          <w:rFonts w:ascii="Comic Sans MS" w:hAnsi="Comic Sans MS" w:cs="ComicSansMS"/>
        </w:rPr>
      </w:pPr>
      <w:r w:rsidRPr="000F66EB">
        <w:rPr>
          <w:rFonts w:ascii="Comic Sans MS" w:hAnsi="Comic Sans MS" w:cs="ComicSansMS"/>
        </w:rPr>
        <w:t>If the use of your firm’s recommended contracts for the conversion project is without major contractual complications, and regarded as successful, they may use them, if appropriate, for their proposed follow-up, 20</w:t>
      </w:r>
      <w:r w:rsidR="00C118A7" w:rsidRPr="000F66EB">
        <w:rPr>
          <w:rFonts w:ascii="Comic Sans MS" w:hAnsi="Comic Sans MS" w:cs="ComicSansMS"/>
        </w:rPr>
        <w:t>24</w:t>
      </w:r>
      <w:r w:rsidRPr="000F66EB">
        <w:rPr>
          <w:rFonts w:ascii="Comic Sans MS" w:hAnsi="Comic Sans MS" w:cs="ComicSansMS"/>
        </w:rPr>
        <w:t>, £</w:t>
      </w:r>
      <w:r w:rsidR="00DF6214" w:rsidRPr="000F66EB">
        <w:rPr>
          <w:rFonts w:ascii="Comic Sans MS" w:hAnsi="Comic Sans MS" w:cs="ComicSansMS"/>
        </w:rPr>
        <w:t>7</w:t>
      </w:r>
      <w:r w:rsidR="003543BE" w:rsidRPr="000F66EB">
        <w:rPr>
          <w:rFonts w:ascii="Comic Sans MS" w:hAnsi="Comic Sans MS" w:cs="ComicSansMS"/>
        </w:rPr>
        <w:t>2</w:t>
      </w:r>
      <w:r w:rsidRPr="000F66EB">
        <w:rPr>
          <w:rFonts w:ascii="Comic Sans MS" w:hAnsi="Comic Sans MS" w:cs="ComicSansMS"/>
        </w:rPr>
        <w:t>m (say $8</w:t>
      </w:r>
      <w:r w:rsidR="003543BE" w:rsidRPr="000F66EB">
        <w:rPr>
          <w:rFonts w:ascii="Comic Sans MS" w:hAnsi="Comic Sans MS" w:cs="ComicSansMS"/>
        </w:rPr>
        <w:t>0.28</w:t>
      </w:r>
      <w:r w:rsidRPr="000F66EB">
        <w:rPr>
          <w:rFonts w:ascii="Comic Sans MS" w:hAnsi="Comic Sans MS" w:cs="ComicSansMS"/>
        </w:rPr>
        <w:t>m) infrastructure projects including their extensive road, and associated drainage, works in the city.  They would like you to consider this when suggesting appropriate form(s) for them.</w:t>
      </w:r>
    </w:p>
    <w:p w14:paraId="76EB28BD" w14:textId="77777777" w:rsidR="00A00063" w:rsidRPr="000F66EB" w:rsidRDefault="00A00063" w:rsidP="00A00063">
      <w:pPr>
        <w:jc w:val="both"/>
        <w:rPr>
          <w:rFonts w:ascii="Comic Sans MS" w:hAnsi="Comic Sans MS" w:cs="Arial"/>
        </w:rPr>
      </w:pPr>
    </w:p>
    <w:p w14:paraId="3686CA01" w14:textId="13D740B6" w:rsidR="00A00063" w:rsidRPr="000F66EB" w:rsidRDefault="00A00063" w:rsidP="00A00063">
      <w:pPr>
        <w:jc w:val="both"/>
        <w:rPr>
          <w:rFonts w:ascii="Comic Sans MS" w:hAnsi="Comic Sans MS" w:cs="Arial"/>
        </w:rPr>
      </w:pPr>
      <w:r w:rsidRPr="000F66EB">
        <w:rPr>
          <w:rFonts w:ascii="Comic Sans MS" w:hAnsi="Comic Sans MS"/>
        </w:rPr>
        <w:t xml:space="preserve">As such, you are to prepare and submit a report that recommends one or two </w:t>
      </w:r>
      <w:r w:rsidRPr="000F66EB">
        <w:rPr>
          <w:rFonts w:ascii="Comic Sans MS" w:hAnsi="Comic Sans MS" w:cs="Arial"/>
        </w:rPr>
        <w:t xml:space="preserve">forms </w:t>
      </w:r>
      <w:r w:rsidRPr="000F66EB">
        <w:rPr>
          <w:rFonts w:ascii="Comic Sans MS" w:hAnsi="Comic Sans MS"/>
        </w:rPr>
        <w:t xml:space="preserve">of contract(s) for Nawan to deliver their </w:t>
      </w:r>
      <w:r w:rsidRPr="000F66EB">
        <w:rPr>
          <w:rFonts w:ascii="Comic Sans MS" w:hAnsi="Comic Sans MS" w:cs="ComicSansMS"/>
        </w:rPr>
        <w:t>£</w:t>
      </w:r>
      <w:r w:rsidR="00DF6214" w:rsidRPr="000F66EB">
        <w:rPr>
          <w:rFonts w:ascii="Comic Sans MS" w:hAnsi="Comic Sans MS" w:cs="ComicSansMS"/>
        </w:rPr>
        <w:t>6</w:t>
      </w:r>
      <w:r w:rsidRPr="000F66EB">
        <w:rPr>
          <w:rFonts w:ascii="Comic Sans MS" w:hAnsi="Comic Sans MS" w:cs="ComicSansMS"/>
        </w:rPr>
        <w:t>0m (say $6</w:t>
      </w:r>
      <w:r w:rsidR="003543BE" w:rsidRPr="000F66EB">
        <w:rPr>
          <w:rFonts w:ascii="Comic Sans MS" w:hAnsi="Comic Sans MS" w:cs="ComicSansMS"/>
        </w:rPr>
        <w:t>6.</w:t>
      </w:r>
      <w:r w:rsidR="00DF6214" w:rsidRPr="000F66EB">
        <w:rPr>
          <w:rFonts w:ascii="Comic Sans MS" w:hAnsi="Comic Sans MS" w:cs="ComicSansMS"/>
        </w:rPr>
        <w:t>9</w:t>
      </w:r>
      <w:r w:rsidRPr="000F66EB">
        <w:rPr>
          <w:rFonts w:ascii="Comic Sans MS" w:hAnsi="Comic Sans MS" w:cs="ComicSansMS"/>
        </w:rPr>
        <w:t>m) conversion project</w:t>
      </w:r>
      <w:r w:rsidRPr="000F66EB">
        <w:rPr>
          <w:rFonts w:ascii="Comic Sans MS" w:hAnsi="Comic Sans MS" w:cs="Arial"/>
        </w:rPr>
        <w:t xml:space="preserve">.  Your report should </w:t>
      </w:r>
      <w:r w:rsidRPr="000F66EB">
        <w:rPr>
          <w:rFonts w:ascii="Comic Sans MS" w:hAnsi="Comic Sans MS"/>
        </w:rPr>
        <w:t xml:space="preserve">critically analyse the suitability of your recommended </w:t>
      </w:r>
      <w:r w:rsidRPr="000F66EB">
        <w:rPr>
          <w:rFonts w:ascii="Comic Sans MS" w:hAnsi="Comic Sans MS" w:cs="Arial"/>
        </w:rPr>
        <w:t xml:space="preserve">form(s) </w:t>
      </w:r>
      <w:r w:rsidRPr="000F66EB">
        <w:rPr>
          <w:rFonts w:ascii="Comic Sans MS" w:hAnsi="Comic Sans MS"/>
        </w:rPr>
        <w:t xml:space="preserve">of contract(s).  Your report could also consider </w:t>
      </w:r>
      <w:r w:rsidRPr="000F66EB">
        <w:rPr>
          <w:rFonts w:ascii="Comic Sans MS" w:hAnsi="Comic Sans MS" w:cs="Arial"/>
        </w:rPr>
        <w:t xml:space="preserve">the Applicable Law to be stipulated in the contract(s).  For instance, you may recommend Scottish or English law, as the Applicable Law, depending on the one which you consider to be more effective in managing any potential contractual </w:t>
      </w:r>
      <w:r w:rsidRPr="000F66EB">
        <w:rPr>
          <w:rFonts w:ascii="Comic Sans MS" w:hAnsi="Comic Sans MS" w:cs="ComicSansMS"/>
        </w:rPr>
        <w:t>complications</w:t>
      </w:r>
      <w:r w:rsidRPr="000F66EB">
        <w:rPr>
          <w:rFonts w:ascii="Comic Sans MS" w:hAnsi="Comic Sans MS" w:cs="Arial"/>
        </w:rPr>
        <w:t>.</w:t>
      </w:r>
    </w:p>
    <w:p w14:paraId="068C52B6" w14:textId="77777777" w:rsidR="00FA2A05" w:rsidRPr="000F66EB" w:rsidRDefault="00FA2A05" w:rsidP="00FA2A05">
      <w:pPr>
        <w:jc w:val="both"/>
        <w:rPr>
          <w:rFonts w:ascii="Comic Sans MS" w:hAnsi="Comic Sans MS"/>
        </w:rPr>
      </w:pPr>
    </w:p>
    <w:p w14:paraId="504DC7F0" w14:textId="77777777" w:rsidR="00FA2A05" w:rsidRPr="000F66EB" w:rsidRDefault="00FA2A05" w:rsidP="00FA2A05">
      <w:pPr>
        <w:jc w:val="both"/>
        <w:rPr>
          <w:rFonts w:ascii="Comic Sans MS" w:hAnsi="Comic Sans MS"/>
        </w:rPr>
      </w:pPr>
    </w:p>
    <w:p w14:paraId="52FC2864" w14:textId="54C870D1" w:rsidR="00046F27" w:rsidRPr="000F66EB" w:rsidRDefault="00046F27" w:rsidP="00046F27">
      <w:pPr>
        <w:jc w:val="both"/>
        <w:rPr>
          <w:rFonts w:ascii="Comic Sans MS" w:hAnsi="Comic Sans MS"/>
          <w:color w:val="000000"/>
        </w:rPr>
      </w:pPr>
      <w:r w:rsidRPr="000F66EB">
        <w:rPr>
          <w:rFonts w:ascii="Comic Sans MS" w:eastAsia="Comic Sans MS" w:hAnsi="Comic Sans MS"/>
          <w:b/>
        </w:rPr>
        <w:t>Note</w:t>
      </w:r>
      <w:r w:rsidRPr="000F66EB">
        <w:rPr>
          <w:rFonts w:ascii="Comic Sans MS" w:eastAsia="Comic Sans MS" w:hAnsi="Comic Sans MS"/>
        </w:rPr>
        <w:t>: p</w:t>
      </w:r>
      <w:r w:rsidRPr="000F66EB">
        <w:rPr>
          <w:rFonts w:ascii="Comic Sans MS" w:hAnsi="Comic Sans MS"/>
          <w:color w:val="000000"/>
        </w:rPr>
        <w:t xml:space="preserve">lease be reminded that your work should be in the form of a </w:t>
      </w:r>
      <w:r w:rsidR="008F4EDD" w:rsidRPr="000F66EB">
        <w:rPr>
          <w:rFonts w:ascii="Comic Sans MS" w:hAnsi="Comic Sans MS"/>
          <w:color w:val="000000"/>
        </w:rPr>
        <w:t xml:space="preserve">critical analysis </w:t>
      </w:r>
      <w:r w:rsidRPr="000F66EB">
        <w:rPr>
          <w:rFonts w:ascii="Comic Sans MS" w:hAnsi="Comic Sans MS"/>
          <w:color w:val="000000"/>
        </w:rPr>
        <w:t xml:space="preserve">report.  You are advised to click on this </w:t>
      </w:r>
      <w:hyperlink r:id="rId8" w:history="1">
        <w:r w:rsidRPr="000F66EB">
          <w:rPr>
            <w:rStyle w:val="Hyperlink"/>
            <w:rFonts w:ascii="Comic Sans MS" w:hAnsi="Comic Sans MS"/>
          </w:rPr>
          <w:t>GCU Academic Writing</w:t>
        </w:r>
      </w:hyperlink>
      <w:r w:rsidRPr="000F66EB">
        <w:rPr>
          <w:rFonts w:ascii="Comic Sans MS" w:hAnsi="Comic Sans MS"/>
          <w:color w:val="1D1B11"/>
        </w:rPr>
        <w:t xml:space="preserve"> hyper</w:t>
      </w:r>
      <w:r w:rsidRPr="000F66EB">
        <w:rPr>
          <w:rFonts w:ascii="Comic Sans MS" w:hAnsi="Comic Sans MS"/>
          <w:color w:val="000000"/>
        </w:rPr>
        <w:t>link</w:t>
      </w:r>
      <w:r w:rsidRPr="000F66EB">
        <w:rPr>
          <w:rFonts w:ascii="Comic Sans MS" w:hAnsi="Comic Sans MS"/>
          <w:color w:val="1D1B11"/>
        </w:rPr>
        <w:t xml:space="preserve"> </w:t>
      </w:r>
      <w:r w:rsidRPr="000F66EB">
        <w:rPr>
          <w:rFonts w:ascii="Comic Sans MS" w:hAnsi="Comic Sans MS"/>
          <w:color w:val="000000"/>
        </w:rPr>
        <w:t>for general guidance on how to write this report.  There, you will also find specific guidance on how to structure this report.  You do not have to provide an ‘Executive summary’ for such a report of a small length.  You are also advised to provide a list of ‘References’ instead of a ‘Bibliography’.</w:t>
      </w:r>
    </w:p>
    <w:p w14:paraId="2EA654E1" w14:textId="77777777" w:rsidR="00C82924" w:rsidRPr="000F66EB" w:rsidRDefault="00C82924" w:rsidP="008A1CCA">
      <w:pPr>
        <w:jc w:val="both"/>
        <w:rPr>
          <w:rFonts w:ascii="Comic Sans MS" w:hAnsi="Comic Sans MS"/>
          <w:color w:val="000000"/>
        </w:rPr>
      </w:pPr>
    </w:p>
    <w:p w14:paraId="3E12F954" w14:textId="0858C48A" w:rsidR="003127C6" w:rsidRPr="003B3DB7" w:rsidRDefault="003127C6" w:rsidP="003127C6">
      <w:pPr>
        <w:jc w:val="both"/>
        <w:rPr>
          <w:rFonts w:ascii="Comic Sans MS" w:hAnsi="Comic Sans MS"/>
        </w:rPr>
      </w:pPr>
      <w:r w:rsidRPr="003B3DB7">
        <w:rPr>
          <w:rFonts w:ascii="Comic Sans MS" w:eastAsia="Comic Sans MS" w:hAnsi="Comic Sans MS"/>
        </w:rPr>
        <w:t xml:space="preserve">It would be worthwhile to </w:t>
      </w:r>
      <w:r w:rsidRPr="003B3DB7">
        <w:rPr>
          <w:rFonts w:ascii="Comic Sans MS" w:hAnsi="Comic Sans MS" w:cs="Arial"/>
          <w:color w:val="000000"/>
        </w:rPr>
        <w:t xml:space="preserve">use citations (including cases, statutes, academic journal articles, conference papers and books) wherever necessary to back your arguments.  </w:t>
      </w:r>
      <w:r w:rsidRPr="003B3DB7">
        <w:rPr>
          <w:rFonts w:ascii="Comic Sans MS" w:hAnsi="Comic Sans MS" w:cs="Arial"/>
        </w:rPr>
        <w:t xml:space="preserve">Your discussion should be referenced using the Harvard referencing system.  </w:t>
      </w:r>
      <w:r w:rsidR="008F4EDD" w:rsidRPr="003B3DB7">
        <w:rPr>
          <w:rFonts w:ascii="Comic Sans MS" w:hAnsi="Comic Sans MS" w:cs="Arial"/>
          <w:color w:val="000000"/>
        </w:rPr>
        <w:t xml:space="preserve">If you are unfamiliar with this system please click on this </w:t>
      </w:r>
      <w:hyperlink r:id="rId9" w:history="1">
        <w:r w:rsidR="008F4EDD" w:rsidRPr="003B3DB7">
          <w:rPr>
            <w:rStyle w:val="Hyperlink"/>
            <w:rFonts w:ascii="Comic Sans MS" w:hAnsi="Comic Sans MS" w:cs="Arial"/>
            <w:color w:val="244061" w:themeColor="accent1" w:themeShade="80"/>
          </w:rPr>
          <w:t>GCU Harvard Style</w:t>
        </w:r>
      </w:hyperlink>
      <w:r w:rsidR="008F4EDD" w:rsidRPr="003B3DB7">
        <w:rPr>
          <w:rFonts w:ascii="Comic Sans MS" w:hAnsi="Comic Sans MS" w:cs="Arial"/>
          <w:color w:val="000000"/>
        </w:rPr>
        <w:t xml:space="preserve"> hyperlink where you will find the new Cite Them Right referencing guide and also receive explanations with examples.</w:t>
      </w:r>
      <w:r w:rsidR="008F4EDD" w:rsidRPr="003B3DB7">
        <w:rPr>
          <w:rFonts w:ascii="Comic Sans MS" w:hAnsi="Comic Sans MS"/>
        </w:rPr>
        <w:t xml:space="preserve">  </w:t>
      </w:r>
      <w:r w:rsidR="000443F0" w:rsidRPr="003B3DB7">
        <w:rPr>
          <w:rFonts w:ascii="Comic Sans MS" w:hAnsi="Comic Sans MS" w:cs="Tahoma"/>
        </w:rPr>
        <w:t xml:space="preserve">There are also </w:t>
      </w:r>
      <w:r w:rsidR="000443F0" w:rsidRPr="003B3DB7">
        <w:rPr>
          <w:rFonts w:ascii="Comic Sans MS" w:hAnsi="Comic Sans MS" w:cs="Tahoma"/>
          <w:bCs/>
        </w:rPr>
        <w:t>Academic Writing Support</w:t>
      </w:r>
      <w:r w:rsidR="000443F0" w:rsidRPr="003B3DB7">
        <w:rPr>
          <w:rFonts w:ascii="Comic Sans MS" w:hAnsi="Comic Sans MS" w:cs="Tahoma"/>
        </w:rPr>
        <w:t xml:space="preserve"> documents, which are accessible via the </w:t>
      </w:r>
      <w:r w:rsidR="000443F0" w:rsidRPr="003B3DB7">
        <w:rPr>
          <w:rFonts w:ascii="Comic Sans MS" w:hAnsi="Comic Sans MS" w:cs="Tahoma"/>
          <w:bCs/>
        </w:rPr>
        <w:t>GCULearn</w:t>
      </w:r>
      <w:r w:rsidR="000443F0" w:rsidRPr="003B3DB7">
        <w:rPr>
          <w:rStyle w:val="fnt0"/>
          <w:rFonts w:ascii="Comic Sans MS" w:hAnsi="Comic Sans MS"/>
        </w:rPr>
        <w:t xml:space="preserve"> / Blackboard</w:t>
      </w:r>
      <w:r w:rsidR="000443F0" w:rsidRPr="003B3DB7">
        <w:rPr>
          <w:rFonts w:ascii="Comic Sans MS" w:hAnsi="Comic Sans MS" w:cs="Tahoma"/>
          <w:bCs/>
        </w:rPr>
        <w:t xml:space="preserve"> Communities, </w:t>
      </w:r>
      <w:r w:rsidR="000443F0" w:rsidRPr="003B3DB7">
        <w:rPr>
          <w:rFonts w:ascii="Comic Sans MS" w:hAnsi="Comic Sans MS" w:cs="Tahoma"/>
        </w:rPr>
        <w:t xml:space="preserve">on the </w:t>
      </w:r>
      <w:hyperlink r:id="rId10" w:tooltip="SEBE Common Room COM_SEBE_CR" w:history="1">
        <w:r w:rsidR="000443F0" w:rsidRPr="003B3DB7">
          <w:rPr>
            <w:rStyle w:val="coursename"/>
            <w:rFonts w:ascii="Comic Sans MS" w:hAnsi="Comic Sans MS" w:cs="Arial"/>
            <w:bCs/>
            <w:bdr w:val="none" w:sz="0" w:space="0" w:color="auto" w:frame="1"/>
          </w:rPr>
          <w:t>SEBE Common Room</w:t>
        </w:r>
      </w:hyperlink>
      <w:r w:rsidR="000443F0" w:rsidRPr="003B3DB7">
        <w:rPr>
          <w:rFonts w:ascii="Comic Sans MS" w:hAnsi="Comic Sans MS" w:cs="Tahoma"/>
          <w:bCs/>
        </w:rPr>
        <w:t xml:space="preserve">.  You may also </w:t>
      </w:r>
      <w:r w:rsidR="005D18D4" w:rsidRPr="003B3DB7">
        <w:rPr>
          <w:rFonts w:ascii="Comic Sans MS" w:hAnsi="Comic Sans MS" w:cs="Tahoma"/>
          <w:bCs/>
        </w:rPr>
        <w:t xml:space="preserve">click on </w:t>
      </w:r>
      <w:hyperlink r:id="rId11" w:anchor=":~:text=The%20Oxford%20University%20Standard%20for%20Citation%20of%20Legal%20Authorities%20is,in%20the%20UK%20and%20beyond." w:history="1">
        <w:r w:rsidR="000443F0" w:rsidRPr="003B3DB7">
          <w:rPr>
            <w:rStyle w:val="Hyperlink"/>
            <w:rFonts w:ascii="Comic Sans MS" w:hAnsi="Comic Sans MS"/>
            <w:color w:val="0070C0"/>
          </w:rPr>
          <w:t>The Oxford University Standard for Citation of Legal Authorities (OSCOLA)</w:t>
        </w:r>
      </w:hyperlink>
      <w:r w:rsidR="005D18D4" w:rsidRPr="003B3DB7">
        <w:rPr>
          <w:rFonts w:ascii="Comic Sans MS" w:hAnsi="Comic Sans MS" w:cs="Tahoma"/>
          <w:bCs/>
        </w:rPr>
        <w:t xml:space="preserve"> </w:t>
      </w:r>
      <w:r w:rsidR="00046F27" w:rsidRPr="003B3DB7">
        <w:rPr>
          <w:rFonts w:ascii="Comic Sans MS" w:hAnsi="Comic Sans MS"/>
        </w:rPr>
        <w:t xml:space="preserve">hyperlink, </w:t>
      </w:r>
      <w:r w:rsidR="000443F0" w:rsidRPr="003B3DB7">
        <w:rPr>
          <w:rFonts w:ascii="Comic Sans MS" w:hAnsi="Comic Sans MS" w:cs="Tahoma"/>
          <w:bCs/>
        </w:rPr>
        <w:t>to assist you with referencing legal materials.</w:t>
      </w:r>
      <w:r w:rsidR="000443F0" w:rsidRPr="003B3DB7">
        <w:rPr>
          <w:rFonts w:ascii="Comic Sans MS" w:hAnsi="Comic Sans MS"/>
        </w:rPr>
        <w:t xml:space="preserve">  </w:t>
      </w:r>
      <w:r w:rsidRPr="003B3DB7">
        <w:rPr>
          <w:rFonts w:ascii="Comic Sans MS" w:hAnsi="Comic Sans MS"/>
        </w:rPr>
        <w:t xml:space="preserve">It is important that your work is properly referenced as you will be submitting your work </w:t>
      </w:r>
      <w:r w:rsidRPr="003B3DB7">
        <w:rPr>
          <w:rFonts w:ascii="Comic Sans MS" w:hAnsi="Comic Sans MS" w:cs="Arial"/>
        </w:rPr>
        <w:t xml:space="preserve">via the </w:t>
      </w:r>
      <w:r w:rsidRPr="003B3DB7">
        <w:rPr>
          <w:rFonts w:ascii="Comic Sans MS" w:hAnsi="Comic Sans MS"/>
        </w:rPr>
        <w:t>“Turnitin” o</w:t>
      </w:r>
      <w:r w:rsidRPr="003B3DB7">
        <w:rPr>
          <w:rFonts w:ascii="Comic Sans MS" w:hAnsi="Comic Sans MS" w:cs="Calibri"/>
        </w:rPr>
        <w:t xml:space="preserve">nline similarity checking application, </w:t>
      </w:r>
      <w:r w:rsidRPr="003B3DB7">
        <w:rPr>
          <w:rFonts w:ascii="Comic Sans MS" w:hAnsi="Comic Sans MS"/>
        </w:rPr>
        <w:t xml:space="preserve">on </w:t>
      </w:r>
      <w:r w:rsidRPr="003B3DB7">
        <w:rPr>
          <w:rStyle w:val="fnt0"/>
          <w:rFonts w:ascii="Comic Sans MS" w:hAnsi="Comic Sans MS"/>
          <w:color w:val="000000"/>
        </w:rPr>
        <w:t>GCULearn,</w:t>
      </w:r>
      <w:r w:rsidRPr="003B3DB7">
        <w:rPr>
          <w:rFonts w:ascii="Comic Sans MS" w:hAnsi="Comic Sans MS"/>
        </w:rPr>
        <w:t xml:space="preserve"> to assist prevent plagiarism.</w:t>
      </w:r>
      <w:r w:rsidR="00D711CA" w:rsidRPr="003B3DB7">
        <w:rPr>
          <w:rFonts w:ascii="Comic Sans MS" w:hAnsi="Comic Sans MS"/>
        </w:rPr>
        <w:t xml:space="preserve">  And, you have the opportunity to submit your work via Turnitin to test it for formative purposes.</w:t>
      </w:r>
    </w:p>
    <w:p w14:paraId="78F3F131" w14:textId="77777777" w:rsidR="003127C6" w:rsidRPr="000F66EB" w:rsidRDefault="003127C6" w:rsidP="003127C6">
      <w:pPr>
        <w:jc w:val="both"/>
        <w:rPr>
          <w:rFonts w:ascii="Comic Sans MS" w:hAnsi="Comic Sans MS" w:cs="Arial"/>
        </w:rPr>
      </w:pPr>
    </w:p>
    <w:p w14:paraId="4178D14C" w14:textId="07BE6A4B" w:rsidR="003127C6" w:rsidRPr="000B0B9E" w:rsidRDefault="003127C6" w:rsidP="003127C6">
      <w:pPr>
        <w:jc w:val="both"/>
        <w:rPr>
          <w:rFonts w:ascii="Comic Sans MS" w:hAnsi="Comic Sans MS" w:cs="Calibri"/>
          <w:i/>
        </w:rPr>
      </w:pPr>
      <w:r w:rsidRPr="000B0B9E">
        <w:rPr>
          <w:rStyle w:val="fnt0"/>
          <w:rFonts w:ascii="Comic Sans MS" w:hAnsi="Comic Sans MS" w:cs="Arial"/>
          <w:color w:val="000000"/>
        </w:rPr>
        <w:t xml:space="preserve">The report should strictly be between </w:t>
      </w:r>
      <w:r w:rsidR="000443F0" w:rsidRPr="000B0B9E">
        <w:rPr>
          <w:rStyle w:val="fnt0"/>
          <w:rFonts w:ascii="Comic Sans MS" w:hAnsi="Comic Sans MS" w:cs="Arial"/>
          <w:color w:val="000000"/>
        </w:rPr>
        <w:t>3</w:t>
      </w:r>
      <w:r w:rsidR="002C2F38" w:rsidRPr="000B0B9E">
        <w:rPr>
          <w:rStyle w:val="fnt0"/>
          <w:rFonts w:ascii="Comic Sans MS" w:hAnsi="Comic Sans MS" w:cs="Arial"/>
          <w:color w:val="000000"/>
        </w:rPr>
        <w:t>,</w:t>
      </w:r>
      <w:r w:rsidRPr="000B0B9E">
        <w:rPr>
          <w:rStyle w:val="fnt0"/>
          <w:rFonts w:ascii="Comic Sans MS" w:hAnsi="Comic Sans MS" w:cs="Arial"/>
          <w:color w:val="000000"/>
        </w:rPr>
        <w:t xml:space="preserve">500 and </w:t>
      </w:r>
      <w:r w:rsidR="000443F0" w:rsidRPr="000B0B9E">
        <w:rPr>
          <w:rStyle w:val="fnt0"/>
          <w:rFonts w:ascii="Comic Sans MS" w:hAnsi="Comic Sans MS" w:cs="Arial"/>
          <w:color w:val="000000"/>
        </w:rPr>
        <w:t>4</w:t>
      </w:r>
      <w:r w:rsidR="002C2F38" w:rsidRPr="000B0B9E">
        <w:rPr>
          <w:rStyle w:val="fnt0"/>
          <w:rFonts w:ascii="Comic Sans MS" w:hAnsi="Comic Sans MS" w:cs="Arial"/>
          <w:color w:val="000000"/>
        </w:rPr>
        <w:t>,</w:t>
      </w:r>
      <w:r w:rsidRPr="000B0B9E">
        <w:rPr>
          <w:rStyle w:val="fnt0"/>
          <w:rFonts w:ascii="Comic Sans MS" w:hAnsi="Comic Sans MS" w:cs="Arial"/>
          <w:color w:val="000000"/>
        </w:rPr>
        <w:t>000 words.  It should also be submitted as a Microsoft Word document</w:t>
      </w:r>
      <w:r w:rsidR="006078C8" w:rsidRPr="000B0B9E">
        <w:rPr>
          <w:rStyle w:val="fnt0"/>
          <w:rFonts w:ascii="Comic Sans MS" w:hAnsi="Comic Sans MS" w:cs="Arial"/>
          <w:color w:val="000000"/>
        </w:rPr>
        <w:t>,</w:t>
      </w:r>
      <w:r w:rsidRPr="000B0B9E">
        <w:rPr>
          <w:rStyle w:val="fnt0"/>
          <w:rFonts w:ascii="Comic Sans MS" w:hAnsi="Comic Sans MS" w:cs="Arial"/>
          <w:color w:val="000000"/>
        </w:rPr>
        <w:t xml:space="preserve"> via GCULearn using the </w:t>
      </w:r>
      <w:r w:rsidR="001737CB" w:rsidRPr="000B0B9E">
        <w:rPr>
          <w:rStyle w:val="fnt0"/>
          <w:rFonts w:ascii="Comic Sans MS" w:hAnsi="Comic Sans MS" w:cs="Arial"/>
          <w:color w:val="000000"/>
        </w:rPr>
        <w:t>‘Assignments and Tests’ menu item</w:t>
      </w:r>
      <w:r w:rsidR="006078C8" w:rsidRPr="000B0B9E">
        <w:rPr>
          <w:rFonts w:ascii="Comic Sans MS" w:hAnsi="Comic Sans MS"/>
          <w:color w:val="000000"/>
        </w:rPr>
        <w:t>,</w:t>
      </w:r>
      <w:r w:rsidRPr="000B0B9E">
        <w:rPr>
          <w:rFonts w:ascii="Comic Sans MS" w:hAnsi="Comic Sans MS"/>
          <w:color w:val="000000"/>
        </w:rPr>
        <w:t xml:space="preserve"> </w:t>
      </w:r>
      <w:r w:rsidRPr="000B0B9E">
        <w:rPr>
          <w:rStyle w:val="fnt0"/>
          <w:rFonts w:ascii="Comic Sans MS" w:hAnsi="Comic Sans MS" w:cs="Arial"/>
          <w:color w:val="000000"/>
        </w:rPr>
        <w:t xml:space="preserve">latest by </w:t>
      </w:r>
      <w:r w:rsidR="003E3E7E" w:rsidRPr="000B0B9E">
        <w:rPr>
          <w:rFonts w:ascii="Comic Sans MS" w:hAnsi="Comic Sans MS"/>
          <w:b/>
        </w:rPr>
        <w:t>14:00hrs</w:t>
      </w:r>
      <w:r w:rsidR="003E3E7E" w:rsidRPr="000B0B9E">
        <w:rPr>
          <w:rFonts w:ascii="Comic Sans MS" w:hAnsi="Comic Sans MS"/>
          <w:bdr w:val="none" w:sz="0" w:space="0" w:color="auto" w:frame="1"/>
        </w:rPr>
        <w:t>,</w:t>
      </w:r>
      <w:r w:rsidR="003E3E7E" w:rsidRPr="000B0B9E">
        <w:rPr>
          <w:rStyle w:val="fnt0"/>
          <w:rFonts w:ascii="Comic Sans MS" w:hAnsi="Comic Sans MS"/>
        </w:rPr>
        <w:t xml:space="preserve"> on</w:t>
      </w:r>
      <w:r w:rsidR="000F66EB" w:rsidRPr="000B0B9E">
        <w:rPr>
          <w:rStyle w:val="fnt0"/>
          <w:rFonts w:ascii="Comic Sans MS" w:hAnsi="Comic Sans MS"/>
          <w:b/>
        </w:rPr>
        <w:t xml:space="preserve"> Thursday</w:t>
      </w:r>
      <w:r w:rsidR="003E3E7E" w:rsidRPr="000B0B9E">
        <w:rPr>
          <w:rStyle w:val="fnt0"/>
          <w:rFonts w:ascii="Comic Sans MS" w:hAnsi="Comic Sans MS"/>
          <w:b/>
        </w:rPr>
        <w:t xml:space="preserve">, </w:t>
      </w:r>
      <w:r w:rsidR="000F66EB" w:rsidRPr="000B0B9E">
        <w:rPr>
          <w:rStyle w:val="fnt0"/>
          <w:rFonts w:ascii="Comic Sans MS" w:hAnsi="Comic Sans MS"/>
          <w:b/>
        </w:rPr>
        <w:t>15</w:t>
      </w:r>
      <w:r w:rsidR="003E3E7E" w:rsidRPr="000B0B9E">
        <w:rPr>
          <w:rStyle w:val="fnt0"/>
          <w:rFonts w:ascii="Comic Sans MS" w:hAnsi="Comic Sans MS"/>
          <w:b/>
          <w:vertAlign w:val="superscript"/>
        </w:rPr>
        <w:t>th</w:t>
      </w:r>
      <w:r w:rsidR="003E3E7E" w:rsidRPr="000B0B9E">
        <w:rPr>
          <w:rStyle w:val="fnt0"/>
          <w:rFonts w:ascii="Comic Sans MS" w:hAnsi="Comic Sans MS"/>
          <w:b/>
        </w:rPr>
        <w:t xml:space="preserve"> December 202</w:t>
      </w:r>
      <w:r w:rsidR="000F66EB" w:rsidRPr="000B0B9E">
        <w:rPr>
          <w:rStyle w:val="fnt0"/>
          <w:rFonts w:ascii="Comic Sans MS" w:hAnsi="Comic Sans MS"/>
          <w:b/>
        </w:rPr>
        <w:t>2</w:t>
      </w:r>
      <w:r w:rsidRPr="000B0B9E">
        <w:rPr>
          <w:rFonts w:ascii="Comic Sans MS" w:hAnsi="Comic Sans MS" w:cs="Arial"/>
        </w:rPr>
        <w:t>.</w:t>
      </w:r>
      <w:bookmarkStart w:id="1" w:name="_GoBack"/>
      <w:bookmarkEnd w:id="1"/>
      <w:r w:rsidRPr="000B0B9E">
        <w:rPr>
          <w:rFonts w:ascii="Comic Sans MS" w:hAnsi="Comic Sans MS" w:cs="Arial"/>
        </w:rPr>
        <w:t xml:space="preserve"> </w:t>
      </w:r>
      <w:r w:rsidRPr="000B0B9E">
        <w:rPr>
          <w:rFonts w:ascii="Comic Sans MS" w:hAnsi="Comic Sans MS"/>
        </w:rPr>
        <w:t xml:space="preserve"> It </w:t>
      </w:r>
      <w:r w:rsidRPr="000B0B9E">
        <w:rPr>
          <w:rFonts w:ascii="Comic Sans MS" w:hAnsi="Comic Sans MS"/>
          <w:color w:val="000000"/>
        </w:rPr>
        <w:t xml:space="preserve">will automatically </w:t>
      </w:r>
      <w:r w:rsidRPr="000B0B9E">
        <w:rPr>
          <w:rStyle w:val="fnt0"/>
          <w:rFonts w:ascii="Comic Sans MS" w:hAnsi="Comic Sans MS"/>
          <w:color w:val="000000"/>
        </w:rPr>
        <w:t>be submitted via</w:t>
      </w:r>
      <w:r w:rsidRPr="000B0B9E">
        <w:rPr>
          <w:rStyle w:val="apple-converted-space"/>
          <w:rFonts w:ascii="Comic Sans MS" w:hAnsi="Comic Sans MS"/>
          <w:color w:val="000000"/>
        </w:rPr>
        <w:t xml:space="preserve"> </w:t>
      </w:r>
      <w:r w:rsidRPr="000B0B9E">
        <w:rPr>
          <w:rFonts w:ascii="Comic Sans MS" w:hAnsi="Comic Sans MS"/>
          <w:color w:val="000000"/>
        </w:rPr>
        <w:t xml:space="preserve">the “Turnitin” facility.  It is, thus, paramount that your work is adequately referenced to avoid falling foul of plagiarism.  </w:t>
      </w:r>
      <w:r w:rsidR="001737CB" w:rsidRPr="000B0B9E">
        <w:rPr>
          <w:rFonts w:ascii="Comic Sans MS" w:hAnsi="Comic Sans MS"/>
          <w:color w:val="000000"/>
        </w:rPr>
        <w:t xml:space="preserve">For further information on plagiarism, including the University’s position on plagiarism and </w:t>
      </w:r>
      <w:r w:rsidR="001737CB" w:rsidRPr="000B0B9E">
        <w:rPr>
          <w:rFonts w:ascii="Comic Sans MS" w:hAnsi="Comic Sans MS" w:cs="Calibri"/>
        </w:rPr>
        <w:t xml:space="preserve">an online tutorial to </w:t>
      </w:r>
      <w:r w:rsidR="001737CB" w:rsidRPr="000B0B9E">
        <w:rPr>
          <w:rFonts w:ascii="Comic Sans MS" w:hAnsi="Comic Sans MS" w:cs="Arial"/>
          <w:shd w:val="clear" w:color="auto" w:fill="FFFFFF"/>
        </w:rPr>
        <w:t xml:space="preserve">try, </w:t>
      </w:r>
      <w:r w:rsidR="001737CB" w:rsidRPr="000B0B9E">
        <w:rPr>
          <w:rFonts w:ascii="Comic Sans MS" w:hAnsi="Comic Sans MS"/>
          <w:color w:val="000000"/>
        </w:rPr>
        <w:t xml:space="preserve">please click on this </w:t>
      </w:r>
      <w:hyperlink r:id="rId12" w:history="1">
        <w:r w:rsidR="001737CB" w:rsidRPr="000B0B9E">
          <w:rPr>
            <w:rStyle w:val="Hyperlink"/>
            <w:rFonts w:ascii="Comic Sans MS" w:hAnsi="Comic Sans MS"/>
          </w:rPr>
          <w:t>plagiarism</w:t>
        </w:r>
      </w:hyperlink>
      <w:r w:rsidR="001737CB" w:rsidRPr="000B0B9E">
        <w:rPr>
          <w:rFonts w:ascii="Comic Sans MS" w:hAnsi="Comic Sans MS"/>
          <w:color w:val="000000"/>
        </w:rPr>
        <w:t xml:space="preserve"> hyperlink.  There is also</w:t>
      </w:r>
      <w:r w:rsidR="001737CB" w:rsidRPr="000B0B9E">
        <w:rPr>
          <w:rFonts w:ascii="Comic Sans MS" w:hAnsi="Comic Sans MS" w:cs="Calibri"/>
        </w:rPr>
        <w:t xml:space="preserve"> further guidance on </w:t>
      </w:r>
      <w:r w:rsidR="001737CB" w:rsidRPr="000B0B9E">
        <w:rPr>
          <w:rFonts w:ascii="Comic Sans MS" w:hAnsi="Comic Sans MS" w:cs="Arial"/>
          <w:shd w:val="clear" w:color="auto" w:fill="FFFFFF"/>
        </w:rPr>
        <w:t xml:space="preserve">plagiarism that are </w:t>
      </w:r>
      <w:r w:rsidR="001737CB" w:rsidRPr="000B0B9E">
        <w:rPr>
          <w:rFonts w:ascii="Comic Sans MS" w:hAnsi="Comic Sans MS" w:cs="Calibri"/>
        </w:rPr>
        <w:t xml:space="preserve">accessible via the ‘Referencing’ Content Folder under the </w:t>
      </w:r>
      <w:r w:rsidR="001737CB" w:rsidRPr="000B0B9E">
        <w:rPr>
          <w:rFonts w:ascii="Comic Sans MS" w:hAnsi="Comic Sans MS"/>
          <w:bdr w:val="none" w:sz="0" w:space="0" w:color="auto" w:frame="1"/>
        </w:rPr>
        <w:t>'Assignments and Tests’ menu item</w:t>
      </w:r>
      <w:r w:rsidR="001737CB" w:rsidRPr="000B0B9E">
        <w:rPr>
          <w:rFonts w:ascii="Comic Sans MS" w:hAnsi="Comic Sans MS" w:cs="Calibri"/>
        </w:rPr>
        <w:t>.</w:t>
      </w:r>
    </w:p>
    <w:p w14:paraId="53022B0C" w14:textId="77777777" w:rsidR="003127C6" w:rsidRPr="000F66EB" w:rsidRDefault="003127C6" w:rsidP="003127C6">
      <w:pPr>
        <w:jc w:val="both"/>
        <w:rPr>
          <w:rFonts w:ascii="Comic Sans MS" w:hAnsi="Comic Sans MS" w:cs="Calibri"/>
        </w:rPr>
      </w:pPr>
    </w:p>
    <w:p w14:paraId="153A4E6B" w14:textId="77777777" w:rsidR="003127C6" w:rsidRPr="000F66EB" w:rsidRDefault="003127C6" w:rsidP="003127C6">
      <w:pPr>
        <w:jc w:val="both"/>
        <w:rPr>
          <w:rFonts w:ascii="Comic Sans MS" w:hAnsi="Comic Sans MS"/>
          <w:color w:val="000000"/>
        </w:rPr>
      </w:pPr>
      <w:r w:rsidRPr="000F66EB">
        <w:rPr>
          <w:rFonts w:ascii="Comic Sans MS" w:hAnsi="Comic Sans MS"/>
          <w:color w:val="000000"/>
        </w:rPr>
        <w:t xml:space="preserve">Please also note that there is a Coursework submission cover sheet which you can access via </w:t>
      </w:r>
      <w:r w:rsidRPr="000F66EB">
        <w:rPr>
          <w:rStyle w:val="fnt0"/>
          <w:rFonts w:ascii="Comic Sans MS" w:hAnsi="Comic Sans MS"/>
          <w:color w:val="000000"/>
        </w:rPr>
        <w:t xml:space="preserve">the </w:t>
      </w:r>
      <w:r w:rsidR="001737CB" w:rsidRPr="000F66EB">
        <w:rPr>
          <w:rStyle w:val="fnt0"/>
          <w:rFonts w:ascii="Comic Sans MS" w:hAnsi="Comic Sans MS"/>
          <w:color w:val="000000"/>
        </w:rPr>
        <w:t>‘Assignments and Tests’ menu item</w:t>
      </w:r>
      <w:r w:rsidRPr="000F66EB">
        <w:rPr>
          <w:rStyle w:val="fnt0"/>
          <w:rFonts w:ascii="Comic Sans MS" w:hAnsi="Comic Sans MS"/>
          <w:color w:val="000000"/>
        </w:rPr>
        <w:t xml:space="preserve">.  </w:t>
      </w:r>
      <w:r w:rsidRPr="000F66EB">
        <w:rPr>
          <w:rFonts w:ascii="Comic Sans MS" w:hAnsi="Comic Sans MS"/>
          <w:color w:val="000000"/>
        </w:rPr>
        <w:t>You are required to insert the sheet at the front of your assignment.  I would suggest you simply download the sheet, save it and start your assignment from page 2 of the sheet.  You will see that page 2 onwards of the sheet is already formatted using Font: Times New Roman, Size 12 and Line spacing: 1.5 lines – you are also required to maintain this formatting.  Remember to also complete the rest of the sheet with your details such as Name, Matriculation Number, Programme Title, Signature and Date.</w:t>
      </w:r>
    </w:p>
    <w:p w14:paraId="78DF174A" w14:textId="77777777" w:rsidR="003127C6" w:rsidRPr="000F66EB" w:rsidRDefault="003127C6" w:rsidP="003127C6">
      <w:pPr>
        <w:jc w:val="both"/>
        <w:rPr>
          <w:rFonts w:ascii="Comic Sans MS" w:hAnsi="Comic Sans MS" w:cs="Arial"/>
        </w:rPr>
      </w:pPr>
    </w:p>
    <w:p w14:paraId="218D6978" w14:textId="77777777" w:rsidR="003127C6" w:rsidRPr="000F66EB" w:rsidRDefault="003127C6" w:rsidP="003127C6">
      <w:pPr>
        <w:jc w:val="both"/>
        <w:rPr>
          <w:rFonts w:ascii="Comic Sans MS" w:hAnsi="Comic Sans MS"/>
        </w:rPr>
      </w:pPr>
      <w:r w:rsidRPr="000F66EB">
        <w:rPr>
          <w:rFonts w:ascii="Comic Sans MS" w:hAnsi="Comic Sans MS"/>
        </w:rPr>
        <w:t>Please see below some guidance on the marking criteria and the Coursework Feedback Form which will be applied in the assessment of this coursework.</w:t>
      </w:r>
    </w:p>
    <w:p w14:paraId="4913F689" w14:textId="77777777" w:rsidR="003127C6" w:rsidRPr="000F66EB" w:rsidRDefault="003127C6" w:rsidP="003127C6">
      <w:pPr>
        <w:jc w:val="both"/>
        <w:rPr>
          <w:rFonts w:ascii="Comic Sans MS" w:hAnsi="Comic Sans MS"/>
        </w:rPr>
      </w:pPr>
    </w:p>
    <w:p w14:paraId="1DE5CCB9" w14:textId="77777777" w:rsidR="003127C6" w:rsidRPr="000F66EB" w:rsidRDefault="003127C6" w:rsidP="003127C6">
      <w:pPr>
        <w:jc w:val="both"/>
        <w:rPr>
          <w:rFonts w:ascii="Comic Sans MS" w:hAnsi="Comic Sans MS"/>
        </w:rPr>
      </w:pPr>
      <w:r w:rsidRPr="000F66EB">
        <w:rPr>
          <w:rFonts w:ascii="Comic Sans MS" w:hAnsi="Comic Sans MS"/>
        </w:rPr>
        <w:t>If you have any generic questions about the coursework</w:t>
      </w:r>
      <w:r w:rsidR="00430070" w:rsidRPr="000F66EB">
        <w:rPr>
          <w:rFonts w:ascii="Comic Sans MS" w:hAnsi="Comic Sans MS"/>
        </w:rPr>
        <w:t>,</w:t>
      </w:r>
      <w:r w:rsidRPr="000F66EB">
        <w:rPr>
          <w:rFonts w:ascii="Comic Sans MS" w:hAnsi="Comic Sans MS"/>
        </w:rPr>
        <w:t xml:space="preserve"> please post them </w:t>
      </w:r>
      <w:r w:rsidR="00430070" w:rsidRPr="000F66EB">
        <w:rPr>
          <w:rFonts w:ascii="Comic Sans MS" w:hAnsi="Comic Sans MS"/>
        </w:rPr>
        <w:t xml:space="preserve">onto </w:t>
      </w:r>
      <w:r w:rsidR="00430070" w:rsidRPr="000F66EB">
        <w:rPr>
          <w:rFonts w:ascii="Comic Sans MS" w:hAnsi="Comic Sans MS"/>
          <w:color w:val="000000"/>
        </w:rPr>
        <w:t>the ‘Coursework F</w:t>
      </w:r>
      <w:r w:rsidR="00430070" w:rsidRPr="000F66EB">
        <w:rPr>
          <w:rFonts w:ascii="Comic Sans MS" w:hAnsi="Comic Sans MS"/>
        </w:rPr>
        <w:t xml:space="preserve">orum’ allocated for this, and which you will find under </w:t>
      </w:r>
      <w:r w:rsidRPr="000F66EB">
        <w:rPr>
          <w:rFonts w:ascii="Comic Sans MS" w:hAnsi="Comic Sans MS"/>
        </w:rPr>
        <w:t xml:space="preserve">the </w:t>
      </w:r>
      <w:r w:rsidRPr="000F66EB">
        <w:rPr>
          <w:rFonts w:ascii="Comic Sans MS" w:hAnsi="Comic Sans MS"/>
          <w:color w:val="000000"/>
        </w:rPr>
        <w:t>'Assignments</w:t>
      </w:r>
      <w:r w:rsidR="00430070" w:rsidRPr="000F66EB">
        <w:rPr>
          <w:rFonts w:ascii="Comic Sans MS" w:hAnsi="Comic Sans MS"/>
          <w:color w:val="000000"/>
        </w:rPr>
        <w:t xml:space="preserve"> and Tests</w:t>
      </w:r>
      <w:r w:rsidRPr="000F66EB">
        <w:rPr>
          <w:rFonts w:ascii="Comic Sans MS" w:hAnsi="Comic Sans MS"/>
          <w:color w:val="000000"/>
        </w:rPr>
        <w:t xml:space="preserve">’ </w:t>
      </w:r>
      <w:r w:rsidR="00430070" w:rsidRPr="000F66EB">
        <w:rPr>
          <w:rFonts w:ascii="Comic Sans MS" w:hAnsi="Comic Sans MS"/>
          <w:color w:val="000000"/>
        </w:rPr>
        <w:t>m</w:t>
      </w:r>
      <w:r w:rsidRPr="000F66EB">
        <w:rPr>
          <w:rFonts w:ascii="Comic Sans MS" w:hAnsi="Comic Sans MS"/>
          <w:color w:val="000000"/>
        </w:rPr>
        <w:t xml:space="preserve">enu </w:t>
      </w:r>
      <w:r w:rsidR="00430070" w:rsidRPr="000F66EB">
        <w:rPr>
          <w:rFonts w:ascii="Comic Sans MS" w:hAnsi="Comic Sans MS"/>
          <w:color w:val="000000"/>
        </w:rPr>
        <w:t>item</w:t>
      </w:r>
      <w:r w:rsidRPr="000F66EB">
        <w:rPr>
          <w:rFonts w:ascii="Comic Sans MS" w:hAnsi="Comic Sans MS"/>
        </w:rPr>
        <w:t>.</w:t>
      </w:r>
    </w:p>
    <w:p w14:paraId="13EB9EB7" w14:textId="77777777" w:rsidR="003127C6" w:rsidRPr="000F66EB" w:rsidRDefault="003127C6" w:rsidP="003127C6">
      <w:pPr>
        <w:rPr>
          <w:rFonts w:ascii="Comic Sans MS" w:hAnsi="Comic Sans MS" w:cs="Arial"/>
        </w:rPr>
      </w:pPr>
    </w:p>
    <w:p w14:paraId="51348D39" w14:textId="77777777" w:rsidR="00874826" w:rsidRPr="000F66EB" w:rsidRDefault="003127C6" w:rsidP="003127C6">
      <w:pPr>
        <w:jc w:val="both"/>
        <w:rPr>
          <w:rFonts w:ascii="Comic Sans MS" w:hAnsi="Comic Sans MS" w:cs="Arial"/>
        </w:rPr>
      </w:pPr>
      <w:r w:rsidRPr="000F66EB">
        <w:rPr>
          <w:rFonts w:ascii="Comic Sans MS" w:hAnsi="Comic Sans MS" w:cs="Arial"/>
        </w:rPr>
        <w:t>Good luck</w:t>
      </w:r>
    </w:p>
    <w:p w14:paraId="681AAD21" w14:textId="77777777" w:rsidR="00130433" w:rsidRDefault="00130433" w:rsidP="003127C6">
      <w:pPr>
        <w:jc w:val="both"/>
        <w:rPr>
          <w:rFonts w:ascii="Comic Sans MS" w:hAnsi="Comic Sans MS" w:cs="Arial"/>
        </w:rPr>
      </w:pPr>
    </w:p>
    <w:p w14:paraId="6270BAA1" w14:textId="77777777" w:rsidR="006078C8" w:rsidRPr="00D21455" w:rsidRDefault="006078C8" w:rsidP="003127C6">
      <w:pPr>
        <w:jc w:val="both"/>
        <w:rPr>
          <w:rFonts w:ascii="Comic Sans MS" w:hAnsi="Comic Sans MS" w:cs="Arial"/>
          <w:sz w:val="6"/>
          <w:szCs w:val="6"/>
        </w:rPr>
      </w:pPr>
    </w:p>
    <w:p w14:paraId="19B4A50E" w14:textId="77777777" w:rsidR="00913298" w:rsidRDefault="003127C6" w:rsidP="00874826">
      <w:pPr>
        <w:jc w:val="both"/>
        <w:rPr>
          <w:rFonts w:ascii="Comic Sans MS" w:hAnsi="Comic Sans MS"/>
          <w:b/>
          <w:u w:val="single"/>
        </w:rPr>
      </w:pPr>
      <w:r w:rsidRPr="00ED2F94">
        <w:rPr>
          <w:rStyle w:val="fnt0"/>
          <w:rFonts w:ascii="Comic Sans MS" w:hAnsi="Comic Sans MS" w:cs="Arial"/>
          <w:color w:val="000000"/>
        </w:rPr>
        <w:t>Gibril Njie</w:t>
      </w:r>
      <w:r w:rsidR="00913298">
        <w:rPr>
          <w:rFonts w:ascii="Comic Sans MS" w:hAnsi="Comic Sans MS"/>
          <w:b/>
          <w:u w:val="single"/>
        </w:rPr>
        <w:br w:type="page"/>
      </w:r>
    </w:p>
    <w:p w14:paraId="422CD983" w14:textId="77777777" w:rsidR="00130F75" w:rsidRPr="005D6576" w:rsidRDefault="005D6576" w:rsidP="005D6576">
      <w:pPr>
        <w:jc w:val="center"/>
        <w:rPr>
          <w:rFonts w:ascii="Comic Sans MS" w:hAnsi="Comic Sans MS"/>
          <w:b/>
          <w:u w:val="single"/>
        </w:rPr>
      </w:pPr>
      <w:r w:rsidRPr="005D6576">
        <w:rPr>
          <w:rFonts w:ascii="Comic Sans MS" w:hAnsi="Comic Sans MS"/>
          <w:b/>
          <w:u w:val="single"/>
        </w:rPr>
        <w:t>Guidance on coursework requirements</w:t>
      </w:r>
    </w:p>
    <w:p w14:paraId="4DA13EBF" w14:textId="77777777" w:rsidR="00130F75" w:rsidRPr="005D6576" w:rsidRDefault="00130F75" w:rsidP="00130F75">
      <w:pPr>
        <w:jc w:val="both"/>
        <w:rPr>
          <w:rFonts w:ascii="Comic Sans MS" w:hAnsi="Comic Sans MS" w:cs="Arial"/>
        </w:rPr>
      </w:pPr>
    </w:p>
    <w:p w14:paraId="3DF0FC27" w14:textId="77777777" w:rsidR="00130F75" w:rsidRPr="00130F75" w:rsidRDefault="00130F75" w:rsidP="00130F75">
      <w:pPr>
        <w:jc w:val="both"/>
        <w:rPr>
          <w:rFonts w:ascii="Comic Sans MS" w:hAnsi="Comic Sans MS" w:cs="Arial"/>
        </w:rPr>
      </w:pPr>
      <w:r w:rsidRPr="00130F75">
        <w:rPr>
          <w:rFonts w:ascii="Comic Sans MS" w:hAnsi="Comic Sans MS" w:cs="Arial"/>
          <w:b/>
        </w:rPr>
        <w:t>Reports</w:t>
      </w:r>
    </w:p>
    <w:p w14:paraId="61064B0B" w14:textId="77777777" w:rsidR="00C9202B" w:rsidRDefault="00C9202B" w:rsidP="00130F75">
      <w:pPr>
        <w:jc w:val="both"/>
        <w:rPr>
          <w:rFonts w:ascii="Comic Sans MS" w:hAnsi="Comic Sans MS" w:cs="Arial"/>
        </w:rPr>
      </w:pPr>
    </w:p>
    <w:p w14:paraId="4979CDE5" w14:textId="77777777" w:rsidR="009128A6" w:rsidRDefault="00130F75" w:rsidP="00130F75">
      <w:pPr>
        <w:jc w:val="both"/>
        <w:rPr>
          <w:rFonts w:ascii="Comic Sans MS" w:hAnsi="Comic Sans MS" w:cs="Arial"/>
        </w:rPr>
      </w:pPr>
      <w:r w:rsidRPr="00130F75">
        <w:rPr>
          <w:rFonts w:ascii="Comic Sans MS" w:hAnsi="Comic Sans MS" w:cs="Arial"/>
        </w:rPr>
        <w:t xml:space="preserve">The following will constitute </w:t>
      </w:r>
      <w:r w:rsidRPr="00130F75">
        <w:rPr>
          <w:rFonts w:ascii="Comic Sans MS" w:hAnsi="Comic Sans MS" w:cs="Arial"/>
          <w:b/>
        </w:rPr>
        <w:t>positive</w:t>
      </w:r>
      <w:r w:rsidRPr="00130F75">
        <w:rPr>
          <w:rFonts w:ascii="Comic Sans MS" w:hAnsi="Comic Sans MS" w:cs="Arial"/>
        </w:rPr>
        <w:t xml:space="preserve"> </w:t>
      </w:r>
      <w:r w:rsidRPr="00130F75">
        <w:rPr>
          <w:rFonts w:ascii="Comic Sans MS" w:hAnsi="Comic Sans MS" w:cs="Arial"/>
          <w:b/>
        </w:rPr>
        <w:t>criteria for marking</w:t>
      </w:r>
      <w:r w:rsidRPr="00130F75">
        <w:rPr>
          <w:rFonts w:ascii="Comic Sans MS" w:hAnsi="Comic Sans MS" w:cs="Arial"/>
        </w:rPr>
        <w:t xml:space="preserve"> and will be rewarded:</w:t>
      </w:r>
    </w:p>
    <w:p w14:paraId="60DCAF6B" w14:textId="77777777" w:rsidR="00C9202B" w:rsidRPr="00130F75" w:rsidRDefault="00C9202B" w:rsidP="00130F75">
      <w:pPr>
        <w:jc w:val="both"/>
        <w:rPr>
          <w:rFonts w:ascii="Comic Sans MS" w:hAnsi="Comic Sans MS" w:cs="Arial"/>
        </w:rPr>
      </w:pPr>
    </w:p>
    <w:p w14:paraId="0D4284ED" w14:textId="77777777" w:rsidR="00130F75" w:rsidRPr="00130F75" w:rsidRDefault="00130F75" w:rsidP="00130F75">
      <w:pPr>
        <w:jc w:val="both"/>
        <w:rPr>
          <w:rFonts w:ascii="Comic Sans MS" w:hAnsi="Comic Sans MS" w:cs="Arial"/>
        </w:rPr>
      </w:pPr>
      <w:r w:rsidRPr="00130F75">
        <w:rPr>
          <w:rFonts w:ascii="Comic Sans MS" w:hAnsi="Comic Sans MS" w:cs="Arial"/>
        </w:rPr>
        <w:t>1. Work that is planned and structured.</w:t>
      </w:r>
    </w:p>
    <w:p w14:paraId="4BF21E89" w14:textId="77777777" w:rsidR="00130F75" w:rsidRPr="00130F75" w:rsidRDefault="00130F75" w:rsidP="00130F75">
      <w:pPr>
        <w:jc w:val="both"/>
        <w:rPr>
          <w:rFonts w:ascii="Comic Sans MS" w:hAnsi="Comic Sans MS" w:cs="Arial"/>
        </w:rPr>
      </w:pPr>
      <w:r w:rsidRPr="00130F75">
        <w:rPr>
          <w:rFonts w:ascii="Comic Sans MS" w:hAnsi="Comic Sans MS" w:cs="Arial"/>
        </w:rPr>
        <w:t>2. Work which embodies an argument and is rigorous, logical and sustained.</w:t>
      </w:r>
    </w:p>
    <w:p w14:paraId="228A4E94" w14:textId="77777777" w:rsidR="00130F75" w:rsidRPr="00130F75" w:rsidRDefault="00130F75" w:rsidP="00130F75">
      <w:pPr>
        <w:jc w:val="both"/>
        <w:rPr>
          <w:rFonts w:ascii="Comic Sans MS" w:hAnsi="Comic Sans MS" w:cs="Arial"/>
        </w:rPr>
      </w:pPr>
      <w:r w:rsidRPr="00130F75">
        <w:rPr>
          <w:rFonts w:ascii="Comic Sans MS" w:hAnsi="Comic Sans MS" w:cs="Arial"/>
        </w:rPr>
        <w:t>3. Work that is concise and precise.</w:t>
      </w:r>
    </w:p>
    <w:p w14:paraId="2EF55151" w14:textId="77777777" w:rsidR="00130F75" w:rsidRPr="00130F75" w:rsidRDefault="00130F75" w:rsidP="00130F75">
      <w:pPr>
        <w:jc w:val="both"/>
        <w:rPr>
          <w:rFonts w:ascii="Comic Sans MS" w:hAnsi="Comic Sans MS" w:cs="Arial"/>
        </w:rPr>
      </w:pPr>
      <w:r w:rsidRPr="00130F75">
        <w:rPr>
          <w:rFonts w:ascii="Comic Sans MS" w:hAnsi="Comic Sans MS" w:cs="Arial"/>
        </w:rPr>
        <w:t>4. Work that is clearly presented.</w:t>
      </w:r>
    </w:p>
    <w:p w14:paraId="143D6A31" w14:textId="77777777" w:rsidR="00130F75" w:rsidRPr="00130F75" w:rsidRDefault="00130F75" w:rsidP="00130F75">
      <w:pPr>
        <w:jc w:val="both"/>
        <w:rPr>
          <w:rFonts w:ascii="Comic Sans MS" w:hAnsi="Comic Sans MS" w:cs="Arial"/>
        </w:rPr>
      </w:pPr>
      <w:r w:rsidRPr="00130F75">
        <w:rPr>
          <w:rFonts w:ascii="Comic Sans MS" w:hAnsi="Comic Sans MS" w:cs="Arial"/>
        </w:rPr>
        <w:t>5. Work that is fully referenced.</w:t>
      </w:r>
    </w:p>
    <w:p w14:paraId="131FA482" w14:textId="77777777" w:rsidR="00130F75" w:rsidRPr="00130F75" w:rsidRDefault="00130F75" w:rsidP="00130F75">
      <w:pPr>
        <w:jc w:val="both"/>
        <w:rPr>
          <w:rFonts w:ascii="Comic Sans MS" w:hAnsi="Comic Sans MS" w:cs="Arial"/>
        </w:rPr>
      </w:pPr>
      <w:r w:rsidRPr="00130F75">
        <w:rPr>
          <w:rFonts w:ascii="Comic Sans MS" w:hAnsi="Comic Sans MS" w:cs="Arial"/>
        </w:rPr>
        <w:t>6. Text which embodies a balance of explanation and analysis.</w:t>
      </w:r>
    </w:p>
    <w:p w14:paraId="3FF6C660" w14:textId="77777777" w:rsidR="00130F75" w:rsidRPr="00130F75" w:rsidRDefault="00130F75" w:rsidP="00130F75">
      <w:pPr>
        <w:jc w:val="both"/>
        <w:rPr>
          <w:rFonts w:ascii="Comic Sans MS" w:hAnsi="Comic Sans MS" w:cs="Arial"/>
        </w:rPr>
      </w:pPr>
      <w:r w:rsidRPr="00130F75">
        <w:rPr>
          <w:rFonts w:ascii="Comic Sans MS" w:hAnsi="Comic Sans MS" w:cs="Arial"/>
        </w:rPr>
        <w:t>7. Text in which specific claims made in the narrative are supported by evidence and argument.</w:t>
      </w:r>
    </w:p>
    <w:p w14:paraId="79251EB9" w14:textId="77777777" w:rsidR="00130F75" w:rsidRPr="00130F75" w:rsidRDefault="00130F75" w:rsidP="00130F75">
      <w:pPr>
        <w:jc w:val="both"/>
        <w:rPr>
          <w:rFonts w:ascii="Comic Sans MS" w:hAnsi="Comic Sans MS" w:cs="Arial"/>
        </w:rPr>
      </w:pPr>
      <w:r w:rsidRPr="00130F75">
        <w:rPr>
          <w:rFonts w:ascii="Comic Sans MS" w:hAnsi="Comic Sans MS" w:cs="Arial"/>
        </w:rPr>
        <w:t>8. Work which consistently engages with the question and is relevant to the topic.</w:t>
      </w:r>
    </w:p>
    <w:p w14:paraId="201894D9" w14:textId="77777777" w:rsidR="005D6576" w:rsidRDefault="005D6576" w:rsidP="00130F75">
      <w:pPr>
        <w:jc w:val="both"/>
        <w:rPr>
          <w:rFonts w:ascii="Comic Sans MS" w:hAnsi="Comic Sans MS"/>
        </w:rPr>
      </w:pPr>
    </w:p>
    <w:p w14:paraId="6A130333" w14:textId="77777777" w:rsidR="009128A6" w:rsidRDefault="00130F75" w:rsidP="00130F75">
      <w:pPr>
        <w:jc w:val="both"/>
        <w:rPr>
          <w:rFonts w:ascii="Comic Sans MS" w:hAnsi="Comic Sans MS"/>
        </w:rPr>
      </w:pPr>
      <w:r w:rsidRPr="00130F75">
        <w:rPr>
          <w:rFonts w:ascii="Comic Sans MS" w:hAnsi="Comic Sans MS"/>
        </w:rPr>
        <w:t xml:space="preserve">The following will represent </w:t>
      </w:r>
      <w:r w:rsidRPr="00130F75">
        <w:rPr>
          <w:rFonts w:ascii="Comic Sans MS" w:hAnsi="Comic Sans MS"/>
          <w:b/>
        </w:rPr>
        <w:t>negative</w:t>
      </w:r>
      <w:r w:rsidRPr="00130F75">
        <w:rPr>
          <w:rFonts w:ascii="Comic Sans MS" w:hAnsi="Comic Sans MS"/>
        </w:rPr>
        <w:t xml:space="preserve"> </w:t>
      </w:r>
      <w:r w:rsidRPr="00130F75">
        <w:rPr>
          <w:rFonts w:ascii="Comic Sans MS" w:hAnsi="Comic Sans MS"/>
          <w:b/>
        </w:rPr>
        <w:t xml:space="preserve">criteria for marking </w:t>
      </w:r>
      <w:r w:rsidRPr="00130F75">
        <w:rPr>
          <w:rFonts w:ascii="Comic Sans MS" w:hAnsi="Comic Sans MS"/>
        </w:rPr>
        <w:t>and will be penalised:</w:t>
      </w:r>
    </w:p>
    <w:p w14:paraId="766EA878" w14:textId="77777777" w:rsidR="00C9202B" w:rsidRPr="00130F75" w:rsidRDefault="00C9202B" w:rsidP="00130F75">
      <w:pPr>
        <w:jc w:val="both"/>
        <w:rPr>
          <w:rFonts w:ascii="Comic Sans MS" w:hAnsi="Comic Sans MS"/>
        </w:rPr>
      </w:pPr>
    </w:p>
    <w:p w14:paraId="0E4207D8" w14:textId="77777777" w:rsidR="00130F75" w:rsidRPr="00130F75" w:rsidRDefault="00130F75" w:rsidP="00130F75">
      <w:pPr>
        <w:jc w:val="both"/>
        <w:rPr>
          <w:rFonts w:ascii="Comic Sans MS" w:hAnsi="Comic Sans MS"/>
        </w:rPr>
      </w:pPr>
      <w:r w:rsidRPr="00130F75">
        <w:rPr>
          <w:rFonts w:ascii="Comic Sans MS" w:hAnsi="Comic Sans MS"/>
        </w:rPr>
        <w:t>1. Work that is deficient in planning and structure</w:t>
      </w:r>
    </w:p>
    <w:p w14:paraId="1633B3E0" w14:textId="77777777" w:rsidR="00130F75" w:rsidRPr="00130F75" w:rsidRDefault="00130F75" w:rsidP="00130F75">
      <w:pPr>
        <w:jc w:val="both"/>
        <w:rPr>
          <w:rFonts w:ascii="Comic Sans MS" w:hAnsi="Comic Sans MS"/>
        </w:rPr>
      </w:pPr>
      <w:r w:rsidRPr="00130F75">
        <w:rPr>
          <w:rFonts w:ascii="Comic Sans MS" w:hAnsi="Comic Sans MS"/>
        </w:rPr>
        <w:t>2. Work that is poorly argued and amorphous.</w:t>
      </w:r>
    </w:p>
    <w:p w14:paraId="58885A03" w14:textId="77777777" w:rsidR="00130F75" w:rsidRPr="00130F75" w:rsidRDefault="00130F75" w:rsidP="00130F75">
      <w:pPr>
        <w:jc w:val="both"/>
        <w:rPr>
          <w:rFonts w:ascii="Comic Sans MS" w:hAnsi="Comic Sans MS"/>
        </w:rPr>
      </w:pPr>
      <w:r w:rsidRPr="00130F75">
        <w:rPr>
          <w:rFonts w:ascii="Comic Sans MS" w:hAnsi="Comic Sans MS"/>
        </w:rPr>
        <w:t>3. Work that is poorly presented.</w:t>
      </w:r>
    </w:p>
    <w:p w14:paraId="01F2036E" w14:textId="77777777" w:rsidR="00130F75" w:rsidRPr="00130F75" w:rsidRDefault="00130F75" w:rsidP="00130F75">
      <w:pPr>
        <w:jc w:val="both"/>
        <w:rPr>
          <w:rFonts w:ascii="Comic Sans MS" w:hAnsi="Comic Sans MS"/>
        </w:rPr>
      </w:pPr>
      <w:r w:rsidRPr="00130F75">
        <w:rPr>
          <w:rFonts w:ascii="Comic Sans MS" w:hAnsi="Comic Sans MS"/>
        </w:rPr>
        <w:t>4. Work that is poorly referenced.</w:t>
      </w:r>
    </w:p>
    <w:p w14:paraId="3C7A3A60" w14:textId="77777777" w:rsidR="00130F75" w:rsidRPr="00130F75" w:rsidRDefault="00130F75" w:rsidP="00130F75">
      <w:pPr>
        <w:jc w:val="both"/>
        <w:rPr>
          <w:rFonts w:ascii="Comic Sans MS" w:hAnsi="Comic Sans MS"/>
        </w:rPr>
      </w:pPr>
      <w:r w:rsidRPr="00130F75">
        <w:rPr>
          <w:rFonts w:ascii="Comic Sans MS" w:hAnsi="Comic Sans MS"/>
        </w:rPr>
        <w:t>5. Text in which claims made in the narrative are unsupported and which lapse into opinion and anecdote.</w:t>
      </w:r>
    </w:p>
    <w:p w14:paraId="381E3D2F" w14:textId="77777777" w:rsidR="00130F75" w:rsidRPr="00130F75" w:rsidRDefault="00130F75" w:rsidP="00130F75">
      <w:pPr>
        <w:jc w:val="both"/>
        <w:rPr>
          <w:rFonts w:ascii="Comic Sans MS" w:hAnsi="Comic Sans MS"/>
        </w:rPr>
      </w:pPr>
      <w:r w:rsidRPr="00130F75">
        <w:rPr>
          <w:rFonts w:ascii="Comic Sans MS" w:hAnsi="Comic Sans MS"/>
        </w:rPr>
        <w:t>6. Text which is deficient in explanation and analysis.</w:t>
      </w:r>
    </w:p>
    <w:p w14:paraId="7B1E096A" w14:textId="77777777" w:rsidR="00130F75" w:rsidRPr="00130F75" w:rsidRDefault="00130F75" w:rsidP="00130F75">
      <w:pPr>
        <w:jc w:val="both"/>
        <w:rPr>
          <w:rFonts w:ascii="Comic Sans MS" w:hAnsi="Comic Sans MS"/>
        </w:rPr>
      </w:pPr>
      <w:r w:rsidRPr="00130F75">
        <w:rPr>
          <w:rFonts w:ascii="Comic Sans MS" w:hAnsi="Comic Sans MS"/>
        </w:rPr>
        <w:t>7. Text which is simply a reproduction of lecture notes or in which originality, innovation and imagination are conspicuous in their absence.</w:t>
      </w:r>
    </w:p>
    <w:p w14:paraId="4A5C2370" w14:textId="77777777" w:rsidR="00130F75" w:rsidRPr="00130F75" w:rsidRDefault="00130F75" w:rsidP="00130F75">
      <w:pPr>
        <w:jc w:val="both"/>
        <w:rPr>
          <w:rFonts w:ascii="Comic Sans MS" w:hAnsi="Comic Sans MS"/>
        </w:rPr>
      </w:pPr>
      <w:r w:rsidRPr="00130F75">
        <w:rPr>
          <w:rFonts w:ascii="Comic Sans MS" w:hAnsi="Comic Sans MS"/>
        </w:rPr>
        <w:t xml:space="preserve">8. Text which does not relate to the </w:t>
      </w:r>
      <w:r w:rsidR="00551E2F">
        <w:rPr>
          <w:rFonts w:ascii="Comic Sans MS" w:hAnsi="Comic Sans MS"/>
        </w:rPr>
        <w:t>topic</w:t>
      </w:r>
      <w:r w:rsidRPr="00130F75">
        <w:rPr>
          <w:rFonts w:ascii="Comic Sans MS" w:hAnsi="Comic Sans MS"/>
        </w:rPr>
        <w:t>.</w:t>
      </w:r>
    </w:p>
    <w:p w14:paraId="4BC86A4F" w14:textId="77777777" w:rsidR="00130F75" w:rsidRPr="00130F75" w:rsidRDefault="00130F75" w:rsidP="00130F75">
      <w:pPr>
        <w:jc w:val="both"/>
        <w:rPr>
          <w:rFonts w:ascii="Comic Sans MS" w:hAnsi="Comic Sans MS"/>
        </w:rPr>
      </w:pPr>
    </w:p>
    <w:p w14:paraId="62A344BE" w14:textId="77777777" w:rsidR="00130F75" w:rsidRPr="00130F75" w:rsidRDefault="00130F75" w:rsidP="00130F75">
      <w:pPr>
        <w:jc w:val="both"/>
        <w:rPr>
          <w:rFonts w:ascii="Comic Sans MS" w:hAnsi="Comic Sans MS"/>
        </w:rPr>
      </w:pPr>
      <w:r w:rsidRPr="00130F75">
        <w:rPr>
          <w:rFonts w:ascii="Comic Sans MS" w:hAnsi="Comic Sans MS"/>
          <w:b/>
        </w:rPr>
        <w:t>Explanation of Assessment Categories</w:t>
      </w:r>
    </w:p>
    <w:p w14:paraId="2C912A61" w14:textId="77777777" w:rsidR="00C9202B" w:rsidRDefault="00C9202B" w:rsidP="009128A6">
      <w:pPr>
        <w:jc w:val="both"/>
        <w:rPr>
          <w:rFonts w:ascii="Comic Sans MS" w:hAnsi="Comic Sans MS"/>
        </w:rPr>
      </w:pPr>
    </w:p>
    <w:p w14:paraId="5813A0A8" w14:textId="77777777" w:rsidR="005D6576" w:rsidRPr="008250C1" w:rsidRDefault="00130F75" w:rsidP="009128A6">
      <w:pPr>
        <w:jc w:val="both"/>
        <w:rPr>
          <w:rFonts w:ascii="Arial" w:hAnsi="Arial" w:cs="Arial"/>
          <w:b/>
          <w:sz w:val="32"/>
          <w:szCs w:val="32"/>
          <w:u w:val="single"/>
        </w:rPr>
      </w:pPr>
      <w:r w:rsidRPr="005D6576">
        <w:rPr>
          <w:rFonts w:ascii="Comic Sans MS" w:hAnsi="Comic Sans MS"/>
        </w:rPr>
        <w:t>All assessments are marked out of 100% and the broad categories of marks used are similar to those used throughout the University’s Degree Programmes.  The</w:t>
      </w:r>
      <w:r w:rsidR="005D6576">
        <w:rPr>
          <w:rFonts w:ascii="Comic Sans MS" w:hAnsi="Comic Sans MS"/>
        </w:rPr>
        <w:t>se</w:t>
      </w:r>
      <w:r w:rsidRPr="005D6576">
        <w:rPr>
          <w:rFonts w:ascii="Comic Sans MS" w:hAnsi="Comic Sans MS"/>
        </w:rPr>
        <w:t xml:space="preserve"> are as </w:t>
      </w:r>
      <w:r w:rsidR="005D6576">
        <w:rPr>
          <w:rFonts w:ascii="Comic Sans MS" w:hAnsi="Comic Sans MS"/>
        </w:rPr>
        <w:t xml:space="preserve">contained below </w:t>
      </w:r>
      <w:r w:rsidR="005D6576" w:rsidRPr="005D6576">
        <w:rPr>
          <w:rFonts w:ascii="Comic Sans MS" w:hAnsi="Comic Sans MS"/>
        </w:rPr>
        <w:t xml:space="preserve">in the </w:t>
      </w:r>
      <w:r w:rsidR="005D6576" w:rsidRPr="005D6576">
        <w:rPr>
          <w:rFonts w:ascii="Comic Sans MS" w:hAnsi="Comic Sans MS" w:cs="Arial"/>
        </w:rPr>
        <w:t>Coursework Feedback Form</w:t>
      </w:r>
      <w:r w:rsidR="005D6576">
        <w:rPr>
          <w:rFonts w:ascii="Comic Sans MS" w:hAnsi="Comic Sans MS" w:cs="Arial"/>
        </w:rPr>
        <w:t>:</w:t>
      </w:r>
      <w:r w:rsidR="005D6576">
        <w:rPr>
          <w:rFonts w:ascii="Comic Sans MS" w:hAnsi="Comic Sans MS"/>
        </w:rPr>
        <w:br w:type="page"/>
      </w:r>
      <w:r w:rsidR="00B631AB">
        <w:rPr>
          <w:rFonts w:ascii="Arial" w:hAnsi="Arial" w:cs="Arial"/>
          <w:b/>
          <w:sz w:val="32"/>
          <w:szCs w:val="32"/>
          <w:u w:val="single"/>
        </w:rPr>
        <w:t>C</w:t>
      </w:r>
      <w:r w:rsidR="005D6576">
        <w:rPr>
          <w:rFonts w:ascii="Arial" w:hAnsi="Arial" w:cs="Arial"/>
          <w:b/>
          <w:sz w:val="32"/>
          <w:szCs w:val="32"/>
          <w:u w:val="single"/>
        </w:rPr>
        <w:t>oursework</w:t>
      </w:r>
      <w:r w:rsidR="005D6576" w:rsidRPr="008250C1">
        <w:rPr>
          <w:rFonts w:ascii="Arial" w:hAnsi="Arial" w:cs="Arial"/>
          <w:b/>
          <w:sz w:val="32"/>
          <w:szCs w:val="32"/>
          <w:u w:val="single"/>
        </w:rPr>
        <w:t xml:space="preserve"> </w:t>
      </w:r>
      <w:r w:rsidR="00A752CF">
        <w:rPr>
          <w:rFonts w:ascii="Arial" w:hAnsi="Arial" w:cs="Arial"/>
          <w:b/>
          <w:sz w:val="32"/>
          <w:szCs w:val="32"/>
          <w:u w:val="single"/>
        </w:rPr>
        <w:t>2</w:t>
      </w:r>
      <w:r w:rsidR="00B962AE">
        <w:rPr>
          <w:rFonts w:ascii="Arial" w:hAnsi="Arial" w:cs="Arial"/>
          <w:b/>
          <w:sz w:val="32"/>
          <w:szCs w:val="32"/>
          <w:u w:val="single"/>
        </w:rPr>
        <w:t xml:space="preserve"> </w:t>
      </w:r>
      <w:r w:rsidR="005D6576" w:rsidRPr="008250C1">
        <w:rPr>
          <w:rFonts w:ascii="Arial" w:hAnsi="Arial" w:cs="Arial"/>
          <w:b/>
          <w:sz w:val="32"/>
          <w:szCs w:val="32"/>
          <w:u w:val="single"/>
        </w:rPr>
        <w:t>Feedback</w:t>
      </w:r>
      <w:r w:rsidR="005D6576">
        <w:rPr>
          <w:rFonts w:ascii="Arial" w:hAnsi="Arial" w:cs="Arial"/>
          <w:b/>
          <w:sz w:val="32"/>
          <w:szCs w:val="32"/>
          <w:u w:val="single"/>
        </w:rPr>
        <w:t xml:space="preserve"> Form</w:t>
      </w:r>
      <w:r w:rsidR="00264DD6">
        <w:rPr>
          <w:rFonts w:ascii="Arial" w:hAnsi="Arial" w:cs="Arial"/>
          <w:b/>
          <w:sz w:val="32"/>
          <w:szCs w:val="32"/>
        </w:rPr>
        <w:t xml:space="preserve"> (CW</w:t>
      </w:r>
      <w:r w:rsidR="00A752CF">
        <w:rPr>
          <w:rFonts w:ascii="Arial" w:hAnsi="Arial" w:cs="Arial"/>
          <w:b/>
          <w:sz w:val="32"/>
          <w:szCs w:val="32"/>
        </w:rPr>
        <w:t>2 ≡ 7</w:t>
      </w:r>
      <w:r w:rsidR="00264DD6">
        <w:rPr>
          <w:rFonts w:ascii="Arial" w:hAnsi="Arial" w:cs="Arial"/>
          <w:b/>
          <w:sz w:val="32"/>
          <w:szCs w:val="32"/>
        </w:rPr>
        <w:t>0%)</w:t>
      </w:r>
    </w:p>
    <w:p w14:paraId="04072992" w14:textId="77777777" w:rsidR="005D6576" w:rsidRPr="00881EB5" w:rsidRDefault="005D6576" w:rsidP="00177188">
      <w:pPr>
        <w:rPr>
          <w:rFonts w:ascii="Arial" w:hAnsi="Arial" w:cs="Arial"/>
        </w:rPr>
      </w:pPr>
    </w:p>
    <w:p w14:paraId="21D28608" w14:textId="77777777" w:rsidR="005D6576" w:rsidRPr="00B504E1" w:rsidRDefault="005D6576" w:rsidP="00177188">
      <w:pPr>
        <w:rPr>
          <w:rFonts w:ascii="Arial" w:hAnsi="Arial" w:cs="Arial"/>
          <w:sz w:val="22"/>
          <w:szCs w:val="22"/>
        </w:rPr>
      </w:pPr>
      <w:r w:rsidRPr="00B504E1">
        <w:rPr>
          <w:rFonts w:ascii="Arial" w:hAnsi="Arial" w:cs="Arial"/>
          <w:b/>
          <w:sz w:val="22"/>
          <w:szCs w:val="22"/>
        </w:rPr>
        <w:t>Student name</w:t>
      </w:r>
      <w:r w:rsidRPr="00B504E1">
        <w:rPr>
          <w:rFonts w:ascii="Arial" w:hAnsi="Arial" w:cs="Arial"/>
          <w:sz w:val="22"/>
          <w:szCs w:val="22"/>
        </w:rPr>
        <w:t>:</w:t>
      </w:r>
      <w:r w:rsidRPr="00B504E1">
        <w:rPr>
          <w:rFonts w:ascii="Arial" w:hAnsi="Arial" w:cs="Arial"/>
          <w:sz w:val="22"/>
          <w:szCs w:val="22"/>
        </w:rPr>
        <w:tab/>
      </w:r>
      <w:r w:rsidRPr="00B504E1">
        <w:rPr>
          <w:rFonts w:ascii="Arial" w:hAnsi="Arial" w:cs="Arial"/>
          <w:sz w:val="22"/>
          <w:szCs w:val="22"/>
          <w:u w:val="single"/>
        </w:rPr>
        <w:tab/>
      </w:r>
      <w:r w:rsidRPr="00B504E1">
        <w:rPr>
          <w:rFonts w:ascii="Arial" w:hAnsi="Arial" w:cs="Arial"/>
          <w:sz w:val="22"/>
          <w:szCs w:val="22"/>
          <w:u w:val="single"/>
        </w:rPr>
        <w:tab/>
      </w:r>
      <w:r w:rsidRPr="00B504E1">
        <w:rPr>
          <w:rFonts w:ascii="Arial" w:hAnsi="Arial" w:cs="Arial"/>
          <w:sz w:val="22"/>
          <w:szCs w:val="22"/>
          <w:u w:val="single"/>
        </w:rPr>
        <w:tab/>
      </w:r>
      <w:r w:rsidRPr="00B504E1">
        <w:rPr>
          <w:rFonts w:ascii="Arial" w:hAnsi="Arial" w:cs="Arial"/>
          <w:sz w:val="22"/>
          <w:szCs w:val="22"/>
          <w:u w:val="single"/>
        </w:rPr>
        <w:tab/>
      </w:r>
      <w:r w:rsidRPr="00B504E1">
        <w:rPr>
          <w:rFonts w:ascii="Arial" w:hAnsi="Arial" w:cs="Arial"/>
          <w:sz w:val="22"/>
          <w:szCs w:val="22"/>
          <w:u w:val="single"/>
        </w:rPr>
        <w:tab/>
      </w:r>
      <w:r>
        <w:rPr>
          <w:rFonts w:ascii="Arial" w:hAnsi="Arial" w:cs="Arial"/>
          <w:sz w:val="22"/>
          <w:szCs w:val="22"/>
          <w:u w:val="single"/>
        </w:rPr>
        <w:tab/>
      </w:r>
    </w:p>
    <w:p w14:paraId="246C9908" w14:textId="77777777" w:rsidR="005D6576" w:rsidRPr="00B504E1" w:rsidRDefault="00810C6B" w:rsidP="00177188">
      <w:pPr>
        <w:rPr>
          <w:rFonts w:ascii="Arial" w:hAnsi="Arial" w:cs="Arial"/>
          <w:sz w:val="22"/>
          <w:szCs w:val="22"/>
        </w:rPr>
      </w:pPr>
      <w:r>
        <w:rPr>
          <w:noProof/>
          <w:sz w:val="22"/>
          <w:szCs w:val="22"/>
        </w:rPr>
        <mc:AlternateContent>
          <mc:Choice Requires="wps">
            <w:drawing>
              <wp:anchor distT="0" distB="0" distL="114300" distR="114300" simplePos="0" relativeHeight="251658240" behindDoc="0" locked="0" layoutInCell="1" allowOverlap="1" wp14:anchorId="1C384E06" wp14:editId="3716011D">
                <wp:simplePos x="0" y="0"/>
                <wp:positionH relativeFrom="column">
                  <wp:posOffset>4821072</wp:posOffset>
                </wp:positionH>
                <wp:positionV relativeFrom="paragraph">
                  <wp:posOffset>99145</wp:posOffset>
                </wp:positionV>
                <wp:extent cx="1109638" cy="1133475"/>
                <wp:effectExtent l="0" t="0" r="1460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638" cy="1133475"/>
                        </a:xfrm>
                        <a:prstGeom prst="rect">
                          <a:avLst/>
                        </a:prstGeom>
                        <a:solidFill>
                          <a:srgbClr val="FFFFFF"/>
                        </a:solidFill>
                        <a:ln w="9525">
                          <a:solidFill>
                            <a:srgbClr val="000000"/>
                          </a:solidFill>
                          <a:miter lim="800000"/>
                          <a:headEnd/>
                          <a:tailEnd/>
                        </a:ln>
                      </wps:spPr>
                      <wps:txbx>
                        <w:txbxContent>
                          <w:p w14:paraId="14E3E988" w14:textId="77777777" w:rsidR="0029171F" w:rsidRPr="00B54F79" w:rsidRDefault="0029171F" w:rsidP="0033254D">
                            <w:pPr>
                              <w:jc w:val="center"/>
                              <w:rPr>
                                <w:rFonts w:cs="Arial"/>
                                <w:b/>
                                <w:i/>
                              </w:rPr>
                            </w:pPr>
                            <w:r w:rsidRPr="00B54F79">
                              <w:rPr>
                                <w:rFonts w:cs="Arial"/>
                                <w:b/>
                                <w:i/>
                              </w:rPr>
                              <w:t xml:space="preserve">Overall Coursework </w:t>
                            </w:r>
                            <w:r>
                              <w:rPr>
                                <w:rFonts w:cs="Arial"/>
                                <w:b/>
                                <w:i/>
                              </w:rPr>
                              <w:t xml:space="preserve">2 </w:t>
                            </w:r>
                            <w:r w:rsidRPr="00B54F79">
                              <w:rPr>
                                <w:rFonts w:cs="Arial"/>
                                <w:b/>
                                <w:i/>
                              </w:rPr>
                              <w:t>Mark</w:t>
                            </w:r>
                          </w:p>
                          <w:p w14:paraId="0682C9B2" w14:textId="77777777" w:rsidR="0029171F" w:rsidRPr="00B54F79" w:rsidRDefault="0029171F" w:rsidP="0033254D">
                            <w:pPr>
                              <w:jc w:val="center"/>
                              <w:rPr>
                                <w:rFonts w:cs="Arial"/>
                                <w:b/>
                                <w:i/>
                              </w:rPr>
                            </w:pPr>
                            <w:r w:rsidRPr="00B54F79">
                              <w:rPr>
                                <w:rFonts w:cs="Arial"/>
                                <w:b/>
                                <w:i/>
                              </w:rPr>
                              <w:t>(</w:t>
                            </w:r>
                            <w:r w:rsidRPr="00B54F79">
                              <w:rPr>
                                <w:rFonts w:cs="Arial"/>
                                <w:b/>
                                <w:bCs/>
                                <w:i/>
                              </w:rPr>
                              <w:t>%)</w:t>
                            </w:r>
                            <w:r w:rsidRPr="00B54F79">
                              <w:rPr>
                                <w:rFonts w:cs="Arial"/>
                                <w:b/>
                                <w:i/>
                              </w:rPr>
                              <w:t>:</w:t>
                            </w:r>
                          </w:p>
                          <w:p w14:paraId="6280697C" w14:textId="77777777" w:rsidR="0029171F" w:rsidRPr="00B54F79" w:rsidRDefault="0029171F" w:rsidP="0033254D">
                            <w:pPr>
                              <w:jc w:val="center"/>
                              <w:rPr>
                                <w:rFonts w:cs="Arial"/>
                                <w:b/>
                                <w:i/>
                              </w:rPr>
                            </w:pPr>
                          </w:p>
                          <w:p w14:paraId="735BA03F" w14:textId="77777777" w:rsidR="0029171F" w:rsidRPr="00B54F79" w:rsidRDefault="0029171F" w:rsidP="0033254D">
                            <w:pPr>
                              <w:jc w:val="center"/>
                              <w:rPr>
                                <w:rFonts w:cs="Arial"/>
                                <w:b/>
                                <w:i/>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84E06" id="_x0000_t202" coordsize="21600,21600" o:spt="202" path="m,l,21600r21600,l21600,xe">
                <v:stroke joinstyle="miter"/>
                <v:path gradientshapeok="t" o:connecttype="rect"/>
              </v:shapetype>
              <v:shape id="Text Box 6" o:spid="_x0000_s1026" type="#_x0000_t202" style="position:absolute;margin-left:379.6pt;margin-top:7.8pt;width:87.3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">
                <v:textbox>
                  <w:txbxContent>
                    <w:p w14:paraId="14E3E988" w14:textId="77777777" w:rsidR="0029171F" w:rsidRPr="00B54F79" w:rsidRDefault="0029171F" w:rsidP="0033254D">
                      <w:pPr>
                        <w:jc w:val="center"/>
                        <w:rPr>
                          <w:rFonts w:cs="Arial"/>
                          <w:b/>
                          <w:i/>
                        </w:rPr>
                      </w:pPr>
                      <w:r w:rsidRPr="00B54F79">
                        <w:rPr>
                          <w:rFonts w:cs="Arial"/>
                          <w:b/>
                          <w:i/>
                        </w:rPr>
                        <w:t xml:space="preserve">Overall Coursework </w:t>
                      </w:r>
                      <w:r>
                        <w:rPr>
                          <w:rFonts w:cs="Arial"/>
                          <w:b/>
                          <w:i/>
                        </w:rPr>
                        <w:t xml:space="preserve">2 </w:t>
                      </w:r>
                      <w:r w:rsidRPr="00B54F79">
                        <w:rPr>
                          <w:rFonts w:cs="Arial"/>
                          <w:b/>
                          <w:i/>
                        </w:rPr>
                        <w:t>Mark</w:t>
                      </w:r>
                    </w:p>
                    <w:p w14:paraId="0682C9B2" w14:textId="77777777" w:rsidR="0029171F" w:rsidRPr="00B54F79" w:rsidRDefault="0029171F" w:rsidP="0033254D">
                      <w:pPr>
                        <w:jc w:val="center"/>
                        <w:rPr>
                          <w:rFonts w:cs="Arial"/>
                          <w:b/>
                          <w:i/>
                        </w:rPr>
                      </w:pPr>
                      <w:r w:rsidRPr="00B54F79">
                        <w:rPr>
                          <w:rFonts w:cs="Arial"/>
                          <w:b/>
                          <w:i/>
                        </w:rPr>
                        <w:t>(</w:t>
                      </w:r>
                      <w:r w:rsidRPr="00B54F79">
                        <w:rPr>
                          <w:rFonts w:cs="Arial"/>
                          <w:b/>
                          <w:bCs/>
                          <w:i/>
                        </w:rPr>
                        <w:t>%)</w:t>
                      </w:r>
                      <w:r w:rsidRPr="00B54F79">
                        <w:rPr>
                          <w:rFonts w:cs="Arial"/>
                          <w:b/>
                          <w:i/>
                        </w:rPr>
                        <w:t>:</w:t>
                      </w:r>
                    </w:p>
                    <w:p w14:paraId="6280697C" w14:textId="77777777" w:rsidR="0029171F" w:rsidRPr="00B54F79" w:rsidRDefault="0029171F" w:rsidP="0033254D">
                      <w:pPr>
                        <w:jc w:val="center"/>
                        <w:rPr>
                          <w:rFonts w:cs="Arial"/>
                          <w:b/>
                          <w:i/>
                        </w:rPr>
                      </w:pPr>
                    </w:p>
                    <w:p w14:paraId="735BA03F" w14:textId="77777777" w:rsidR="0029171F" w:rsidRPr="00B54F79" w:rsidRDefault="0029171F" w:rsidP="0033254D">
                      <w:pPr>
                        <w:jc w:val="center"/>
                        <w:rPr>
                          <w:rFonts w:cs="Arial"/>
                          <w:b/>
                          <w:i/>
                          <w:sz w:val="40"/>
                          <w:szCs w:val="40"/>
                        </w:rPr>
                      </w:pPr>
                    </w:p>
                  </w:txbxContent>
                </v:textbox>
              </v:shape>
            </w:pict>
          </mc:Fallback>
        </mc:AlternateContent>
      </w:r>
    </w:p>
    <w:p w14:paraId="1D1F87CD" w14:textId="77777777" w:rsidR="00264DD6" w:rsidRDefault="005D6576" w:rsidP="00810C6B">
      <w:pPr>
        <w:rPr>
          <w:rFonts w:ascii="Arial" w:hAnsi="Arial" w:cs="Arial"/>
          <w:b/>
          <w:sz w:val="22"/>
          <w:szCs w:val="22"/>
          <w:u w:val="single"/>
        </w:rPr>
      </w:pPr>
      <w:r w:rsidRPr="00B504E1">
        <w:rPr>
          <w:rFonts w:ascii="Arial" w:hAnsi="Arial" w:cs="Arial"/>
          <w:b/>
          <w:sz w:val="22"/>
          <w:szCs w:val="22"/>
        </w:rPr>
        <w:t xml:space="preserve">Module </w:t>
      </w:r>
      <w:r>
        <w:rPr>
          <w:rFonts w:ascii="Arial" w:hAnsi="Arial" w:cs="Arial"/>
          <w:b/>
          <w:sz w:val="22"/>
          <w:szCs w:val="22"/>
        </w:rPr>
        <w:t xml:space="preserve">Code &amp; </w:t>
      </w:r>
      <w:r w:rsidRPr="00B504E1">
        <w:rPr>
          <w:rFonts w:ascii="Arial" w:hAnsi="Arial" w:cs="Arial"/>
          <w:b/>
          <w:sz w:val="22"/>
          <w:szCs w:val="22"/>
        </w:rPr>
        <w:t>Title</w:t>
      </w:r>
      <w:r w:rsidRPr="00B504E1">
        <w:rPr>
          <w:rFonts w:ascii="Arial" w:hAnsi="Arial" w:cs="Arial"/>
          <w:sz w:val="22"/>
          <w:szCs w:val="22"/>
        </w:rPr>
        <w:t>:</w:t>
      </w:r>
      <w:r w:rsidR="006E6D30" w:rsidRPr="006E6D30">
        <w:rPr>
          <w:rFonts w:ascii="Arial" w:hAnsi="Arial" w:cs="Arial"/>
          <w:b/>
          <w:sz w:val="22"/>
          <w:szCs w:val="22"/>
          <w:u w:val="single"/>
        </w:rPr>
        <w:t xml:space="preserve"> </w:t>
      </w:r>
      <w:r w:rsidR="00430741">
        <w:rPr>
          <w:rFonts w:ascii="Arial" w:hAnsi="Arial" w:cs="Arial"/>
          <w:b/>
          <w:bCs/>
          <w:sz w:val="22"/>
          <w:szCs w:val="22"/>
          <w:u w:val="single"/>
        </w:rPr>
        <w:t>MMK226783</w:t>
      </w:r>
      <w:r w:rsidR="008C4BE6">
        <w:rPr>
          <w:rFonts w:ascii="Arial" w:hAnsi="Arial" w:cs="Arial"/>
          <w:b/>
          <w:bCs/>
          <w:sz w:val="22"/>
          <w:szCs w:val="22"/>
          <w:u w:val="single"/>
        </w:rPr>
        <w:t xml:space="preserve"> </w:t>
      </w:r>
      <w:r w:rsidR="00264DD6">
        <w:rPr>
          <w:rFonts w:ascii="Arial" w:hAnsi="Arial" w:cs="Arial"/>
          <w:b/>
          <w:sz w:val="22"/>
          <w:szCs w:val="22"/>
          <w:u w:val="single"/>
        </w:rPr>
        <w:t>&amp;</w:t>
      </w:r>
      <w:r w:rsidR="006E6D30" w:rsidRPr="001B35F9">
        <w:rPr>
          <w:rFonts w:ascii="Arial" w:hAnsi="Arial" w:cs="Arial"/>
          <w:b/>
          <w:sz w:val="22"/>
          <w:szCs w:val="22"/>
          <w:u w:val="single"/>
        </w:rPr>
        <w:t xml:space="preserve"> </w:t>
      </w:r>
      <w:r w:rsidR="008C4BE6">
        <w:rPr>
          <w:rFonts w:ascii="Arial" w:hAnsi="Arial" w:cs="Arial"/>
          <w:b/>
          <w:sz w:val="22"/>
          <w:szCs w:val="22"/>
          <w:u w:val="single"/>
        </w:rPr>
        <w:t>Construction Contracts &amp;</w:t>
      </w:r>
    </w:p>
    <w:p w14:paraId="5DA98123" w14:textId="77777777" w:rsidR="006E6D30" w:rsidRDefault="008C4BE6" w:rsidP="00264DD6">
      <w:pPr>
        <w:ind w:left="720" w:firstLine="720"/>
        <w:jc w:val="center"/>
        <w:rPr>
          <w:rFonts w:ascii="Arial" w:hAnsi="Arial" w:cs="Arial"/>
          <w:b/>
          <w:sz w:val="22"/>
          <w:szCs w:val="22"/>
          <w:u w:val="single"/>
        </w:rPr>
      </w:pPr>
      <w:r>
        <w:rPr>
          <w:rFonts w:ascii="Arial" w:hAnsi="Arial" w:cs="Arial"/>
          <w:b/>
          <w:sz w:val="22"/>
          <w:szCs w:val="22"/>
          <w:u w:val="single"/>
        </w:rPr>
        <w:t>Dispute Management</w:t>
      </w:r>
    </w:p>
    <w:p w14:paraId="4ACC085C" w14:textId="77777777" w:rsidR="005D6576" w:rsidRPr="00B504E1" w:rsidRDefault="005D6576" w:rsidP="00177188">
      <w:pPr>
        <w:rPr>
          <w:rFonts w:ascii="Arial" w:hAnsi="Arial" w:cs="Arial"/>
          <w:sz w:val="22"/>
          <w:szCs w:val="22"/>
        </w:rPr>
      </w:pPr>
    </w:p>
    <w:p w14:paraId="106999CD" w14:textId="77777777" w:rsidR="005D6576" w:rsidRPr="00B504E1" w:rsidRDefault="005D6576" w:rsidP="00177188">
      <w:pPr>
        <w:rPr>
          <w:rFonts w:ascii="Arial" w:hAnsi="Arial" w:cs="Arial"/>
          <w:sz w:val="22"/>
          <w:szCs w:val="22"/>
        </w:rPr>
      </w:pPr>
      <w:r w:rsidRPr="001D4A15">
        <w:rPr>
          <w:rFonts w:ascii="Arial" w:hAnsi="Arial" w:cs="Arial"/>
          <w:b/>
          <w:sz w:val="22"/>
          <w:szCs w:val="22"/>
        </w:rPr>
        <w:t>Lecturer / Date</w:t>
      </w:r>
      <w:r w:rsidRPr="00B504E1">
        <w:rPr>
          <w:rFonts w:ascii="Arial" w:hAnsi="Arial" w:cs="Arial"/>
          <w:sz w:val="22"/>
          <w:szCs w:val="22"/>
        </w:rPr>
        <w:t>:</w:t>
      </w:r>
      <w:r w:rsidRPr="00B504E1">
        <w:rPr>
          <w:rFonts w:ascii="Arial" w:hAnsi="Arial" w:cs="Arial"/>
          <w:sz w:val="22"/>
          <w:szCs w:val="22"/>
        </w:rPr>
        <w:tab/>
      </w:r>
      <w:r w:rsidRPr="00B504E1">
        <w:rPr>
          <w:rFonts w:ascii="Arial" w:hAnsi="Arial" w:cs="Arial"/>
          <w:sz w:val="22"/>
          <w:szCs w:val="22"/>
          <w:u w:val="single"/>
        </w:rPr>
        <w:tab/>
      </w:r>
      <w:r w:rsidRPr="00B504E1">
        <w:rPr>
          <w:rFonts w:ascii="Arial" w:hAnsi="Arial" w:cs="Arial"/>
          <w:sz w:val="22"/>
          <w:szCs w:val="22"/>
          <w:u w:val="single"/>
        </w:rPr>
        <w:tab/>
      </w:r>
      <w:r w:rsidRPr="00B504E1">
        <w:rPr>
          <w:rFonts w:ascii="Arial" w:hAnsi="Arial" w:cs="Arial"/>
          <w:sz w:val="22"/>
          <w:szCs w:val="22"/>
          <w:u w:val="single"/>
        </w:rPr>
        <w:tab/>
      </w:r>
      <w:r w:rsidRPr="00B504E1">
        <w:rPr>
          <w:rFonts w:ascii="Arial" w:hAnsi="Arial" w:cs="Arial"/>
          <w:sz w:val="22"/>
          <w:szCs w:val="22"/>
          <w:u w:val="single"/>
        </w:rPr>
        <w:tab/>
      </w:r>
      <w:r w:rsidRPr="00B504E1">
        <w:rPr>
          <w:rFonts w:ascii="Arial" w:hAnsi="Arial" w:cs="Arial"/>
          <w:sz w:val="22"/>
          <w:szCs w:val="22"/>
          <w:u w:val="single"/>
        </w:rPr>
        <w:tab/>
      </w:r>
      <w:r>
        <w:rPr>
          <w:rFonts w:ascii="Arial" w:hAnsi="Arial" w:cs="Arial"/>
          <w:sz w:val="22"/>
          <w:szCs w:val="22"/>
          <w:u w:val="single"/>
        </w:rPr>
        <w:tab/>
      </w:r>
    </w:p>
    <w:p w14:paraId="3E3E01EC" w14:textId="77777777" w:rsidR="005D6576" w:rsidRDefault="005D6576" w:rsidP="00177188">
      <w:pPr>
        <w:jc w:val="both"/>
        <w:rPr>
          <w:rFonts w:ascii="Arial" w:hAnsi="Arial" w:cs="Arial"/>
          <w:sz w:val="22"/>
          <w:szCs w:val="22"/>
        </w:rPr>
      </w:pPr>
    </w:p>
    <w:tbl>
      <w:tblPr>
        <w:tblW w:w="35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1119"/>
        <w:gridCol w:w="1444"/>
      </w:tblGrid>
      <w:tr w:rsidR="0033254D" w:rsidRPr="0033254D" w14:paraId="06F8F5D2" w14:textId="77777777" w:rsidTr="00F575EF">
        <w:trPr>
          <w:trHeight w:val="380"/>
        </w:trPr>
        <w:tc>
          <w:tcPr>
            <w:tcW w:w="2828" w:type="pct"/>
            <w:vAlign w:val="center"/>
          </w:tcPr>
          <w:p w14:paraId="6BDC9A44" w14:textId="77777777" w:rsidR="0033254D" w:rsidRPr="0033254D" w:rsidRDefault="0033254D" w:rsidP="00F575EF">
            <w:pPr>
              <w:rPr>
                <w:b/>
                <w:sz w:val="22"/>
                <w:szCs w:val="22"/>
              </w:rPr>
            </w:pPr>
          </w:p>
          <w:p w14:paraId="09171340" w14:textId="77777777" w:rsidR="0033254D" w:rsidRPr="0033254D" w:rsidRDefault="0033254D" w:rsidP="00F575EF">
            <w:pPr>
              <w:rPr>
                <w:b/>
                <w:sz w:val="22"/>
                <w:szCs w:val="22"/>
              </w:rPr>
            </w:pPr>
            <w:r w:rsidRPr="0033254D">
              <w:rPr>
                <w:b/>
                <w:sz w:val="22"/>
                <w:szCs w:val="22"/>
              </w:rPr>
              <w:t>Element</w:t>
            </w:r>
          </w:p>
          <w:p w14:paraId="554A2B22" w14:textId="77777777" w:rsidR="0033254D" w:rsidRPr="0033254D" w:rsidRDefault="0033254D" w:rsidP="00F575EF">
            <w:pPr>
              <w:jc w:val="center"/>
              <w:rPr>
                <w:b/>
                <w:sz w:val="22"/>
                <w:szCs w:val="22"/>
              </w:rPr>
            </w:pPr>
          </w:p>
        </w:tc>
        <w:tc>
          <w:tcPr>
            <w:tcW w:w="948" w:type="pct"/>
          </w:tcPr>
          <w:p w14:paraId="196589A0" w14:textId="77777777" w:rsidR="0033254D" w:rsidRPr="0033254D" w:rsidRDefault="0033254D" w:rsidP="00F575EF">
            <w:pPr>
              <w:jc w:val="center"/>
              <w:rPr>
                <w:b/>
                <w:sz w:val="22"/>
                <w:szCs w:val="22"/>
              </w:rPr>
            </w:pPr>
          </w:p>
          <w:p w14:paraId="675D8388" w14:textId="77777777" w:rsidR="0033254D" w:rsidRPr="0033254D" w:rsidRDefault="0033254D" w:rsidP="00F575EF">
            <w:pPr>
              <w:jc w:val="center"/>
              <w:rPr>
                <w:b/>
                <w:sz w:val="22"/>
                <w:szCs w:val="22"/>
              </w:rPr>
            </w:pPr>
            <w:r w:rsidRPr="0033254D">
              <w:rPr>
                <w:b/>
                <w:sz w:val="22"/>
                <w:szCs w:val="22"/>
              </w:rPr>
              <w:t>Max.</w:t>
            </w:r>
          </w:p>
          <w:p w14:paraId="098BF265" w14:textId="77777777" w:rsidR="0033254D" w:rsidRPr="0033254D" w:rsidRDefault="0033254D" w:rsidP="00F575EF">
            <w:pPr>
              <w:jc w:val="center"/>
              <w:rPr>
                <w:b/>
                <w:sz w:val="22"/>
                <w:szCs w:val="22"/>
              </w:rPr>
            </w:pPr>
            <w:r w:rsidRPr="0033254D">
              <w:rPr>
                <w:b/>
                <w:sz w:val="22"/>
                <w:szCs w:val="22"/>
              </w:rPr>
              <w:t>Mark</w:t>
            </w:r>
          </w:p>
        </w:tc>
        <w:tc>
          <w:tcPr>
            <w:tcW w:w="1224" w:type="pct"/>
          </w:tcPr>
          <w:p w14:paraId="58DEB514" w14:textId="77777777" w:rsidR="0033254D" w:rsidRPr="0033254D" w:rsidRDefault="0033254D" w:rsidP="00F575EF">
            <w:pPr>
              <w:jc w:val="center"/>
              <w:rPr>
                <w:b/>
                <w:sz w:val="22"/>
                <w:szCs w:val="22"/>
              </w:rPr>
            </w:pPr>
          </w:p>
          <w:p w14:paraId="72D5966E" w14:textId="77777777" w:rsidR="0033254D" w:rsidRPr="0033254D" w:rsidRDefault="0033254D" w:rsidP="00F575EF">
            <w:pPr>
              <w:jc w:val="center"/>
              <w:rPr>
                <w:b/>
                <w:sz w:val="22"/>
                <w:szCs w:val="22"/>
              </w:rPr>
            </w:pPr>
            <w:r w:rsidRPr="0033254D">
              <w:rPr>
                <w:b/>
                <w:sz w:val="22"/>
                <w:szCs w:val="22"/>
              </w:rPr>
              <w:t>Mark Awarded</w:t>
            </w:r>
          </w:p>
        </w:tc>
      </w:tr>
      <w:tr w:rsidR="0033254D" w:rsidRPr="001E52E1" w14:paraId="7B9414AE" w14:textId="77777777" w:rsidTr="00F575EF">
        <w:tc>
          <w:tcPr>
            <w:tcW w:w="2828" w:type="pct"/>
            <w:vAlign w:val="center"/>
          </w:tcPr>
          <w:p w14:paraId="17FB3682" w14:textId="77777777" w:rsidR="0033254D" w:rsidRPr="001E52E1" w:rsidRDefault="0033254D" w:rsidP="00F575EF">
            <w:pPr>
              <w:rPr>
                <w:sz w:val="22"/>
                <w:szCs w:val="22"/>
              </w:rPr>
            </w:pPr>
            <w:r w:rsidRPr="001E52E1">
              <w:rPr>
                <w:sz w:val="22"/>
                <w:szCs w:val="22"/>
              </w:rPr>
              <w:t>Introduction</w:t>
            </w:r>
          </w:p>
          <w:p w14:paraId="1B66DC11" w14:textId="77777777" w:rsidR="0033254D" w:rsidRPr="001E52E1" w:rsidRDefault="0033254D" w:rsidP="00F575EF">
            <w:pPr>
              <w:rPr>
                <w:sz w:val="22"/>
                <w:szCs w:val="22"/>
              </w:rPr>
            </w:pPr>
          </w:p>
        </w:tc>
        <w:tc>
          <w:tcPr>
            <w:tcW w:w="948" w:type="pct"/>
          </w:tcPr>
          <w:p w14:paraId="54152C8D" w14:textId="77777777" w:rsidR="0033254D" w:rsidRPr="001E52E1" w:rsidRDefault="005D46E2" w:rsidP="005D46E2">
            <w:pPr>
              <w:jc w:val="center"/>
              <w:rPr>
                <w:sz w:val="22"/>
                <w:szCs w:val="22"/>
              </w:rPr>
            </w:pPr>
            <w:r>
              <w:rPr>
                <w:sz w:val="22"/>
                <w:szCs w:val="22"/>
              </w:rPr>
              <w:t>10</w:t>
            </w:r>
          </w:p>
        </w:tc>
        <w:tc>
          <w:tcPr>
            <w:tcW w:w="1224" w:type="pct"/>
          </w:tcPr>
          <w:p w14:paraId="4B5AF5CA" w14:textId="77777777" w:rsidR="0033254D" w:rsidRPr="001E52E1" w:rsidRDefault="0033254D" w:rsidP="00F575EF">
            <w:pPr>
              <w:jc w:val="center"/>
              <w:rPr>
                <w:sz w:val="22"/>
                <w:szCs w:val="22"/>
              </w:rPr>
            </w:pPr>
          </w:p>
        </w:tc>
      </w:tr>
      <w:tr w:rsidR="0033254D" w:rsidRPr="001E52E1" w14:paraId="1C1ADD48" w14:textId="77777777" w:rsidTr="00F575EF">
        <w:tc>
          <w:tcPr>
            <w:tcW w:w="2828" w:type="pct"/>
            <w:vAlign w:val="center"/>
          </w:tcPr>
          <w:p w14:paraId="7AEA504B" w14:textId="77777777" w:rsidR="0033254D" w:rsidRPr="001E52E1" w:rsidRDefault="0033254D" w:rsidP="00F575EF">
            <w:pPr>
              <w:rPr>
                <w:sz w:val="22"/>
                <w:szCs w:val="22"/>
              </w:rPr>
            </w:pPr>
            <w:r w:rsidRPr="001E52E1">
              <w:rPr>
                <w:sz w:val="22"/>
                <w:szCs w:val="22"/>
              </w:rPr>
              <w:t>Literature review / relevant background research</w:t>
            </w:r>
          </w:p>
        </w:tc>
        <w:tc>
          <w:tcPr>
            <w:tcW w:w="948" w:type="pct"/>
          </w:tcPr>
          <w:p w14:paraId="0A173B78" w14:textId="77777777" w:rsidR="0033254D" w:rsidRPr="001E52E1" w:rsidRDefault="00810C6B" w:rsidP="00F575EF">
            <w:pPr>
              <w:jc w:val="center"/>
              <w:rPr>
                <w:sz w:val="22"/>
                <w:szCs w:val="22"/>
              </w:rPr>
            </w:pPr>
            <w:r>
              <w:rPr>
                <w:sz w:val="22"/>
                <w:szCs w:val="22"/>
              </w:rPr>
              <w:t>5</w:t>
            </w:r>
            <w:r w:rsidR="005D46E2">
              <w:rPr>
                <w:sz w:val="22"/>
                <w:szCs w:val="22"/>
              </w:rPr>
              <w:t>0</w:t>
            </w:r>
          </w:p>
        </w:tc>
        <w:tc>
          <w:tcPr>
            <w:tcW w:w="1224" w:type="pct"/>
          </w:tcPr>
          <w:p w14:paraId="38512590" w14:textId="77777777" w:rsidR="0033254D" w:rsidRPr="001E52E1" w:rsidRDefault="0033254D" w:rsidP="00F575EF">
            <w:pPr>
              <w:jc w:val="center"/>
              <w:rPr>
                <w:sz w:val="22"/>
                <w:szCs w:val="22"/>
              </w:rPr>
            </w:pPr>
          </w:p>
        </w:tc>
      </w:tr>
      <w:tr w:rsidR="0033254D" w:rsidRPr="001E52E1" w14:paraId="1FA2A774" w14:textId="77777777" w:rsidTr="00F575EF">
        <w:tc>
          <w:tcPr>
            <w:tcW w:w="2828" w:type="pct"/>
            <w:vAlign w:val="center"/>
          </w:tcPr>
          <w:p w14:paraId="4DA7D013" w14:textId="77777777" w:rsidR="0033254D" w:rsidRPr="001E52E1" w:rsidRDefault="0033254D" w:rsidP="00F575EF">
            <w:pPr>
              <w:rPr>
                <w:sz w:val="22"/>
                <w:szCs w:val="22"/>
              </w:rPr>
            </w:pPr>
            <w:r w:rsidRPr="001E52E1">
              <w:rPr>
                <w:sz w:val="22"/>
                <w:szCs w:val="22"/>
              </w:rPr>
              <w:t xml:space="preserve">Conclusions / </w:t>
            </w:r>
          </w:p>
          <w:p w14:paraId="39E6363B" w14:textId="77777777" w:rsidR="0033254D" w:rsidRPr="001E52E1" w:rsidRDefault="0033254D" w:rsidP="00F575EF">
            <w:pPr>
              <w:rPr>
                <w:sz w:val="22"/>
                <w:szCs w:val="22"/>
              </w:rPr>
            </w:pPr>
            <w:r w:rsidRPr="001E52E1">
              <w:rPr>
                <w:sz w:val="22"/>
                <w:szCs w:val="22"/>
              </w:rPr>
              <w:t>Recommendations</w:t>
            </w:r>
          </w:p>
        </w:tc>
        <w:tc>
          <w:tcPr>
            <w:tcW w:w="948" w:type="pct"/>
          </w:tcPr>
          <w:p w14:paraId="4FBB3A4B" w14:textId="77777777" w:rsidR="0033254D" w:rsidRPr="001E52E1" w:rsidRDefault="005D46E2" w:rsidP="005D46E2">
            <w:pPr>
              <w:jc w:val="center"/>
              <w:rPr>
                <w:sz w:val="22"/>
                <w:szCs w:val="22"/>
              </w:rPr>
            </w:pPr>
            <w:r>
              <w:rPr>
                <w:sz w:val="22"/>
                <w:szCs w:val="22"/>
              </w:rPr>
              <w:t>2</w:t>
            </w:r>
            <w:r w:rsidR="00810C6B">
              <w:rPr>
                <w:sz w:val="22"/>
                <w:szCs w:val="22"/>
              </w:rPr>
              <w:t>0</w:t>
            </w:r>
          </w:p>
        </w:tc>
        <w:tc>
          <w:tcPr>
            <w:tcW w:w="1224" w:type="pct"/>
          </w:tcPr>
          <w:p w14:paraId="5CB82650" w14:textId="77777777" w:rsidR="0033254D" w:rsidRPr="001E52E1" w:rsidRDefault="0033254D" w:rsidP="00F575EF">
            <w:pPr>
              <w:jc w:val="center"/>
              <w:rPr>
                <w:sz w:val="22"/>
                <w:szCs w:val="22"/>
              </w:rPr>
            </w:pPr>
          </w:p>
        </w:tc>
      </w:tr>
      <w:tr w:rsidR="00810C6B" w:rsidRPr="001E52E1" w14:paraId="71A4E56B" w14:textId="77777777" w:rsidTr="00F575EF">
        <w:tc>
          <w:tcPr>
            <w:tcW w:w="2828" w:type="pct"/>
            <w:vAlign w:val="center"/>
          </w:tcPr>
          <w:p w14:paraId="3DFEBF31" w14:textId="77777777" w:rsidR="00810C6B" w:rsidRDefault="00810C6B" w:rsidP="00F575EF">
            <w:pPr>
              <w:rPr>
                <w:sz w:val="22"/>
                <w:szCs w:val="22"/>
              </w:rPr>
            </w:pPr>
            <w:r>
              <w:rPr>
                <w:sz w:val="22"/>
                <w:szCs w:val="22"/>
              </w:rPr>
              <w:t>Referencing</w:t>
            </w:r>
          </w:p>
          <w:p w14:paraId="70F9A186" w14:textId="77777777" w:rsidR="00810C6B" w:rsidRPr="001E52E1" w:rsidRDefault="00810C6B" w:rsidP="00F575EF">
            <w:pPr>
              <w:rPr>
                <w:sz w:val="22"/>
                <w:szCs w:val="22"/>
              </w:rPr>
            </w:pPr>
          </w:p>
        </w:tc>
        <w:tc>
          <w:tcPr>
            <w:tcW w:w="948" w:type="pct"/>
          </w:tcPr>
          <w:p w14:paraId="33B69302" w14:textId="77777777" w:rsidR="00810C6B" w:rsidRPr="001E52E1" w:rsidRDefault="005D46E2" w:rsidP="005D46E2">
            <w:pPr>
              <w:jc w:val="center"/>
              <w:rPr>
                <w:sz w:val="22"/>
                <w:szCs w:val="22"/>
              </w:rPr>
            </w:pPr>
            <w:r>
              <w:rPr>
                <w:sz w:val="22"/>
                <w:szCs w:val="22"/>
              </w:rPr>
              <w:t>10</w:t>
            </w:r>
          </w:p>
        </w:tc>
        <w:tc>
          <w:tcPr>
            <w:tcW w:w="1224" w:type="pct"/>
          </w:tcPr>
          <w:p w14:paraId="7E327AFB" w14:textId="77777777" w:rsidR="00810C6B" w:rsidRPr="001E52E1" w:rsidRDefault="00810C6B" w:rsidP="00F575EF">
            <w:pPr>
              <w:jc w:val="center"/>
              <w:rPr>
                <w:sz w:val="22"/>
                <w:szCs w:val="22"/>
              </w:rPr>
            </w:pPr>
          </w:p>
        </w:tc>
      </w:tr>
      <w:tr w:rsidR="00810C6B" w:rsidRPr="001E52E1" w14:paraId="7E91840A" w14:textId="77777777" w:rsidTr="00F575EF">
        <w:tc>
          <w:tcPr>
            <w:tcW w:w="2828" w:type="pct"/>
            <w:vAlign w:val="center"/>
          </w:tcPr>
          <w:p w14:paraId="5E022BFC" w14:textId="77777777" w:rsidR="00810C6B" w:rsidRPr="001E52E1" w:rsidRDefault="00810C6B" w:rsidP="00F575EF">
            <w:pPr>
              <w:rPr>
                <w:sz w:val="22"/>
                <w:szCs w:val="22"/>
              </w:rPr>
            </w:pPr>
            <w:r w:rsidRPr="001E52E1">
              <w:rPr>
                <w:sz w:val="22"/>
                <w:szCs w:val="22"/>
              </w:rPr>
              <w:t xml:space="preserve">Structure / Grammar </w:t>
            </w:r>
          </w:p>
          <w:p w14:paraId="145E54F7" w14:textId="77777777" w:rsidR="00810C6B" w:rsidRPr="001E52E1" w:rsidRDefault="00810C6B" w:rsidP="00F575EF">
            <w:pPr>
              <w:rPr>
                <w:sz w:val="22"/>
                <w:szCs w:val="22"/>
              </w:rPr>
            </w:pPr>
          </w:p>
        </w:tc>
        <w:tc>
          <w:tcPr>
            <w:tcW w:w="948" w:type="pct"/>
          </w:tcPr>
          <w:p w14:paraId="01EE4939" w14:textId="77777777" w:rsidR="00810C6B" w:rsidRPr="001E52E1" w:rsidRDefault="00810C6B" w:rsidP="00F575EF">
            <w:pPr>
              <w:jc w:val="center"/>
              <w:rPr>
                <w:sz w:val="22"/>
                <w:szCs w:val="22"/>
              </w:rPr>
            </w:pPr>
            <w:r w:rsidRPr="001E52E1">
              <w:rPr>
                <w:sz w:val="22"/>
                <w:szCs w:val="22"/>
              </w:rPr>
              <w:t>10</w:t>
            </w:r>
          </w:p>
        </w:tc>
        <w:tc>
          <w:tcPr>
            <w:tcW w:w="1224" w:type="pct"/>
          </w:tcPr>
          <w:p w14:paraId="2D7BB9BE" w14:textId="77777777" w:rsidR="00810C6B" w:rsidRPr="001E52E1" w:rsidRDefault="00810C6B" w:rsidP="00F575EF">
            <w:pPr>
              <w:jc w:val="center"/>
              <w:rPr>
                <w:sz w:val="22"/>
                <w:szCs w:val="22"/>
              </w:rPr>
            </w:pPr>
          </w:p>
        </w:tc>
      </w:tr>
    </w:tbl>
    <w:p w14:paraId="2F83788F" w14:textId="77777777" w:rsidR="005D46E2" w:rsidRDefault="005D46E2" w:rsidP="00177188">
      <w:pPr>
        <w:jc w:val="both"/>
        <w:rPr>
          <w:rFonts w:ascii="Arial" w:hAnsi="Arial" w:cs="Arial"/>
        </w:rPr>
      </w:pPr>
    </w:p>
    <w:tbl>
      <w:tblPr>
        <w:tblpPr w:leftFromText="180" w:rightFromText="180" w:vertAnchor="text" w:horzAnchor="margin" w:tblpY="2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7992"/>
      </w:tblGrid>
      <w:tr w:rsidR="005D6576" w:rsidRPr="00460A9F" w14:paraId="23F43F56" w14:textId="77777777" w:rsidTr="00177188">
        <w:tc>
          <w:tcPr>
            <w:tcW w:w="1472" w:type="dxa"/>
          </w:tcPr>
          <w:p w14:paraId="61B4C26A"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Indicative Mark</w:t>
            </w:r>
          </w:p>
        </w:tc>
        <w:tc>
          <w:tcPr>
            <w:tcW w:w="7992" w:type="dxa"/>
          </w:tcPr>
          <w:p w14:paraId="6E934CBF"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Commentary</w:t>
            </w:r>
          </w:p>
        </w:tc>
      </w:tr>
      <w:tr w:rsidR="005D6576" w:rsidRPr="00460A9F" w14:paraId="73C916A0" w14:textId="77777777" w:rsidTr="00177188">
        <w:tc>
          <w:tcPr>
            <w:tcW w:w="1472" w:type="dxa"/>
          </w:tcPr>
          <w:p w14:paraId="6C2E9B22"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 xml:space="preserve">70% and above </w:t>
            </w:r>
          </w:p>
          <w:p w14:paraId="53025FD6"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(EXCELLENT PASS)</w:t>
            </w:r>
          </w:p>
        </w:tc>
        <w:tc>
          <w:tcPr>
            <w:tcW w:w="7992" w:type="dxa"/>
          </w:tcPr>
          <w:p w14:paraId="1D237195" w14:textId="77777777" w:rsidR="005D6576" w:rsidRPr="00460A9F" w:rsidRDefault="005D6576" w:rsidP="00177188">
            <w:pPr>
              <w:rPr>
                <w:rFonts w:ascii="Arial" w:hAnsi="Arial" w:cs="Arial"/>
                <w:sz w:val="16"/>
                <w:szCs w:val="16"/>
              </w:rPr>
            </w:pPr>
            <w:r w:rsidRPr="00460A9F">
              <w:rPr>
                <w:rFonts w:ascii="Arial" w:hAnsi="Arial" w:cs="Arial"/>
                <w:sz w:val="16"/>
                <w:szCs w:val="16"/>
              </w:rPr>
              <w:t>Besides attributes listed in the 60-69% category, work in 70+% category should be exceptionally clear, address most of the key issues within the question; be theoretically informed, and demonstrate a sophisticated level of comprehension, analysis and evaluation with a clear display of exceptionally acute powers of analysis and interpretation; it should be well structured and coherent throughout. The standard of English is excellent, with an extensive use of sources (often beyond prescribed reading lists) and consistent use of appropriate quotations from text.</w:t>
            </w:r>
          </w:p>
        </w:tc>
      </w:tr>
      <w:tr w:rsidR="005D6576" w:rsidRPr="00460A9F" w14:paraId="18E59F19" w14:textId="77777777" w:rsidTr="00177188">
        <w:tc>
          <w:tcPr>
            <w:tcW w:w="1472" w:type="dxa"/>
          </w:tcPr>
          <w:p w14:paraId="0475EC7E"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60-69% (GOOD PASS)</w:t>
            </w:r>
          </w:p>
          <w:p w14:paraId="3AFE54B2" w14:textId="77777777" w:rsidR="005D6576" w:rsidRPr="00460A9F" w:rsidRDefault="005D6576" w:rsidP="00177188">
            <w:pPr>
              <w:jc w:val="both"/>
              <w:rPr>
                <w:rFonts w:ascii="Arial" w:hAnsi="Arial" w:cs="Arial"/>
                <w:sz w:val="16"/>
                <w:szCs w:val="16"/>
              </w:rPr>
            </w:pPr>
          </w:p>
        </w:tc>
        <w:tc>
          <w:tcPr>
            <w:tcW w:w="7992" w:type="dxa"/>
          </w:tcPr>
          <w:p w14:paraId="4A040FF9" w14:textId="77777777" w:rsidR="005D6576" w:rsidRPr="00460A9F" w:rsidRDefault="005D6576" w:rsidP="00177188">
            <w:pPr>
              <w:rPr>
                <w:rFonts w:ascii="Arial" w:hAnsi="Arial" w:cs="Arial"/>
                <w:sz w:val="16"/>
                <w:szCs w:val="16"/>
              </w:rPr>
            </w:pPr>
            <w:r w:rsidRPr="00460A9F">
              <w:rPr>
                <w:rFonts w:ascii="Arial" w:hAnsi="Arial" w:cs="Arial"/>
                <w:sz w:val="16"/>
                <w:szCs w:val="16"/>
              </w:rPr>
              <w:t>Generally of a high standard, confidently and clearly written, displaying a thorough understanding of the issues and theories pertinent to the topic.  Submissions in this category focus very clearly on the question and demonstrate extensive reading, systematic use of evidence and supporting arguments in building a sound analysis.  The work shows both soundness of judgment and a grasp of the complexity of the arguments involved.  Coursework submissions in this category provide careful and coherent statements of the advantages and disadvantages of different theoretical evidence, supported where relevant by empirical evidence.  There is room for improvement in one or two of the measured elements or there may be room for a sharper analysis.</w:t>
            </w:r>
          </w:p>
        </w:tc>
      </w:tr>
      <w:tr w:rsidR="005D6576" w:rsidRPr="00460A9F" w14:paraId="64A77E99" w14:textId="77777777" w:rsidTr="00177188">
        <w:tc>
          <w:tcPr>
            <w:tcW w:w="1472" w:type="dxa"/>
          </w:tcPr>
          <w:p w14:paraId="3C153B2E"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50-59% (PASS)</w:t>
            </w:r>
          </w:p>
          <w:p w14:paraId="158C16ED" w14:textId="77777777" w:rsidR="005D6576" w:rsidRPr="00460A9F" w:rsidRDefault="005D6576" w:rsidP="00177188">
            <w:pPr>
              <w:jc w:val="both"/>
              <w:rPr>
                <w:rFonts w:ascii="Arial" w:hAnsi="Arial" w:cs="Arial"/>
                <w:sz w:val="16"/>
                <w:szCs w:val="16"/>
              </w:rPr>
            </w:pPr>
          </w:p>
        </w:tc>
        <w:tc>
          <w:tcPr>
            <w:tcW w:w="7992" w:type="dxa"/>
          </w:tcPr>
          <w:p w14:paraId="3A5832F4" w14:textId="77777777" w:rsidR="005D6576" w:rsidRPr="00460A9F" w:rsidRDefault="005D6576" w:rsidP="00177188">
            <w:pPr>
              <w:rPr>
                <w:rFonts w:ascii="Arial" w:hAnsi="Arial" w:cs="Arial"/>
                <w:sz w:val="16"/>
                <w:szCs w:val="16"/>
              </w:rPr>
            </w:pPr>
            <w:r w:rsidRPr="00460A9F">
              <w:rPr>
                <w:rFonts w:ascii="Arial" w:hAnsi="Arial" w:cs="Arial"/>
                <w:sz w:val="16"/>
                <w:szCs w:val="16"/>
              </w:rPr>
              <w:t xml:space="preserve">Work graded in this category is generally of an acceptable standard. The coursework submission tends to be a solid piece of work which answers the question set, shows evidence of familiarity with available texts; provides a reasoned analysis of the main issues; reaches a clear conclusion in a generally focused and well written manner, making good use of citations, quotations and references. There is room for improvement in depth of analysis and ability to frame and develop coherent arguments using evidence to support the case; also, there is room for expansion in the breadth of reading and supporting literature cited. </w:t>
            </w:r>
          </w:p>
        </w:tc>
      </w:tr>
      <w:tr w:rsidR="005D6576" w:rsidRPr="00460A9F" w14:paraId="7F4C5C5E" w14:textId="77777777" w:rsidTr="00177188">
        <w:tc>
          <w:tcPr>
            <w:tcW w:w="1472" w:type="dxa"/>
          </w:tcPr>
          <w:p w14:paraId="08B0AA1F" w14:textId="77777777" w:rsidR="005D6576" w:rsidRPr="00460A9F" w:rsidRDefault="005D6576" w:rsidP="00177188">
            <w:pPr>
              <w:jc w:val="both"/>
              <w:rPr>
                <w:rFonts w:ascii="Arial" w:hAnsi="Arial" w:cs="Arial"/>
                <w:sz w:val="16"/>
                <w:szCs w:val="16"/>
              </w:rPr>
            </w:pPr>
            <w:r w:rsidRPr="00460A9F">
              <w:rPr>
                <w:rFonts w:ascii="Arial" w:hAnsi="Arial" w:cs="Arial"/>
                <w:b/>
                <w:sz w:val="16"/>
                <w:szCs w:val="16"/>
              </w:rPr>
              <w:t>40-49% (FAIL)</w:t>
            </w:r>
          </w:p>
          <w:p w14:paraId="7C7B285F" w14:textId="77777777" w:rsidR="005D6576" w:rsidRPr="00460A9F" w:rsidRDefault="005D6576" w:rsidP="00177188">
            <w:pPr>
              <w:jc w:val="both"/>
              <w:rPr>
                <w:rFonts w:ascii="Arial" w:hAnsi="Arial" w:cs="Arial"/>
                <w:sz w:val="16"/>
                <w:szCs w:val="16"/>
              </w:rPr>
            </w:pPr>
          </w:p>
        </w:tc>
        <w:tc>
          <w:tcPr>
            <w:tcW w:w="7992" w:type="dxa"/>
          </w:tcPr>
          <w:p w14:paraId="1BC8BECC" w14:textId="77777777" w:rsidR="005D6576" w:rsidRPr="00460A9F" w:rsidRDefault="005D6576" w:rsidP="00177188">
            <w:pPr>
              <w:rPr>
                <w:rFonts w:ascii="Arial" w:hAnsi="Arial" w:cs="Arial"/>
                <w:sz w:val="16"/>
                <w:szCs w:val="16"/>
              </w:rPr>
            </w:pPr>
            <w:r w:rsidRPr="00460A9F">
              <w:rPr>
                <w:rFonts w:ascii="Arial" w:hAnsi="Arial" w:cs="Arial"/>
                <w:sz w:val="16"/>
                <w:szCs w:val="16"/>
              </w:rPr>
              <w:t>Work in this category is of an standard that exhibits a number of characteristics which indicate that there is substantial room for improvement, e.g. in terms of the analysis undertaken, the literature reviewed, the standard of the written English, the sharpness of focus on the question or remit, the sophistication of the analysis provided and the use of correctly referenced sources.</w:t>
            </w:r>
          </w:p>
        </w:tc>
      </w:tr>
      <w:tr w:rsidR="005D6576" w:rsidRPr="00460A9F" w14:paraId="2525D2B1" w14:textId="77777777" w:rsidTr="00177188">
        <w:tc>
          <w:tcPr>
            <w:tcW w:w="1472" w:type="dxa"/>
          </w:tcPr>
          <w:p w14:paraId="2F806E32" w14:textId="77777777" w:rsidR="005D6576" w:rsidRPr="00460A9F" w:rsidRDefault="005D6576" w:rsidP="00177188">
            <w:pPr>
              <w:jc w:val="both"/>
              <w:rPr>
                <w:rFonts w:ascii="Arial" w:hAnsi="Arial" w:cs="Arial"/>
                <w:b/>
                <w:sz w:val="16"/>
                <w:szCs w:val="16"/>
              </w:rPr>
            </w:pPr>
            <w:r w:rsidRPr="00460A9F">
              <w:rPr>
                <w:rFonts w:ascii="Arial" w:hAnsi="Arial" w:cs="Arial"/>
                <w:b/>
                <w:sz w:val="16"/>
                <w:szCs w:val="16"/>
              </w:rPr>
              <w:t>Below 39% (BAD FAIL)</w:t>
            </w:r>
          </w:p>
        </w:tc>
        <w:tc>
          <w:tcPr>
            <w:tcW w:w="7992" w:type="dxa"/>
          </w:tcPr>
          <w:p w14:paraId="6D104B4E" w14:textId="0F5F2E5B" w:rsidR="005D6576" w:rsidRPr="00460A9F" w:rsidRDefault="005D6576" w:rsidP="00177188">
            <w:pPr>
              <w:rPr>
                <w:rFonts w:ascii="Arial" w:hAnsi="Arial" w:cs="Arial"/>
                <w:sz w:val="16"/>
                <w:szCs w:val="16"/>
              </w:rPr>
            </w:pPr>
            <w:r w:rsidRPr="00460A9F">
              <w:rPr>
                <w:rFonts w:ascii="Arial" w:hAnsi="Arial" w:cs="Arial"/>
                <w:sz w:val="16"/>
                <w:szCs w:val="16"/>
              </w:rPr>
              <w:t>Work in this category falls down in at l</w:t>
            </w:r>
            <w:r w:rsidR="00A00063">
              <w:rPr>
                <w:rFonts w:ascii="Arial" w:hAnsi="Arial" w:cs="Arial"/>
                <w:sz w:val="16"/>
                <w:szCs w:val="16"/>
              </w:rPr>
              <w:t xml:space="preserve">West </w:t>
            </w:r>
            <w:r w:rsidRPr="00460A9F">
              <w:rPr>
                <w:rFonts w:ascii="Arial" w:hAnsi="Arial" w:cs="Arial"/>
                <w:sz w:val="16"/>
                <w:szCs w:val="16"/>
              </w:rPr>
              <w:t xml:space="preserve"> one of the categories indicated above, to such an extent that the work as a whole falls below the required standard. Work in this category is very weak and well short of a pass level.  It exhibits failure to address the one or more of the following: the question set; failure to identify the issues accurately; failure to understand and use core concepts; lack of analysis and discussion on the key issues; failure to distinguish between important and unimportant facts and theories; failure to understand or interpret the main arguments in the literature; failure to cite sources; failure to provide proper references; failure to develop reasoned argument; absence of coherent structure; a poor standard of sentence construction, grammar &amp; spelling.</w:t>
            </w:r>
          </w:p>
        </w:tc>
      </w:tr>
    </w:tbl>
    <w:p w14:paraId="3710A4BF" w14:textId="77777777" w:rsidR="005D6576" w:rsidRDefault="005D6576" w:rsidP="00177188"/>
    <w:p w14:paraId="148D0210" w14:textId="77777777" w:rsidR="005D6576" w:rsidRPr="0092561D" w:rsidRDefault="005D6576" w:rsidP="00177188">
      <w:pPr>
        <w:jc w:val="both"/>
        <w:rPr>
          <w:rFonts w:ascii="Arial" w:hAnsi="Arial" w:cs="Arial"/>
          <w:b/>
        </w:rPr>
      </w:pPr>
      <w:r>
        <w:rPr>
          <w:rFonts w:ascii="Arial" w:hAnsi="Arial" w:cs="Arial"/>
          <w:b/>
        </w:rPr>
        <w:t>General</w:t>
      </w:r>
      <w:r w:rsidRPr="0092561D">
        <w:rPr>
          <w:rFonts w:ascii="Arial" w:hAnsi="Arial" w:cs="Arial"/>
          <w:b/>
        </w:rPr>
        <w:t xml:space="preserve"> Comments</w:t>
      </w:r>
    </w:p>
    <w:p w14:paraId="0094EF04" w14:textId="77777777" w:rsidR="005D6576" w:rsidRDefault="007F1935" w:rsidP="00177188">
      <w:pPr>
        <w:jc w:val="both"/>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130810</wp:posOffset>
                </wp:positionV>
                <wp:extent cx="5945505" cy="1213485"/>
                <wp:effectExtent l="7620" t="6985" r="952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1213485"/>
                        </a:xfrm>
                        <a:prstGeom prst="rect">
                          <a:avLst/>
                        </a:prstGeom>
                        <a:solidFill>
                          <a:srgbClr val="FFFFFF"/>
                        </a:solidFill>
                        <a:ln w="9525">
                          <a:solidFill>
                            <a:srgbClr val="000000"/>
                          </a:solidFill>
                          <a:miter lim="800000"/>
                          <a:headEnd/>
                          <a:tailEnd/>
                        </a:ln>
                      </wps:spPr>
                      <wps:txbx>
                        <w:txbxContent>
                          <w:p w14:paraId="007122B0" w14:textId="77777777" w:rsidR="0029171F" w:rsidRDefault="002917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pt;margin-top:10.3pt;width:468.15pt;height:9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TkLQIAAFgEAAAOAAAAZHJzL2Uyb0RvYy54bWysVNtu2zAMfR+wfxD0vthx4y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">
                <v:textbox>
                  <w:txbxContent>
                    <w:p w14:paraId="007122B0" w14:textId="77777777" w:rsidR="0029171F" w:rsidRDefault="0029171F"/>
                  </w:txbxContent>
                </v:textbox>
              </v:shape>
            </w:pict>
          </mc:Fallback>
        </mc:AlternateContent>
      </w:r>
    </w:p>
    <w:p w14:paraId="0F4C6699" w14:textId="77777777" w:rsidR="005D6576" w:rsidRDefault="005D6576" w:rsidP="00177188">
      <w:pPr>
        <w:jc w:val="both"/>
        <w:rPr>
          <w:rFonts w:ascii="Arial" w:hAnsi="Arial" w:cs="Arial"/>
        </w:rPr>
      </w:pPr>
    </w:p>
    <w:p w14:paraId="0108B8F4" w14:textId="77777777" w:rsidR="005D6576" w:rsidRDefault="005D6576" w:rsidP="00177188">
      <w:pPr>
        <w:jc w:val="both"/>
        <w:rPr>
          <w:rFonts w:ascii="Arial" w:hAnsi="Arial" w:cs="Arial"/>
        </w:rPr>
      </w:pPr>
    </w:p>
    <w:p w14:paraId="46AC1E8D" w14:textId="77777777" w:rsidR="005D6576" w:rsidRPr="005D6576" w:rsidRDefault="005D6576" w:rsidP="00177188">
      <w:pPr>
        <w:rPr>
          <w:sz w:val="2"/>
          <w:szCs w:val="2"/>
        </w:rPr>
      </w:pPr>
    </w:p>
    <w:sectPr w:rsidR="005D6576" w:rsidRPr="005D6576" w:rsidSect="00A72298">
      <w:footerReference w:type="default" r:id="rId13"/>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5E11" w14:textId="77777777" w:rsidR="0029171F" w:rsidRDefault="0029171F" w:rsidP="00447C32">
      <w:r>
        <w:separator/>
      </w:r>
    </w:p>
  </w:endnote>
  <w:endnote w:type="continuationSeparator" w:id="0">
    <w:p w14:paraId="7AB67861" w14:textId="77777777" w:rsidR="0029171F" w:rsidRDefault="0029171F" w:rsidP="0044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09151"/>
      <w:docPartObj>
        <w:docPartGallery w:val="Page Numbers (Bottom of Page)"/>
        <w:docPartUnique/>
      </w:docPartObj>
    </w:sdtPr>
    <w:sdtEndPr>
      <w:rPr>
        <w:noProof/>
      </w:rPr>
    </w:sdtEndPr>
    <w:sdtContent>
      <w:p w14:paraId="442009AB" w14:textId="4CA6ACC7" w:rsidR="00A72298" w:rsidRDefault="00A72298">
        <w:pPr>
          <w:pStyle w:val="Footer"/>
          <w:jc w:val="right"/>
        </w:pPr>
        <w:r>
          <w:fldChar w:fldCharType="begin"/>
        </w:r>
        <w:r>
          <w:instrText xml:space="preserve"> PAGE   \* MERGEFORMAT </w:instrText>
        </w:r>
        <w:r>
          <w:fldChar w:fldCharType="separate"/>
        </w:r>
        <w:r w:rsidR="0037332B">
          <w:rPr>
            <w:noProof/>
          </w:rPr>
          <w:t>5</w:t>
        </w:r>
        <w:r>
          <w:rPr>
            <w:noProof/>
          </w:rPr>
          <w:fldChar w:fldCharType="end"/>
        </w:r>
      </w:p>
    </w:sdtContent>
  </w:sdt>
  <w:p w14:paraId="41AA12F7" w14:textId="77777777" w:rsidR="0029171F" w:rsidRDefault="0029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5E48" w14:textId="77777777" w:rsidR="0029171F" w:rsidRDefault="0029171F" w:rsidP="00447C32">
      <w:r>
        <w:separator/>
      </w:r>
    </w:p>
  </w:footnote>
  <w:footnote w:type="continuationSeparator" w:id="0">
    <w:p w14:paraId="6D7BADBF" w14:textId="77777777" w:rsidR="0029171F" w:rsidRDefault="0029171F" w:rsidP="0044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03A8"/>
    <w:multiLevelType w:val="hybridMultilevel"/>
    <w:tmpl w:val="F7F4D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859AB"/>
    <w:multiLevelType w:val="hybridMultilevel"/>
    <w:tmpl w:val="7CF67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05C28"/>
    <w:multiLevelType w:val="hybridMultilevel"/>
    <w:tmpl w:val="72C20732"/>
    <w:lvl w:ilvl="0" w:tplc="5352E2D4">
      <w:start w:val="1"/>
      <w:numFmt w:val="bullet"/>
      <w:lvlText w:val=""/>
      <w:lvlJc w:val="left"/>
      <w:pPr>
        <w:tabs>
          <w:tab w:val="num" w:pos="720"/>
        </w:tabs>
        <w:ind w:left="720" w:hanging="360"/>
      </w:pPr>
      <w:rPr>
        <w:rFonts w:ascii="Wingdings" w:hAnsi="Wingdings" w:hint="default"/>
      </w:rPr>
    </w:lvl>
    <w:lvl w:ilvl="1" w:tplc="9282E7E6">
      <w:start w:val="1"/>
      <w:numFmt w:val="bullet"/>
      <w:lvlText w:val=""/>
      <w:lvlJc w:val="left"/>
      <w:pPr>
        <w:tabs>
          <w:tab w:val="num" w:pos="1440"/>
        </w:tabs>
        <w:ind w:left="1440" w:hanging="360"/>
      </w:pPr>
      <w:rPr>
        <w:rFonts w:ascii="Wingdings" w:hAnsi="Wingdings" w:hint="default"/>
      </w:rPr>
    </w:lvl>
    <w:lvl w:ilvl="2" w:tplc="EFC60966" w:tentative="1">
      <w:start w:val="1"/>
      <w:numFmt w:val="bullet"/>
      <w:lvlText w:val=""/>
      <w:lvlJc w:val="left"/>
      <w:pPr>
        <w:tabs>
          <w:tab w:val="num" w:pos="2160"/>
        </w:tabs>
        <w:ind w:left="2160" w:hanging="360"/>
      </w:pPr>
      <w:rPr>
        <w:rFonts w:ascii="Wingdings" w:hAnsi="Wingdings" w:hint="default"/>
      </w:rPr>
    </w:lvl>
    <w:lvl w:ilvl="3" w:tplc="121C326A" w:tentative="1">
      <w:start w:val="1"/>
      <w:numFmt w:val="bullet"/>
      <w:lvlText w:val=""/>
      <w:lvlJc w:val="left"/>
      <w:pPr>
        <w:tabs>
          <w:tab w:val="num" w:pos="2880"/>
        </w:tabs>
        <w:ind w:left="2880" w:hanging="360"/>
      </w:pPr>
      <w:rPr>
        <w:rFonts w:ascii="Wingdings" w:hAnsi="Wingdings" w:hint="default"/>
      </w:rPr>
    </w:lvl>
    <w:lvl w:ilvl="4" w:tplc="77709050" w:tentative="1">
      <w:start w:val="1"/>
      <w:numFmt w:val="bullet"/>
      <w:lvlText w:val=""/>
      <w:lvlJc w:val="left"/>
      <w:pPr>
        <w:tabs>
          <w:tab w:val="num" w:pos="3600"/>
        </w:tabs>
        <w:ind w:left="3600" w:hanging="360"/>
      </w:pPr>
      <w:rPr>
        <w:rFonts w:ascii="Wingdings" w:hAnsi="Wingdings" w:hint="default"/>
      </w:rPr>
    </w:lvl>
    <w:lvl w:ilvl="5" w:tplc="BBA2AAD0" w:tentative="1">
      <w:start w:val="1"/>
      <w:numFmt w:val="bullet"/>
      <w:lvlText w:val=""/>
      <w:lvlJc w:val="left"/>
      <w:pPr>
        <w:tabs>
          <w:tab w:val="num" w:pos="4320"/>
        </w:tabs>
        <w:ind w:left="4320" w:hanging="360"/>
      </w:pPr>
      <w:rPr>
        <w:rFonts w:ascii="Wingdings" w:hAnsi="Wingdings" w:hint="default"/>
      </w:rPr>
    </w:lvl>
    <w:lvl w:ilvl="6" w:tplc="59B850D8" w:tentative="1">
      <w:start w:val="1"/>
      <w:numFmt w:val="bullet"/>
      <w:lvlText w:val=""/>
      <w:lvlJc w:val="left"/>
      <w:pPr>
        <w:tabs>
          <w:tab w:val="num" w:pos="5040"/>
        </w:tabs>
        <w:ind w:left="5040" w:hanging="360"/>
      </w:pPr>
      <w:rPr>
        <w:rFonts w:ascii="Wingdings" w:hAnsi="Wingdings" w:hint="default"/>
      </w:rPr>
    </w:lvl>
    <w:lvl w:ilvl="7" w:tplc="F598627C" w:tentative="1">
      <w:start w:val="1"/>
      <w:numFmt w:val="bullet"/>
      <w:lvlText w:val=""/>
      <w:lvlJc w:val="left"/>
      <w:pPr>
        <w:tabs>
          <w:tab w:val="num" w:pos="5760"/>
        </w:tabs>
        <w:ind w:left="5760" w:hanging="360"/>
      </w:pPr>
      <w:rPr>
        <w:rFonts w:ascii="Wingdings" w:hAnsi="Wingdings" w:hint="default"/>
      </w:rPr>
    </w:lvl>
    <w:lvl w:ilvl="8" w:tplc="90463F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80A39"/>
    <w:multiLevelType w:val="hybridMultilevel"/>
    <w:tmpl w:val="1BC81386"/>
    <w:lvl w:ilvl="0" w:tplc="BC464D20">
      <w:start w:val="1"/>
      <w:numFmt w:val="decimal"/>
      <w:lvlText w:val="%1."/>
      <w:lvlJc w:val="left"/>
      <w:pPr>
        <w:ind w:left="720" w:hanging="360"/>
      </w:pPr>
      <w:rPr>
        <w:rFonts w:ascii="Comic Sans MS" w:hAnsi="Comic Sans MS" w:cs="Times New Roman" w:hint="default"/>
        <w:color w:val="1D1B11"/>
        <w:sz w:val="2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3C513B8E"/>
    <w:multiLevelType w:val="hybridMultilevel"/>
    <w:tmpl w:val="FF5E4536"/>
    <w:lvl w:ilvl="0" w:tplc="84DC68A2">
      <w:start w:val="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E1101"/>
    <w:multiLevelType w:val="hybridMultilevel"/>
    <w:tmpl w:val="5226E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AD3958"/>
    <w:multiLevelType w:val="hybridMultilevel"/>
    <w:tmpl w:val="5226E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67480"/>
    <w:multiLevelType w:val="hybridMultilevel"/>
    <w:tmpl w:val="53F07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F5477"/>
    <w:multiLevelType w:val="hybridMultilevel"/>
    <w:tmpl w:val="4998C9BC"/>
    <w:lvl w:ilvl="0" w:tplc="AC04A18E">
      <w:start w:val="1"/>
      <w:numFmt w:val="bullet"/>
      <w:lvlText w:val=""/>
      <w:lvlJc w:val="left"/>
      <w:pPr>
        <w:tabs>
          <w:tab w:val="num" w:pos="720"/>
        </w:tabs>
        <w:ind w:left="720" w:hanging="360"/>
      </w:pPr>
      <w:rPr>
        <w:rFonts w:ascii="Wingdings" w:hAnsi="Wingdings" w:hint="default"/>
      </w:rPr>
    </w:lvl>
    <w:lvl w:ilvl="1" w:tplc="35184306">
      <w:start w:val="1"/>
      <w:numFmt w:val="bullet"/>
      <w:lvlText w:val=""/>
      <w:lvlJc w:val="left"/>
      <w:pPr>
        <w:tabs>
          <w:tab w:val="num" w:pos="1440"/>
        </w:tabs>
        <w:ind w:left="1440" w:hanging="360"/>
      </w:pPr>
      <w:rPr>
        <w:rFonts w:ascii="Wingdings" w:hAnsi="Wingdings" w:hint="default"/>
      </w:rPr>
    </w:lvl>
    <w:lvl w:ilvl="2" w:tplc="CD084564" w:tentative="1">
      <w:start w:val="1"/>
      <w:numFmt w:val="bullet"/>
      <w:lvlText w:val=""/>
      <w:lvlJc w:val="left"/>
      <w:pPr>
        <w:tabs>
          <w:tab w:val="num" w:pos="2160"/>
        </w:tabs>
        <w:ind w:left="2160" w:hanging="360"/>
      </w:pPr>
      <w:rPr>
        <w:rFonts w:ascii="Wingdings" w:hAnsi="Wingdings" w:hint="default"/>
      </w:rPr>
    </w:lvl>
    <w:lvl w:ilvl="3" w:tplc="9B1CFAB4" w:tentative="1">
      <w:start w:val="1"/>
      <w:numFmt w:val="bullet"/>
      <w:lvlText w:val=""/>
      <w:lvlJc w:val="left"/>
      <w:pPr>
        <w:tabs>
          <w:tab w:val="num" w:pos="2880"/>
        </w:tabs>
        <w:ind w:left="2880" w:hanging="360"/>
      </w:pPr>
      <w:rPr>
        <w:rFonts w:ascii="Wingdings" w:hAnsi="Wingdings" w:hint="default"/>
      </w:rPr>
    </w:lvl>
    <w:lvl w:ilvl="4" w:tplc="4E3E325A" w:tentative="1">
      <w:start w:val="1"/>
      <w:numFmt w:val="bullet"/>
      <w:lvlText w:val=""/>
      <w:lvlJc w:val="left"/>
      <w:pPr>
        <w:tabs>
          <w:tab w:val="num" w:pos="3600"/>
        </w:tabs>
        <w:ind w:left="3600" w:hanging="360"/>
      </w:pPr>
      <w:rPr>
        <w:rFonts w:ascii="Wingdings" w:hAnsi="Wingdings" w:hint="default"/>
      </w:rPr>
    </w:lvl>
    <w:lvl w:ilvl="5" w:tplc="1FAC4EBC" w:tentative="1">
      <w:start w:val="1"/>
      <w:numFmt w:val="bullet"/>
      <w:lvlText w:val=""/>
      <w:lvlJc w:val="left"/>
      <w:pPr>
        <w:tabs>
          <w:tab w:val="num" w:pos="4320"/>
        </w:tabs>
        <w:ind w:left="4320" w:hanging="360"/>
      </w:pPr>
      <w:rPr>
        <w:rFonts w:ascii="Wingdings" w:hAnsi="Wingdings" w:hint="default"/>
      </w:rPr>
    </w:lvl>
    <w:lvl w:ilvl="6" w:tplc="D5547AE0" w:tentative="1">
      <w:start w:val="1"/>
      <w:numFmt w:val="bullet"/>
      <w:lvlText w:val=""/>
      <w:lvlJc w:val="left"/>
      <w:pPr>
        <w:tabs>
          <w:tab w:val="num" w:pos="5040"/>
        </w:tabs>
        <w:ind w:left="5040" w:hanging="360"/>
      </w:pPr>
      <w:rPr>
        <w:rFonts w:ascii="Wingdings" w:hAnsi="Wingdings" w:hint="default"/>
      </w:rPr>
    </w:lvl>
    <w:lvl w:ilvl="7" w:tplc="5DB0BBEA" w:tentative="1">
      <w:start w:val="1"/>
      <w:numFmt w:val="bullet"/>
      <w:lvlText w:val=""/>
      <w:lvlJc w:val="left"/>
      <w:pPr>
        <w:tabs>
          <w:tab w:val="num" w:pos="5760"/>
        </w:tabs>
        <w:ind w:left="5760" w:hanging="360"/>
      </w:pPr>
      <w:rPr>
        <w:rFonts w:ascii="Wingdings" w:hAnsi="Wingdings" w:hint="default"/>
      </w:rPr>
    </w:lvl>
    <w:lvl w:ilvl="8" w:tplc="818E83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C7D1A"/>
    <w:multiLevelType w:val="hybridMultilevel"/>
    <w:tmpl w:val="61E899C0"/>
    <w:lvl w:ilvl="0" w:tplc="CBC2902E">
      <w:start w:val="1"/>
      <w:numFmt w:val="bullet"/>
      <w:lvlText w:val=""/>
      <w:lvlJc w:val="left"/>
      <w:pPr>
        <w:tabs>
          <w:tab w:val="num" w:pos="720"/>
        </w:tabs>
        <w:ind w:left="720" w:hanging="360"/>
      </w:pPr>
      <w:rPr>
        <w:rFonts w:ascii="Wingdings" w:hAnsi="Wingdings" w:hint="default"/>
      </w:rPr>
    </w:lvl>
    <w:lvl w:ilvl="1" w:tplc="9D762350" w:tentative="1">
      <w:start w:val="1"/>
      <w:numFmt w:val="bullet"/>
      <w:lvlText w:val=""/>
      <w:lvlJc w:val="left"/>
      <w:pPr>
        <w:tabs>
          <w:tab w:val="num" w:pos="1440"/>
        </w:tabs>
        <w:ind w:left="1440" w:hanging="360"/>
      </w:pPr>
      <w:rPr>
        <w:rFonts w:ascii="Wingdings" w:hAnsi="Wingdings" w:hint="default"/>
      </w:rPr>
    </w:lvl>
    <w:lvl w:ilvl="2" w:tplc="1CD0AA9E" w:tentative="1">
      <w:start w:val="1"/>
      <w:numFmt w:val="bullet"/>
      <w:lvlText w:val=""/>
      <w:lvlJc w:val="left"/>
      <w:pPr>
        <w:tabs>
          <w:tab w:val="num" w:pos="2160"/>
        </w:tabs>
        <w:ind w:left="2160" w:hanging="360"/>
      </w:pPr>
      <w:rPr>
        <w:rFonts w:ascii="Wingdings" w:hAnsi="Wingdings" w:hint="default"/>
      </w:rPr>
    </w:lvl>
    <w:lvl w:ilvl="3" w:tplc="EF0E7BE8" w:tentative="1">
      <w:start w:val="1"/>
      <w:numFmt w:val="bullet"/>
      <w:lvlText w:val=""/>
      <w:lvlJc w:val="left"/>
      <w:pPr>
        <w:tabs>
          <w:tab w:val="num" w:pos="2880"/>
        </w:tabs>
        <w:ind w:left="2880" w:hanging="360"/>
      </w:pPr>
      <w:rPr>
        <w:rFonts w:ascii="Wingdings" w:hAnsi="Wingdings" w:hint="default"/>
      </w:rPr>
    </w:lvl>
    <w:lvl w:ilvl="4" w:tplc="E0E436A0" w:tentative="1">
      <w:start w:val="1"/>
      <w:numFmt w:val="bullet"/>
      <w:lvlText w:val=""/>
      <w:lvlJc w:val="left"/>
      <w:pPr>
        <w:tabs>
          <w:tab w:val="num" w:pos="3600"/>
        </w:tabs>
        <w:ind w:left="3600" w:hanging="360"/>
      </w:pPr>
      <w:rPr>
        <w:rFonts w:ascii="Wingdings" w:hAnsi="Wingdings" w:hint="default"/>
      </w:rPr>
    </w:lvl>
    <w:lvl w:ilvl="5" w:tplc="092E9CA0" w:tentative="1">
      <w:start w:val="1"/>
      <w:numFmt w:val="bullet"/>
      <w:lvlText w:val=""/>
      <w:lvlJc w:val="left"/>
      <w:pPr>
        <w:tabs>
          <w:tab w:val="num" w:pos="4320"/>
        </w:tabs>
        <w:ind w:left="4320" w:hanging="360"/>
      </w:pPr>
      <w:rPr>
        <w:rFonts w:ascii="Wingdings" w:hAnsi="Wingdings" w:hint="default"/>
      </w:rPr>
    </w:lvl>
    <w:lvl w:ilvl="6" w:tplc="46689612" w:tentative="1">
      <w:start w:val="1"/>
      <w:numFmt w:val="bullet"/>
      <w:lvlText w:val=""/>
      <w:lvlJc w:val="left"/>
      <w:pPr>
        <w:tabs>
          <w:tab w:val="num" w:pos="5040"/>
        </w:tabs>
        <w:ind w:left="5040" w:hanging="360"/>
      </w:pPr>
      <w:rPr>
        <w:rFonts w:ascii="Wingdings" w:hAnsi="Wingdings" w:hint="default"/>
      </w:rPr>
    </w:lvl>
    <w:lvl w:ilvl="7" w:tplc="A2FC3DF2" w:tentative="1">
      <w:start w:val="1"/>
      <w:numFmt w:val="bullet"/>
      <w:lvlText w:val=""/>
      <w:lvlJc w:val="left"/>
      <w:pPr>
        <w:tabs>
          <w:tab w:val="num" w:pos="5760"/>
        </w:tabs>
        <w:ind w:left="5760" w:hanging="360"/>
      </w:pPr>
      <w:rPr>
        <w:rFonts w:ascii="Wingdings" w:hAnsi="Wingdings" w:hint="default"/>
      </w:rPr>
    </w:lvl>
    <w:lvl w:ilvl="8" w:tplc="D3A283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1E4C5B"/>
    <w:multiLevelType w:val="hybridMultilevel"/>
    <w:tmpl w:val="1786B0C4"/>
    <w:lvl w:ilvl="0" w:tplc="F78C459A">
      <w:start w:val="1"/>
      <w:numFmt w:val="bullet"/>
      <w:lvlText w:val=""/>
      <w:lvlJc w:val="left"/>
      <w:pPr>
        <w:tabs>
          <w:tab w:val="num" w:pos="720"/>
        </w:tabs>
        <w:ind w:left="720" w:hanging="360"/>
      </w:pPr>
      <w:rPr>
        <w:rFonts w:ascii="Wingdings" w:hAnsi="Wingdings" w:hint="default"/>
      </w:rPr>
    </w:lvl>
    <w:lvl w:ilvl="1" w:tplc="7730CB96">
      <w:start w:val="174"/>
      <w:numFmt w:val="bullet"/>
      <w:lvlText w:val="o"/>
      <w:lvlJc w:val="left"/>
      <w:pPr>
        <w:tabs>
          <w:tab w:val="num" w:pos="1440"/>
        </w:tabs>
        <w:ind w:left="1440" w:hanging="360"/>
      </w:pPr>
      <w:rPr>
        <w:rFonts w:ascii="Courier New" w:hAnsi="Courier New" w:hint="default"/>
      </w:rPr>
    </w:lvl>
    <w:lvl w:ilvl="2" w:tplc="C824AC02">
      <w:start w:val="174"/>
      <w:numFmt w:val="bullet"/>
      <w:lvlText w:val="•"/>
      <w:lvlJc w:val="left"/>
      <w:pPr>
        <w:tabs>
          <w:tab w:val="num" w:pos="2160"/>
        </w:tabs>
        <w:ind w:left="2160" w:hanging="360"/>
      </w:pPr>
      <w:rPr>
        <w:rFonts w:ascii="Arial" w:hAnsi="Arial" w:hint="default"/>
      </w:rPr>
    </w:lvl>
    <w:lvl w:ilvl="3" w:tplc="51327F9A" w:tentative="1">
      <w:start w:val="1"/>
      <w:numFmt w:val="bullet"/>
      <w:lvlText w:val=""/>
      <w:lvlJc w:val="left"/>
      <w:pPr>
        <w:tabs>
          <w:tab w:val="num" w:pos="2880"/>
        </w:tabs>
        <w:ind w:left="2880" w:hanging="360"/>
      </w:pPr>
      <w:rPr>
        <w:rFonts w:ascii="Wingdings" w:hAnsi="Wingdings" w:hint="default"/>
      </w:rPr>
    </w:lvl>
    <w:lvl w:ilvl="4" w:tplc="D276A6DE" w:tentative="1">
      <w:start w:val="1"/>
      <w:numFmt w:val="bullet"/>
      <w:lvlText w:val=""/>
      <w:lvlJc w:val="left"/>
      <w:pPr>
        <w:tabs>
          <w:tab w:val="num" w:pos="3600"/>
        </w:tabs>
        <w:ind w:left="3600" w:hanging="360"/>
      </w:pPr>
      <w:rPr>
        <w:rFonts w:ascii="Wingdings" w:hAnsi="Wingdings" w:hint="default"/>
      </w:rPr>
    </w:lvl>
    <w:lvl w:ilvl="5" w:tplc="3D6482D8" w:tentative="1">
      <w:start w:val="1"/>
      <w:numFmt w:val="bullet"/>
      <w:lvlText w:val=""/>
      <w:lvlJc w:val="left"/>
      <w:pPr>
        <w:tabs>
          <w:tab w:val="num" w:pos="4320"/>
        </w:tabs>
        <w:ind w:left="4320" w:hanging="360"/>
      </w:pPr>
      <w:rPr>
        <w:rFonts w:ascii="Wingdings" w:hAnsi="Wingdings" w:hint="default"/>
      </w:rPr>
    </w:lvl>
    <w:lvl w:ilvl="6" w:tplc="2432D4F0" w:tentative="1">
      <w:start w:val="1"/>
      <w:numFmt w:val="bullet"/>
      <w:lvlText w:val=""/>
      <w:lvlJc w:val="left"/>
      <w:pPr>
        <w:tabs>
          <w:tab w:val="num" w:pos="5040"/>
        </w:tabs>
        <w:ind w:left="5040" w:hanging="360"/>
      </w:pPr>
      <w:rPr>
        <w:rFonts w:ascii="Wingdings" w:hAnsi="Wingdings" w:hint="default"/>
      </w:rPr>
    </w:lvl>
    <w:lvl w:ilvl="7" w:tplc="B15469A4" w:tentative="1">
      <w:start w:val="1"/>
      <w:numFmt w:val="bullet"/>
      <w:lvlText w:val=""/>
      <w:lvlJc w:val="left"/>
      <w:pPr>
        <w:tabs>
          <w:tab w:val="num" w:pos="5760"/>
        </w:tabs>
        <w:ind w:left="5760" w:hanging="360"/>
      </w:pPr>
      <w:rPr>
        <w:rFonts w:ascii="Wingdings" w:hAnsi="Wingdings" w:hint="default"/>
      </w:rPr>
    </w:lvl>
    <w:lvl w:ilvl="8" w:tplc="13261F42"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 w:numId="6">
    <w:abstractNumId w:val="7"/>
  </w:num>
  <w:num w:numId="7">
    <w:abstractNumId w:val="6"/>
  </w:num>
  <w:num w:numId="8">
    <w:abstractNumId w:val="5"/>
  </w:num>
  <w:num w:numId="9">
    <w:abstractNumId w:val="9"/>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75"/>
    <w:rsid w:val="00002388"/>
    <w:rsid w:val="00003D64"/>
    <w:rsid w:val="00003F6A"/>
    <w:rsid w:val="000066CA"/>
    <w:rsid w:val="00010C8D"/>
    <w:rsid w:val="00011647"/>
    <w:rsid w:val="000133DB"/>
    <w:rsid w:val="00014FC5"/>
    <w:rsid w:val="00015CD1"/>
    <w:rsid w:val="00022FB0"/>
    <w:rsid w:val="00032258"/>
    <w:rsid w:val="000339D5"/>
    <w:rsid w:val="00035C84"/>
    <w:rsid w:val="000443F0"/>
    <w:rsid w:val="00046F27"/>
    <w:rsid w:val="00060463"/>
    <w:rsid w:val="000678A1"/>
    <w:rsid w:val="0008427F"/>
    <w:rsid w:val="00086804"/>
    <w:rsid w:val="00090C73"/>
    <w:rsid w:val="00093869"/>
    <w:rsid w:val="000A1D4E"/>
    <w:rsid w:val="000A219A"/>
    <w:rsid w:val="000A23C7"/>
    <w:rsid w:val="000A5779"/>
    <w:rsid w:val="000B0B9E"/>
    <w:rsid w:val="000B2679"/>
    <w:rsid w:val="000B41C6"/>
    <w:rsid w:val="000C5EF5"/>
    <w:rsid w:val="000C6294"/>
    <w:rsid w:val="000C71C7"/>
    <w:rsid w:val="000D6BF8"/>
    <w:rsid w:val="000E3F4D"/>
    <w:rsid w:val="000E4F3C"/>
    <w:rsid w:val="000F2223"/>
    <w:rsid w:val="000F4906"/>
    <w:rsid w:val="000F6545"/>
    <w:rsid w:val="000F66EB"/>
    <w:rsid w:val="0010616D"/>
    <w:rsid w:val="0011299E"/>
    <w:rsid w:val="0011502D"/>
    <w:rsid w:val="00115127"/>
    <w:rsid w:val="001154A3"/>
    <w:rsid w:val="00123675"/>
    <w:rsid w:val="00123E88"/>
    <w:rsid w:val="0012424D"/>
    <w:rsid w:val="00127363"/>
    <w:rsid w:val="00130433"/>
    <w:rsid w:val="00130F75"/>
    <w:rsid w:val="00144979"/>
    <w:rsid w:val="0015408F"/>
    <w:rsid w:val="00154E46"/>
    <w:rsid w:val="00157008"/>
    <w:rsid w:val="00163181"/>
    <w:rsid w:val="00163F2B"/>
    <w:rsid w:val="00165640"/>
    <w:rsid w:val="00167B82"/>
    <w:rsid w:val="001737CB"/>
    <w:rsid w:val="00176239"/>
    <w:rsid w:val="00177188"/>
    <w:rsid w:val="001800FE"/>
    <w:rsid w:val="001918C5"/>
    <w:rsid w:val="001A0A99"/>
    <w:rsid w:val="001A49C9"/>
    <w:rsid w:val="001A58F5"/>
    <w:rsid w:val="001B74C0"/>
    <w:rsid w:val="001C55AB"/>
    <w:rsid w:val="001C7464"/>
    <w:rsid w:val="001C75C4"/>
    <w:rsid w:val="001D19D2"/>
    <w:rsid w:val="001D37D6"/>
    <w:rsid w:val="001D3F7B"/>
    <w:rsid w:val="001F344A"/>
    <w:rsid w:val="00207BD8"/>
    <w:rsid w:val="0021069D"/>
    <w:rsid w:val="00210845"/>
    <w:rsid w:val="00212E60"/>
    <w:rsid w:val="00213DA1"/>
    <w:rsid w:val="0021649D"/>
    <w:rsid w:val="00225F80"/>
    <w:rsid w:val="002320CE"/>
    <w:rsid w:val="00233C3E"/>
    <w:rsid w:val="00235553"/>
    <w:rsid w:val="002355E3"/>
    <w:rsid w:val="002360EA"/>
    <w:rsid w:val="0024195B"/>
    <w:rsid w:val="00242667"/>
    <w:rsid w:val="00242DD7"/>
    <w:rsid w:val="00254EDD"/>
    <w:rsid w:val="00261B7B"/>
    <w:rsid w:val="00264DD6"/>
    <w:rsid w:val="002707C3"/>
    <w:rsid w:val="002732FB"/>
    <w:rsid w:val="0027349F"/>
    <w:rsid w:val="002829C4"/>
    <w:rsid w:val="002835F8"/>
    <w:rsid w:val="0029171F"/>
    <w:rsid w:val="00297AA4"/>
    <w:rsid w:val="002A04E1"/>
    <w:rsid w:val="002A47E6"/>
    <w:rsid w:val="002B0563"/>
    <w:rsid w:val="002B2064"/>
    <w:rsid w:val="002B28C4"/>
    <w:rsid w:val="002B2ED8"/>
    <w:rsid w:val="002B46D2"/>
    <w:rsid w:val="002C033D"/>
    <w:rsid w:val="002C070C"/>
    <w:rsid w:val="002C2F38"/>
    <w:rsid w:val="002D1027"/>
    <w:rsid w:val="002D7CC9"/>
    <w:rsid w:val="002E17EF"/>
    <w:rsid w:val="002E41D2"/>
    <w:rsid w:val="002F4A4C"/>
    <w:rsid w:val="002F5450"/>
    <w:rsid w:val="002F5F2A"/>
    <w:rsid w:val="003013D9"/>
    <w:rsid w:val="003065B5"/>
    <w:rsid w:val="00307E74"/>
    <w:rsid w:val="003127C6"/>
    <w:rsid w:val="00316D1B"/>
    <w:rsid w:val="00320B1C"/>
    <w:rsid w:val="00324BFA"/>
    <w:rsid w:val="003262F8"/>
    <w:rsid w:val="0033254D"/>
    <w:rsid w:val="0033340E"/>
    <w:rsid w:val="00334561"/>
    <w:rsid w:val="00337CC4"/>
    <w:rsid w:val="00342372"/>
    <w:rsid w:val="00342F47"/>
    <w:rsid w:val="00351605"/>
    <w:rsid w:val="00352448"/>
    <w:rsid w:val="003543BE"/>
    <w:rsid w:val="0035636D"/>
    <w:rsid w:val="0035767A"/>
    <w:rsid w:val="00367A34"/>
    <w:rsid w:val="0037332B"/>
    <w:rsid w:val="00375B1A"/>
    <w:rsid w:val="00376DF9"/>
    <w:rsid w:val="003800A6"/>
    <w:rsid w:val="00396A4F"/>
    <w:rsid w:val="003A0166"/>
    <w:rsid w:val="003A0611"/>
    <w:rsid w:val="003A232B"/>
    <w:rsid w:val="003A661F"/>
    <w:rsid w:val="003A715D"/>
    <w:rsid w:val="003A7F53"/>
    <w:rsid w:val="003B0131"/>
    <w:rsid w:val="003B3DB7"/>
    <w:rsid w:val="003B6983"/>
    <w:rsid w:val="003C3A0C"/>
    <w:rsid w:val="003D4F52"/>
    <w:rsid w:val="003D52DB"/>
    <w:rsid w:val="003E093F"/>
    <w:rsid w:val="003E3BA4"/>
    <w:rsid w:val="003E3E7E"/>
    <w:rsid w:val="003E7FF5"/>
    <w:rsid w:val="003F2E30"/>
    <w:rsid w:val="003F38F4"/>
    <w:rsid w:val="003F5EF4"/>
    <w:rsid w:val="004022E7"/>
    <w:rsid w:val="00404745"/>
    <w:rsid w:val="00405780"/>
    <w:rsid w:val="0040752E"/>
    <w:rsid w:val="0041110C"/>
    <w:rsid w:val="0041359D"/>
    <w:rsid w:val="004243DE"/>
    <w:rsid w:val="00424BC4"/>
    <w:rsid w:val="00425DC4"/>
    <w:rsid w:val="00430070"/>
    <w:rsid w:val="00430741"/>
    <w:rsid w:val="00432C8D"/>
    <w:rsid w:val="00432F40"/>
    <w:rsid w:val="0044240D"/>
    <w:rsid w:val="004426CA"/>
    <w:rsid w:val="00447C32"/>
    <w:rsid w:val="004626D0"/>
    <w:rsid w:val="0047287B"/>
    <w:rsid w:val="00474E54"/>
    <w:rsid w:val="004753CD"/>
    <w:rsid w:val="00477241"/>
    <w:rsid w:val="004816DC"/>
    <w:rsid w:val="004816F3"/>
    <w:rsid w:val="00486514"/>
    <w:rsid w:val="00494E2A"/>
    <w:rsid w:val="0049755B"/>
    <w:rsid w:val="004A4B0B"/>
    <w:rsid w:val="004C34AC"/>
    <w:rsid w:val="004C3A5E"/>
    <w:rsid w:val="004D30B3"/>
    <w:rsid w:val="004D438B"/>
    <w:rsid w:val="004D79C8"/>
    <w:rsid w:val="004E0DF4"/>
    <w:rsid w:val="004E21F9"/>
    <w:rsid w:val="004F2A49"/>
    <w:rsid w:val="004F445F"/>
    <w:rsid w:val="004F730F"/>
    <w:rsid w:val="00506452"/>
    <w:rsid w:val="005114B4"/>
    <w:rsid w:val="005125BE"/>
    <w:rsid w:val="00515DD1"/>
    <w:rsid w:val="00517007"/>
    <w:rsid w:val="0052047B"/>
    <w:rsid w:val="00525C7C"/>
    <w:rsid w:val="00534E24"/>
    <w:rsid w:val="0053595A"/>
    <w:rsid w:val="005441E9"/>
    <w:rsid w:val="00551E2F"/>
    <w:rsid w:val="00552F3A"/>
    <w:rsid w:val="00553A16"/>
    <w:rsid w:val="00555C3F"/>
    <w:rsid w:val="00557417"/>
    <w:rsid w:val="00562BB2"/>
    <w:rsid w:val="00575A96"/>
    <w:rsid w:val="00580AA3"/>
    <w:rsid w:val="00580C07"/>
    <w:rsid w:val="00582B47"/>
    <w:rsid w:val="00582C1A"/>
    <w:rsid w:val="00584641"/>
    <w:rsid w:val="00585F41"/>
    <w:rsid w:val="00586FA2"/>
    <w:rsid w:val="00587A42"/>
    <w:rsid w:val="00595D53"/>
    <w:rsid w:val="005A08F1"/>
    <w:rsid w:val="005A1FB1"/>
    <w:rsid w:val="005A4636"/>
    <w:rsid w:val="005A5BF5"/>
    <w:rsid w:val="005A6080"/>
    <w:rsid w:val="005A7789"/>
    <w:rsid w:val="005B1CFB"/>
    <w:rsid w:val="005B5B6E"/>
    <w:rsid w:val="005B5C11"/>
    <w:rsid w:val="005C192B"/>
    <w:rsid w:val="005D0DCE"/>
    <w:rsid w:val="005D18D4"/>
    <w:rsid w:val="005D2A46"/>
    <w:rsid w:val="005D4182"/>
    <w:rsid w:val="005D46E2"/>
    <w:rsid w:val="005D6576"/>
    <w:rsid w:val="005D6722"/>
    <w:rsid w:val="005E3EAC"/>
    <w:rsid w:val="005F01D2"/>
    <w:rsid w:val="005F031E"/>
    <w:rsid w:val="005F27C1"/>
    <w:rsid w:val="005F28E6"/>
    <w:rsid w:val="00602300"/>
    <w:rsid w:val="00602837"/>
    <w:rsid w:val="006037C5"/>
    <w:rsid w:val="00604D40"/>
    <w:rsid w:val="00607090"/>
    <w:rsid w:val="006078C8"/>
    <w:rsid w:val="0061220F"/>
    <w:rsid w:val="00613BC7"/>
    <w:rsid w:val="00624670"/>
    <w:rsid w:val="00632758"/>
    <w:rsid w:val="006332A5"/>
    <w:rsid w:val="00654BC1"/>
    <w:rsid w:val="00654FE4"/>
    <w:rsid w:val="006571C6"/>
    <w:rsid w:val="006626B7"/>
    <w:rsid w:val="006626C0"/>
    <w:rsid w:val="00663CB4"/>
    <w:rsid w:val="00673DC4"/>
    <w:rsid w:val="00675D3C"/>
    <w:rsid w:val="006801EB"/>
    <w:rsid w:val="00680B11"/>
    <w:rsid w:val="006820C6"/>
    <w:rsid w:val="00682E24"/>
    <w:rsid w:val="00685433"/>
    <w:rsid w:val="00691ECC"/>
    <w:rsid w:val="006930C4"/>
    <w:rsid w:val="00693CC6"/>
    <w:rsid w:val="0069606C"/>
    <w:rsid w:val="006966FA"/>
    <w:rsid w:val="006B2E23"/>
    <w:rsid w:val="006C47FA"/>
    <w:rsid w:val="006D0B25"/>
    <w:rsid w:val="006D3C12"/>
    <w:rsid w:val="006E6D30"/>
    <w:rsid w:val="006F4769"/>
    <w:rsid w:val="00701555"/>
    <w:rsid w:val="007152D1"/>
    <w:rsid w:val="0071704B"/>
    <w:rsid w:val="0071772B"/>
    <w:rsid w:val="00723270"/>
    <w:rsid w:val="00734A31"/>
    <w:rsid w:val="0074327C"/>
    <w:rsid w:val="0075095C"/>
    <w:rsid w:val="0075730B"/>
    <w:rsid w:val="00764461"/>
    <w:rsid w:val="00764503"/>
    <w:rsid w:val="007668A9"/>
    <w:rsid w:val="00773EEC"/>
    <w:rsid w:val="00776610"/>
    <w:rsid w:val="0078322A"/>
    <w:rsid w:val="0079057D"/>
    <w:rsid w:val="00790FAD"/>
    <w:rsid w:val="007A0BAE"/>
    <w:rsid w:val="007A12F7"/>
    <w:rsid w:val="007A4D8C"/>
    <w:rsid w:val="007B0237"/>
    <w:rsid w:val="007B1EF3"/>
    <w:rsid w:val="007B49F8"/>
    <w:rsid w:val="007B61D3"/>
    <w:rsid w:val="007B6AD5"/>
    <w:rsid w:val="007C170D"/>
    <w:rsid w:val="007C31AE"/>
    <w:rsid w:val="007C3726"/>
    <w:rsid w:val="007C606F"/>
    <w:rsid w:val="007D4E1A"/>
    <w:rsid w:val="007D5680"/>
    <w:rsid w:val="007D5E35"/>
    <w:rsid w:val="007E2803"/>
    <w:rsid w:val="007E457C"/>
    <w:rsid w:val="007F1935"/>
    <w:rsid w:val="007F25FE"/>
    <w:rsid w:val="007F7238"/>
    <w:rsid w:val="007F7D1C"/>
    <w:rsid w:val="00800661"/>
    <w:rsid w:val="00804928"/>
    <w:rsid w:val="0080493F"/>
    <w:rsid w:val="008078C1"/>
    <w:rsid w:val="00810C6B"/>
    <w:rsid w:val="008151E0"/>
    <w:rsid w:val="00816800"/>
    <w:rsid w:val="00816D1B"/>
    <w:rsid w:val="00817875"/>
    <w:rsid w:val="00821D67"/>
    <w:rsid w:val="0082565C"/>
    <w:rsid w:val="00832896"/>
    <w:rsid w:val="008430AC"/>
    <w:rsid w:val="0085134C"/>
    <w:rsid w:val="00851C31"/>
    <w:rsid w:val="00853DCE"/>
    <w:rsid w:val="008634FA"/>
    <w:rsid w:val="0086769F"/>
    <w:rsid w:val="008740AA"/>
    <w:rsid w:val="00874826"/>
    <w:rsid w:val="008768D1"/>
    <w:rsid w:val="00882234"/>
    <w:rsid w:val="00882CC0"/>
    <w:rsid w:val="0088331F"/>
    <w:rsid w:val="0089204F"/>
    <w:rsid w:val="00892E31"/>
    <w:rsid w:val="008A03DE"/>
    <w:rsid w:val="008A18F1"/>
    <w:rsid w:val="008A1CCA"/>
    <w:rsid w:val="008B079E"/>
    <w:rsid w:val="008B41AC"/>
    <w:rsid w:val="008C0290"/>
    <w:rsid w:val="008C4BE6"/>
    <w:rsid w:val="008C61BD"/>
    <w:rsid w:val="008D1466"/>
    <w:rsid w:val="008D3715"/>
    <w:rsid w:val="008D6899"/>
    <w:rsid w:val="008E024C"/>
    <w:rsid w:val="008E0860"/>
    <w:rsid w:val="008E5E55"/>
    <w:rsid w:val="008F0BE3"/>
    <w:rsid w:val="008F4EDD"/>
    <w:rsid w:val="008F77A3"/>
    <w:rsid w:val="00902AA3"/>
    <w:rsid w:val="00906D2B"/>
    <w:rsid w:val="009128A6"/>
    <w:rsid w:val="00913298"/>
    <w:rsid w:val="009133A4"/>
    <w:rsid w:val="00913609"/>
    <w:rsid w:val="009166AA"/>
    <w:rsid w:val="00917402"/>
    <w:rsid w:val="00931FD0"/>
    <w:rsid w:val="009320FA"/>
    <w:rsid w:val="00934176"/>
    <w:rsid w:val="0094189D"/>
    <w:rsid w:val="00942701"/>
    <w:rsid w:val="009435D5"/>
    <w:rsid w:val="00944296"/>
    <w:rsid w:val="0095224C"/>
    <w:rsid w:val="00953027"/>
    <w:rsid w:val="009535A2"/>
    <w:rsid w:val="0095630B"/>
    <w:rsid w:val="0095670E"/>
    <w:rsid w:val="00960D3B"/>
    <w:rsid w:val="00963EF0"/>
    <w:rsid w:val="00964F5D"/>
    <w:rsid w:val="00972655"/>
    <w:rsid w:val="009751D5"/>
    <w:rsid w:val="009778D5"/>
    <w:rsid w:val="00981502"/>
    <w:rsid w:val="009840FE"/>
    <w:rsid w:val="0098516D"/>
    <w:rsid w:val="009865F0"/>
    <w:rsid w:val="0099121B"/>
    <w:rsid w:val="009A324F"/>
    <w:rsid w:val="009A3B5E"/>
    <w:rsid w:val="009A60D5"/>
    <w:rsid w:val="009A79A1"/>
    <w:rsid w:val="009B467C"/>
    <w:rsid w:val="009B548F"/>
    <w:rsid w:val="009B7E93"/>
    <w:rsid w:val="009C0B6C"/>
    <w:rsid w:val="009C11DC"/>
    <w:rsid w:val="009D06BD"/>
    <w:rsid w:val="009D3DA3"/>
    <w:rsid w:val="009D40A5"/>
    <w:rsid w:val="009F2769"/>
    <w:rsid w:val="009F3871"/>
    <w:rsid w:val="00A00063"/>
    <w:rsid w:val="00A00129"/>
    <w:rsid w:val="00A012BC"/>
    <w:rsid w:val="00A050D1"/>
    <w:rsid w:val="00A065F9"/>
    <w:rsid w:val="00A12491"/>
    <w:rsid w:val="00A1586D"/>
    <w:rsid w:val="00A208B3"/>
    <w:rsid w:val="00A231F5"/>
    <w:rsid w:val="00A235A2"/>
    <w:rsid w:val="00A342E9"/>
    <w:rsid w:val="00A3605B"/>
    <w:rsid w:val="00A43018"/>
    <w:rsid w:val="00A5743F"/>
    <w:rsid w:val="00A61899"/>
    <w:rsid w:val="00A66C38"/>
    <w:rsid w:val="00A66F5D"/>
    <w:rsid w:val="00A6767D"/>
    <w:rsid w:val="00A715A6"/>
    <w:rsid w:val="00A72298"/>
    <w:rsid w:val="00A752CF"/>
    <w:rsid w:val="00A81188"/>
    <w:rsid w:val="00A839CF"/>
    <w:rsid w:val="00A85A94"/>
    <w:rsid w:val="00A87403"/>
    <w:rsid w:val="00A87F5D"/>
    <w:rsid w:val="00A91E61"/>
    <w:rsid w:val="00A93C00"/>
    <w:rsid w:val="00A95BA7"/>
    <w:rsid w:val="00AA41C0"/>
    <w:rsid w:val="00AA425F"/>
    <w:rsid w:val="00AA6CCE"/>
    <w:rsid w:val="00AB1373"/>
    <w:rsid w:val="00AB4933"/>
    <w:rsid w:val="00AD6931"/>
    <w:rsid w:val="00AD70E9"/>
    <w:rsid w:val="00AE1DDC"/>
    <w:rsid w:val="00AE2FEA"/>
    <w:rsid w:val="00B0609E"/>
    <w:rsid w:val="00B0634D"/>
    <w:rsid w:val="00B07E8F"/>
    <w:rsid w:val="00B16FF3"/>
    <w:rsid w:val="00B23F6C"/>
    <w:rsid w:val="00B259BD"/>
    <w:rsid w:val="00B3571B"/>
    <w:rsid w:val="00B40BF4"/>
    <w:rsid w:val="00B41176"/>
    <w:rsid w:val="00B41F27"/>
    <w:rsid w:val="00B4269F"/>
    <w:rsid w:val="00B61272"/>
    <w:rsid w:val="00B614E7"/>
    <w:rsid w:val="00B631AB"/>
    <w:rsid w:val="00B65C08"/>
    <w:rsid w:val="00B6732C"/>
    <w:rsid w:val="00B71E60"/>
    <w:rsid w:val="00B730BA"/>
    <w:rsid w:val="00B825E1"/>
    <w:rsid w:val="00B87B31"/>
    <w:rsid w:val="00B94B9A"/>
    <w:rsid w:val="00B95529"/>
    <w:rsid w:val="00B962AE"/>
    <w:rsid w:val="00BA0ED6"/>
    <w:rsid w:val="00BA1036"/>
    <w:rsid w:val="00BA1270"/>
    <w:rsid w:val="00BA663E"/>
    <w:rsid w:val="00BB0D4B"/>
    <w:rsid w:val="00BB27D4"/>
    <w:rsid w:val="00BC0BA9"/>
    <w:rsid w:val="00BC1110"/>
    <w:rsid w:val="00BC1859"/>
    <w:rsid w:val="00BD1D33"/>
    <w:rsid w:val="00BD62ED"/>
    <w:rsid w:val="00BD6EA5"/>
    <w:rsid w:val="00BE1C21"/>
    <w:rsid w:val="00BE61EE"/>
    <w:rsid w:val="00BF0EFC"/>
    <w:rsid w:val="00BF1742"/>
    <w:rsid w:val="00BF1A49"/>
    <w:rsid w:val="00BF1B26"/>
    <w:rsid w:val="00BF2E76"/>
    <w:rsid w:val="00BF38B1"/>
    <w:rsid w:val="00BF41C5"/>
    <w:rsid w:val="00C02282"/>
    <w:rsid w:val="00C06A2B"/>
    <w:rsid w:val="00C118A7"/>
    <w:rsid w:val="00C140D6"/>
    <w:rsid w:val="00C2582A"/>
    <w:rsid w:val="00C263BC"/>
    <w:rsid w:val="00C35C08"/>
    <w:rsid w:val="00C402B9"/>
    <w:rsid w:val="00C41B8E"/>
    <w:rsid w:val="00C44B6A"/>
    <w:rsid w:val="00C45D57"/>
    <w:rsid w:val="00C47E1F"/>
    <w:rsid w:val="00C54554"/>
    <w:rsid w:val="00C55EB2"/>
    <w:rsid w:val="00C7150C"/>
    <w:rsid w:val="00C808F5"/>
    <w:rsid w:val="00C82924"/>
    <w:rsid w:val="00C9202B"/>
    <w:rsid w:val="00C928CB"/>
    <w:rsid w:val="00C95741"/>
    <w:rsid w:val="00CA1167"/>
    <w:rsid w:val="00CB1B03"/>
    <w:rsid w:val="00CB42D3"/>
    <w:rsid w:val="00CC3728"/>
    <w:rsid w:val="00CC3A1A"/>
    <w:rsid w:val="00CC7C3F"/>
    <w:rsid w:val="00CD4B34"/>
    <w:rsid w:val="00CE05EC"/>
    <w:rsid w:val="00CE0F6E"/>
    <w:rsid w:val="00CF26F7"/>
    <w:rsid w:val="00D0312C"/>
    <w:rsid w:val="00D039DA"/>
    <w:rsid w:val="00D078DD"/>
    <w:rsid w:val="00D11265"/>
    <w:rsid w:val="00D21455"/>
    <w:rsid w:val="00D21975"/>
    <w:rsid w:val="00D40FF2"/>
    <w:rsid w:val="00D41219"/>
    <w:rsid w:val="00D42EA8"/>
    <w:rsid w:val="00D506D0"/>
    <w:rsid w:val="00D56347"/>
    <w:rsid w:val="00D66F23"/>
    <w:rsid w:val="00D674C8"/>
    <w:rsid w:val="00D701AE"/>
    <w:rsid w:val="00D711CA"/>
    <w:rsid w:val="00D711E8"/>
    <w:rsid w:val="00D739D7"/>
    <w:rsid w:val="00D810B4"/>
    <w:rsid w:val="00D87061"/>
    <w:rsid w:val="00D94E8A"/>
    <w:rsid w:val="00DD4C64"/>
    <w:rsid w:val="00DD7B64"/>
    <w:rsid w:val="00DD7CF2"/>
    <w:rsid w:val="00DE15F4"/>
    <w:rsid w:val="00DE520D"/>
    <w:rsid w:val="00DE75DE"/>
    <w:rsid w:val="00DF60EE"/>
    <w:rsid w:val="00DF6214"/>
    <w:rsid w:val="00E0375A"/>
    <w:rsid w:val="00E14874"/>
    <w:rsid w:val="00E14E82"/>
    <w:rsid w:val="00E16DE0"/>
    <w:rsid w:val="00E1734E"/>
    <w:rsid w:val="00E17BF0"/>
    <w:rsid w:val="00E232E4"/>
    <w:rsid w:val="00E32B9D"/>
    <w:rsid w:val="00E33B69"/>
    <w:rsid w:val="00E3400F"/>
    <w:rsid w:val="00E36EBF"/>
    <w:rsid w:val="00E41930"/>
    <w:rsid w:val="00E47BDF"/>
    <w:rsid w:val="00E5204F"/>
    <w:rsid w:val="00E555AE"/>
    <w:rsid w:val="00E63DCF"/>
    <w:rsid w:val="00E65DC4"/>
    <w:rsid w:val="00E6664E"/>
    <w:rsid w:val="00E844D5"/>
    <w:rsid w:val="00E866DF"/>
    <w:rsid w:val="00E87C97"/>
    <w:rsid w:val="00E87E78"/>
    <w:rsid w:val="00E91FDF"/>
    <w:rsid w:val="00E96B0A"/>
    <w:rsid w:val="00EA0E40"/>
    <w:rsid w:val="00EA6576"/>
    <w:rsid w:val="00EA6F56"/>
    <w:rsid w:val="00EC1B4F"/>
    <w:rsid w:val="00EC1D33"/>
    <w:rsid w:val="00EC2A9C"/>
    <w:rsid w:val="00ED2F94"/>
    <w:rsid w:val="00ED383B"/>
    <w:rsid w:val="00EE24D6"/>
    <w:rsid w:val="00F050F9"/>
    <w:rsid w:val="00F103B2"/>
    <w:rsid w:val="00F10D5B"/>
    <w:rsid w:val="00F11759"/>
    <w:rsid w:val="00F20A91"/>
    <w:rsid w:val="00F223C9"/>
    <w:rsid w:val="00F27265"/>
    <w:rsid w:val="00F31133"/>
    <w:rsid w:val="00F3538F"/>
    <w:rsid w:val="00F41D31"/>
    <w:rsid w:val="00F424DC"/>
    <w:rsid w:val="00F42EB7"/>
    <w:rsid w:val="00F453C0"/>
    <w:rsid w:val="00F540F5"/>
    <w:rsid w:val="00F55A61"/>
    <w:rsid w:val="00F575EF"/>
    <w:rsid w:val="00F607FA"/>
    <w:rsid w:val="00F61B78"/>
    <w:rsid w:val="00F6354E"/>
    <w:rsid w:val="00F67D16"/>
    <w:rsid w:val="00F80990"/>
    <w:rsid w:val="00F80B3A"/>
    <w:rsid w:val="00F80E93"/>
    <w:rsid w:val="00F81BC3"/>
    <w:rsid w:val="00F83D55"/>
    <w:rsid w:val="00F85272"/>
    <w:rsid w:val="00F85A4E"/>
    <w:rsid w:val="00F91E78"/>
    <w:rsid w:val="00FA2A05"/>
    <w:rsid w:val="00FA53BF"/>
    <w:rsid w:val="00FB31DA"/>
    <w:rsid w:val="00FB5209"/>
    <w:rsid w:val="00FB631F"/>
    <w:rsid w:val="00FC08DB"/>
    <w:rsid w:val="00FC423C"/>
    <w:rsid w:val="00FC52B7"/>
    <w:rsid w:val="00FC54B0"/>
    <w:rsid w:val="00FD03C6"/>
    <w:rsid w:val="00FD2864"/>
    <w:rsid w:val="00FD369D"/>
    <w:rsid w:val="00FD4725"/>
    <w:rsid w:val="00FD7531"/>
    <w:rsid w:val="00FE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2AD9"/>
  <w15:docId w15:val="{D9901261-6ECB-4754-8E6C-6E8AE20C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F75"/>
    <w:rPr>
      <w:rFonts w:ascii="Times New Roman" w:eastAsia="Times New Roman" w:hAnsi="Times New Roman"/>
      <w:sz w:val="24"/>
      <w:szCs w:val="24"/>
      <w:lang w:val="en-GB" w:eastAsia="en-GB"/>
    </w:rPr>
  </w:style>
  <w:style w:type="paragraph" w:styleId="Heading1">
    <w:name w:val="heading 1"/>
    <w:basedOn w:val="Normal"/>
    <w:link w:val="Heading1Char"/>
    <w:uiPriority w:val="9"/>
    <w:qFormat/>
    <w:rsid w:val="00817875"/>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7015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15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0">
    <w:name w:val="fnt0"/>
    <w:basedOn w:val="DefaultParagraphFont"/>
    <w:rsid w:val="00130F75"/>
  </w:style>
  <w:style w:type="character" w:styleId="Hyperlink">
    <w:name w:val="Hyperlink"/>
    <w:basedOn w:val="DefaultParagraphFont"/>
    <w:uiPriority w:val="99"/>
    <w:rsid w:val="00130F75"/>
    <w:rPr>
      <w:color w:val="0000FF"/>
      <w:u w:val="single"/>
    </w:rPr>
  </w:style>
  <w:style w:type="paragraph" w:styleId="Header">
    <w:name w:val="header"/>
    <w:basedOn w:val="Normal"/>
    <w:link w:val="HeaderChar"/>
    <w:rsid w:val="00130F75"/>
    <w:pPr>
      <w:tabs>
        <w:tab w:val="center" w:pos="4513"/>
        <w:tab w:val="right" w:pos="9026"/>
      </w:tabs>
    </w:pPr>
    <w:rPr>
      <w:color w:val="081852"/>
    </w:rPr>
  </w:style>
  <w:style w:type="character" w:customStyle="1" w:styleId="HeaderChar">
    <w:name w:val="Header Char"/>
    <w:basedOn w:val="DefaultParagraphFont"/>
    <w:link w:val="Header"/>
    <w:rsid w:val="00130F75"/>
    <w:rPr>
      <w:rFonts w:ascii="Times New Roman" w:eastAsia="Times New Roman" w:hAnsi="Times New Roman" w:cs="Times New Roman"/>
      <w:color w:val="081852"/>
      <w:sz w:val="24"/>
      <w:szCs w:val="24"/>
      <w:lang w:eastAsia="en-GB"/>
    </w:rPr>
  </w:style>
  <w:style w:type="paragraph" w:styleId="BalloonText">
    <w:name w:val="Balloon Text"/>
    <w:basedOn w:val="Normal"/>
    <w:link w:val="BalloonTextChar"/>
    <w:uiPriority w:val="99"/>
    <w:semiHidden/>
    <w:unhideWhenUsed/>
    <w:rsid w:val="00130F75"/>
    <w:rPr>
      <w:rFonts w:ascii="Tahoma" w:hAnsi="Tahoma" w:cs="Tahoma"/>
      <w:sz w:val="16"/>
      <w:szCs w:val="16"/>
    </w:rPr>
  </w:style>
  <w:style w:type="character" w:customStyle="1" w:styleId="BalloonTextChar">
    <w:name w:val="Balloon Text Char"/>
    <w:basedOn w:val="DefaultParagraphFont"/>
    <w:link w:val="BalloonText"/>
    <w:uiPriority w:val="99"/>
    <w:semiHidden/>
    <w:rsid w:val="00130F7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4816DC"/>
    <w:rPr>
      <w:color w:val="800080"/>
      <w:u w:val="single"/>
    </w:rPr>
  </w:style>
  <w:style w:type="character" w:customStyle="1" w:styleId="Heading1Char">
    <w:name w:val="Heading 1 Char"/>
    <w:basedOn w:val="DefaultParagraphFont"/>
    <w:link w:val="Heading1"/>
    <w:uiPriority w:val="9"/>
    <w:rsid w:val="00817875"/>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682E24"/>
  </w:style>
  <w:style w:type="paragraph" w:styleId="ListParagraph">
    <w:name w:val="List Paragraph"/>
    <w:basedOn w:val="Normal"/>
    <w:uiPriority w:val="34"/>
    <w:qFormat/>
    <w:rsid w:val="00154E46"/>
    <w:pPr>
      <w:ind w:left="720"/>
    </w:pPr>
    <w:rPr>
      <w:rFonts w:ascii="Calibri" w:hAnsi="Calibri"/>
      <w:sz w:val="22"/>
      <w:szCs w:val="22"/>
      <w:lang w:eastAsia="en-US"/>
    </w:rPr>
  </w:style>
  <w:style w:type="paragraph" w:styleId="Footer">
    <w:name w:val="footer"/>
    <w:basedOn w:val="Normal"/>
    <w:link w:val="FooterChar"/>
    <w:uiPriority w:val="99"/>
    <w:unhideWhenUsed/>
    <w:rsid w:val="00447C32"/>
    <w:pPr>
      <w:tabs>
        <w:tab w:val="center" w:pos="4513"/>
        <w:tab w:val="right" w:pos="9026"/>
      </w:tabs>
    </w:pPr>
  </w:style>
  <w:style w:type="character" w:customStyle="1" w:styleId="FooterChar">
    <w:name w:val="Footer Char"/>
    <w:basedOn w:val="DefaultParagraphFont"/>
    <w:link w:val="Footer"/>
    <w:uiPriority w:val="99"/>
    <w:rsid w:val="00447C32"/>
    <w:rPr>
      <w:rFonts w:ascii="Times New Roman" w:eastAsia="Times New Roman" w:hAnsi="Times New Roman"/>
      <w:sz w:val="24"/>
      <w:szCs w:val="24"/>
      <w:lang w:val="en-GB" w:eastAsia="en-GB"/>
    </w:rPr>
  </w:style>
  <w:style w:type="character" w:customStyle="1" w:styleId="coursename">
    <w:name w:val="coursename"/>
    <w:basedOn w:val="DefaultParagraphFont"/>
    <w:rsid w:val="000443F0"/>
  </w:style>
  <w:style w:type="character" w:customStyle="1" w:styleId="Heading2Char">
    <w:name w:val="Heading 2 Char"/>
    <w:basedOn w:val="DefaultParagraphFont"/>
    <w:link w:val="Heading2"/>
    <w:uiPriority w:val="9"/>
    <w:rsid w:val="00701555"/>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701555"/>
    <w:rPr>
      <w:rFonts w:asciiTheme="majorHAnsi" w:eastAsiaTheme="majorEastAsia" w:hAnsiTheme="majorHAnsi" w:cstheme="majorBidi"/>
      <w:color w:val="243F60" w:themeColor="accent1" w:themeShade="7F"/>
      <w:sz w:val="24"/>
      <w:szCs w:val="24"/>
      <w:lang w:val="en-GB" w:eastAsia="en-GB"/>
    </w:rPr>
  </w:style>
  <w:style w:type="table" w:styleId="TableGrid">
    <w:name w:val="Table Grid"/>
    <w:basedOn w:val="TableNormal"/>
    <w:uiPriority w:val="59"/>
    <w:rsid w:val="00C25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7816">
      <w:bodyDiv w:val="1"/>
      <w:marLeft w:val="0"/>
      <w:marRight w:val="0"/>
      <w:marTop w:val="0"/>
      <w:marBottom w:val="0"/>
      <w:divBdr>
        <w:top w:val="none" w:sz="0" w:space="0" w:color="auto"/>
        <w:left w:val="none" w:sz="0" w:space="0" w:color="auto"/>
        <w:bottom w:val="none" w:sz="0" w:space="0" w:color="auto"/>
        <w:right w:val="none" w:sz="0" w:space="0" w:color="auto"/>
      </w:divBdr>
      <w:divsChild>
        <w:div w:id="504637167">
          <w:marLeft w:val="994"/>
          <w:marRight w:val="0"/>
          <w:marTop w:val="0"/>
          <w:marBottom w:val="0"/>
          <w:divBdr>
            <w:top w:val="none" w:sz="0" w:space="0" w:color="auto"/>
            <w:left w:val="none" w:sz="0" w:space="0" w:color="auto"/>
            <w:bottom w:val="none" w:sz="0" w:space="0" w:color="auto"/>
            <w:right w:val="none" w:sz="0" w:space="0" w:color="auto"/>
          </w:divBdr>
        </w:div>
        <w:div w:id="1882668313">
          <w:marLeft w:val="1714"/>
          <w:marRight w:val="0"/>
          <w:marTop w:val="0"/>
          <w:marBottom w:val="0"/>
          <w:divBdr>
            <w:top w:val="none" w:sz="0" w:space="0" w:color="auto"/>
            <w:left w:val="none" w:sz="0" w:space="0" w:color="auto"/>
            <w:bottom w:val="none" w:sz="0" w:space="0" w:color="auto"/>
            <w:right w:val="none" w:sz="0" w:space="0" w:color="auto"/>
          </w:divBdr>
        </w:div>
        <w:div w:id="1055738665">
          <w:marLeft w:val="1714"/>
          <w:marRight w:val="0"/>
          <w:marTop w:val="0"/>
          <w:marBottom w:val="0"/>
          <w:divBdr>
            <w:top w:val="none" w:sz="0" w:space="0" w:color="auto"/>
            <w:left w:val="none" w:sz="0" w:space="0" w:color="auto"/>
            <w:bottom w:val="none" w:sz="0" w:space="0" w:color="auto"/>
            <w:right w:val="none" w:sz="0" w:space="0" w:color="auto"/>
          </w:divBdr>
        </w:div>
        <w:div w:id="1079521178">
          <w:marLeft w:val="1714"/>
          <w:marRight w:val="0"/>
          <w:marTop w:val="0"/>
          <w:marBottom w:val="0"/>
          <w:divBdr>
            <w:top w:val="none" w:sz="0" w:space="0" w:color="auto"/>
            <w:left w:val="none" w:sz="0" w:space="0" w:color="auto"/>
            <w:bottom w:val="none" w:sz="0" w:space="0" w:color="auto"/>
            <w:right w:val="none" w:sz="0" w:space="0" w:color="auto"/>
          </w:divBdr>
        </w:div>
        <w:div w:id="601302879">
          <w:marLeft w:val="994"/>
          <w:marRight w:val="0"/>
          <w:marTop w:val="0"/>
          <w:marBottom w:val="0"/>
          <w:divBdr>
            <w:top w:val="none" w:sz="0" w:space="0" w:color="auto"/>
            <w:left w:val="none" w:sz="0" w:space="0" w:color="auto"/>
            <w:bottom w:val="none" w:sz="0" w:space="0" w:color="auto"/>
            <w:right w:val="none" w:sz="0" w:space="0" w:color="auto"/>
          </w:divBdr>
        </w:div>
        <w:div w:id="1045370450">
          <w:marLeft w:val="994"/>
          <w:marRight w:val="0"/>
          <w:marTop w:val="0"/>
          <w:marBottom w:val="0"/>
          <w:divBdr>
            <w:top w:val="none" w:sz="0" w:space="0" w:color="auto"/>
            <w:left w:val="none" w:sz="0" w:space="0" w:color="auto"/>
            <w:bottom w:val="none" w:sz="0" w:space="0" w:color="auto"/>
            <w:right w:val="none" w:sz="0" w:space="0" w:color="auto"/>
          </w:divBdr>
        </w:div>
        <w:div w:id="639388612">
          <w:marLeft w:val="1714"/>
          <w:marRight w:val="0"/>
          <w:marTop w:val="0"/>
          <w:marBottom w:val="0"/>
          <w:divBdr>
            <w:top w:val="none" w:sz="0" w:space="0" w:color="auto"/>
            <w:left w:val="none" w:sz="0" w:space="0" w:color="auto"/>
            <w:bottom w:val="none" w:sz="0" w:space="0" w:color="auto"/>
            <w:right w:val="none" w:sz="0" w:space="0" w:color="auto"/>
          </w:divBdr>
        </w:div>
        <w:div w:id="581335034">
          <w:marLeft w:val="274"/>
          <w:marRight w:val="0"/>
          <w:marTop w:val="0"/>
          <w:marBottom w:val="0"/>
          <w:divBdr>
            <w:top w:val="none" w:sz="0" w:space="0" w:color="auto"/>
            <w:left w:val="none" w:sz="0" w:space="0" w:color="auto"/>
            <w:bottom w:val="none" w:sz="0" w:space="0" w:color="auto"/>
            <w:right w:val="none" w:sz="0" w:space="0" w:color="auto"/>
          </w:divBdr>
        </w:div>
        <w:div w:id="134496287">
          <w:marLeft w:val="274"/>
          <w:marRight w:val="0"/>
          <w:marTop w:val="0"/>
          <w:marBottom w:val="0"/>
          <w:divBdr>
            <w:top w:val="none" w:sz="0" w:space="0" w:color="auto"/>
            <w:left w:val="none" w:sz="0" w:space="0" w:color="auto"/>
            <w:bottom w:val="none" w:sz="0" w:space="0" w:color="auto"/>
            <w:right w:val="none" w:sz="0" w:space="0" w:color="auto"/>
          </w:divBdr>
        </w:div>
        <w:div w:id="475880042">
          <w:marLeft w:val="274"/>
          <w:marRight w:val="0"/>
          <w:marTop w:val="0"/>
          <w:marBottom w:val="0"/>
          <w:divBdr>
            <w:top w:val="none" w:sz="0" w:space="0" w:color="auto"/>
            <w:left w:val="none" w:sz="0" w:space="0" w:color="auto"/>
            <w:bottom w:val="none" w:sz="0" w:space="0" w:color="auto"/>
            <w:right w:val="none" w:sz="0" w:space="0" w:color="auto"/>
          </w:divBdr>
        </w:div>
        <w:div w:id="1850944679">
          <w:marLeft w:val="994"/>
          <w:marRight w:val="0"/>
          <w:marTop w:val="0"/>
          <w:marBottom w:val="0"/>
          <w:divBdr>
            <w:top w:val="none" w:sz="0" w:space="0" w:color="auto"/>
            <w:left w:val="none" w:sz="0" w:space="0" w:color="auto"/>
            <w:bottom w:val="none" w:sz="0" w:space="0" w:color="auto"/>
            <w:right w:val="none" w:sz="0" w:space="0" w:color="auto"/>
          </w:divBdr>
        </w:div>
        <w:div w:id="1872374168">
          <w:marLeft w:val="994"/>
          <w:marRight w:val="0"/>
          <w:marTop w:val="0"/>
          <w:marBottom w:val="0"/>
          <w:divBdr>
            <w:top w:val="none" w:sz="0" w:space="0" w:color="auto"/>
            <w:left w:val="none" w:sz="0" w:space="0" w:color="auto"/>
            <w:bottom w:val="none" w:sz="0" w:space="0" w:color="auto"/>
            <w:right w:val="none" w:sz="0" w:space="0" w:color="auto"/>
          </w:divBdr>
        </w:div>
        <w:div w:id="1190334856">
          <w:marLeft w:val="994"/>
          <w:marRight w:val="0"/>
          <w:marTop w:val="0"/>
          <w:marBottom w:val="0"/>
          <w:divBdr>
            <w:top w:val="none" w:sz="0" w:space="0" w:color="auto"/>
            <w:left w:val="none" w:sz="0" w:space="0" w:color="auto"/>
            <w:bottom w:val="none" w:sz="0" w:space="0" w:color="auto"/>
            <w:right w:val="none" w:sz="0" w:space="0" w:color="auto"/>
          </w:divBdr>
        </w:div>
        <w:div w:id="405877298">
          <w:marLeft w:val="274"/>
          <w:marRight w:val="0"/>
          <w:marTop w:val="0"/>
          <w:marBottom w:val="0"/>
          <w:divBdr>
            <w:top w:val="none" w:sz="0" w:space="0" w:color="auto"/>
            <w:left w:val="none" w:sz="0" w:space="0" w:color="auto"/>
            <w:bottom w:val="none" w:sz="0" w:space="0" w:color="auto"/>
            <w:right w:val="none" w:sz="0" w:space="0" w:color="auto"/>
          </w:divBdr>
        </w:div>
        <w:div w:id="691077512">
          <w:marLeft w:val="274"/>
          <w:marRight w:val="0"/>
          <w:marTop w:val="0"/>
          <w:marBottom w:val="0"/>
          <w:divBdr>
            <w:top w:val="none" w:sz="0" w:space="0" w:color="auto"/>
            <w:left w:val="none" w:sz="0" w:space="0" w:color="auto"/>
            <w:bottom w:val="none" w:sz="0" w:space="0" w:color="auto"/>
            <w:right w:val="none" w:sz="0" w:space="0" w:color="auto"/>
          </w:divBdr>
        </w:div>
        <w:div w:id="1518498663">
          <w:marLeft w:val="274"/>
          <w:marRight w:val="0"/>
          <w:marTop w:val="0"/>
          <w:marBottom w:val="0"/>
          <w:divBdr>
            <w:top w:val="none" w:sz="0" w:space="0" w:color="auto"/>
            <w:left w:val="none" w:sz="0" w:space="0" w:color="auto"/>
            <w:bottom w:val="none" w:sz="0" w:space="0" w:color="auto"/>
            <w:right w:val="none" w:sz="0" w:space="0" w:color="auto"/>
          </w:divBdr>
        </w:div>
        <w:div w:id="943726184">
          <w:marLeft w:val="994"/>
          <w:marRight w:val="0"/>
          <w:marTop w:val="0"/>
          <w:marBottom w:val="0"/>
          <w:divBdr>
            <w:top w:val="none" w:sz="0" w:space="0" w:color="auto"/>
            <w:left w:val="none" w:sz="0" w:space="0" w:color="auto"/>
            <w:bottom w:val="none" w:sz="0" w:space="0" w:color="auto"/>
            <w:right w:val="none" w:sz="0" w:space="0" w:color="auto"/>
          </w:divBdr>
        </w:div>
        <w:div w:id="104689729">
          <w:marLeft w:val="994"/>
          <w:marRight w:val="0"/>
          <w:marTop w:val="0"/>
          <w:marBottom w:val="0"/>
          <w:divBdr>
            <w:top w:val="none" w:sz="0" w:space="0" w:color="auto"/>
            <w:left w:val="none" w:sz="0" w:space="0" w:color="auto"/>
            <w:bottom w:val="none" w:sz="0" w:space="0" w:color="auto"/>
            <w:right w:val="none" w:sz="0" w:space="0" w:color="auto"/>
          </w:divBdr>
        </w:div>
      </w:divsChild>
    </w:div>
    <w:div w:id="305818438">
      <w:bodyDiv w:val="1"/>
      <w:marLeft w:val="0"/>
      <w:marRight w:val="0"/>
      <w:marTop w:val="0"/>
      <w:marBottom w:val="0"/>
      <w:divBdr>
        <w:top w:val="none" w:sz="0" w:space="0" w:color="auto"/>
        <w:left w:val="none" w:sz="0" w:space="0" w:color="auto"/>
        <w:bottom w:val="none" w:sz="0" w:space="0" w:color="auto"/>
        <w:right w:val="none" w:sz="0" w:space="0" w:color="auto"/>
      </w:divBdr>
      <w:divsChild>
        <w:div w:id="1827475961">
          <w:marLeft w:val="1166"/>
          <w:marRight w:val="0"/>
          <w:marTop w:val="98"/>
          <w:marBottom w:val="0"/>
          <w:divBdr>
            <w:top w:val="none" w:sz="0" w:space="0" w:color="auto"/>
            <w:left w:val="none" w:sz="0" w:space="0" w:color="auto"/>
            <w:bottom w:val="none" w:sz="0" w:space="0" w:color="auto"/>
            <w:right w:val="none" w:sz="0" w:space="0" w:color="auto"/>
          </w:divBdr>
        </w:div>
      </w:divsChild>
    </w:div>
    <w:div w:id="314918279">
      <w:bodyDiv w:val="1"/>
      <w:marLeft w:val="0"/>
      <w:marRight w:val="0"/>
      <w:marTop w:val="0"/>
      <w:marBottom w:val="0"/>
      <w:divBdr>
        <w:top w:val="none" w:sz="0" w:space="0" w:color="auto"/>
        <w:left w:val="none" w:sz="0" w:space="0" w:color="auto"/>
        <w:bottom w:val="none" w:sz="0" w:space="0" w:color="auto"/>
        <w:right w:val="none" w:sz="0" w:space="0" w:color="auto"/>
      </w:divBdr>
    </w:div>
    <w:div w:id="537863612">
      <w:bodyDiv w:val="1"/>
      <w:marLeft w:val="0"/>
      <w:marRight w:val="0"/>
      <w:marTop w:val="0"/>
      <w:marBottom w:val="0"/>
      <w:divBdr>
        <w:top w:val="none" w:sz="0" w:space="0" w:color="auto"/>
        <w:left w:val="none" w:sz="0" w:space="0" w:color="auto"/>
        <w:bottom w:val="none" w:sz="0" w:space="0" w:color="auto"/>
        <w:right w:val="none" w:sz="0" w:space="0" w:color="auto"/>
      </w:divBdr>
    </w:div>
    <w:div w:id="717627560">
      <w:bodyDiv w:val="1"/>
      <w:marLeft w:val="0"/>
      <w:marRight w:val="0"/>
      <w:marTop w:val="0"/>
      <w:marBottom w:val="0"/>
      <w:divBdr>
        <w:top w:val="none" w:sz="0" w:space="0" w:color="auto"/>
        <w:left w:val="none" w:sz="0" w:space="0" w:color="auto"/>
        <w:bottom w:val="none" w:sz="0" w:space="0" w:color="auto"/>
        <w:right w:val="none" w:sz="0" w:space="0" w:color="auto"/>
      </w:divBdr>
      <w:divsChild>
        <w:div w:id="1714386650">
          <w:marLeft w:val="1166"/>
          <w:marRight w:val="0"/>
          <w:marTop w:val="72"/>
          <w:marBottom w:val="0"/>
          <w:divBdr>
            <w:top w:val="none" w:sz="0" w:space="0" w:color="auto"/>
            <w:left w:val="none" w:sz="0" w:space="0" w:color="auto"/>
            <w:bottom w:val="none" w:sz="0" w:space="0" w:color="auto"/>
            <w:right w:val="none" w:sz="0" w:space="0" w:color="auto"/>
          </w:divBdr>
        </w:div>
      </w:divsChild>
    </w:div>
    <w:div w:id="1060010160">
      <w:bodyDiv w:val="1"/>
      <w:marLeft w:val="0"/>
      <w:marRight w:val="0"/>
      <w:marTop w:val="0"/>
      <w:marBottom w:val="0"/>
      <w:divBdr>
        <w:top w:val="none" w:sz="0" w:space="0" w:color="auto"/>
        <w:left w:val="none" w:sz="0" w:space="0" w:color="auto"/>
        <w:bottom w:val="none" w:sz="0" w:space="0" w:color="auto"/>
        <w:right w:val="none" w:sz="0" w:space="0" w:color="auto"/>
      </w:divBdr>
      <w:divsChild>
        <w:div w:id="1351222554">
          <w:marLeft w:val="2160"/>
          <w:marRight w:val="0"/>
          <w:marTop w:val="91"/>
          <w:marBottom w:val="0"/>
          <w:divBdr>
            <w:top w:val="none" w:sz="0" w:space="0" w:color="auto"/>
            <w:left w:val="none" w:sz="0" w:space="0" w:color="auto"/>
            <w:bottom w:val="none" w:sz="0" w:space="0" w:color="auto"/>
            <w:right w:val="none" w:sz="0" w:space="0" w:color="auto"/>
          </w:divBdr>
        </w:div>
      </w:divsChild>
    </w:div>
    <w:div w:id="1319848533">
      <w:bodyDiv w:val="1"/>
      <w:marLeft w:val="0"/>
      <w:marRight w:val="0"/>
      <w:marTop w:val="0"/>
      <w:marBottom w:val="0"/>
      <w:divBdr>
        <w:top w:val="none" w:sz="0" w:space="0" w:color="auto"/>
        <w:left w:val="none" w:sz="0" w:space="0" w:color="auto"/>
        <w:bottom w:val="none" w:sz="0" w:space="0" w:color="auto"/>
        <w:right w:val="none" w:sz="0" w:space="0" w:color="auto"/>
      </w:divBdr>
    </w:div>
    <w:div w:id="1591231395">
      <w:bodyDiv w:val="1"/>
      <w:marLeft w:val="0"/>
      <w:marRight w:val="0"/>
      <w:marTop w:val="0"/>
      <w:marBottom w:val="0"/>
      <w:divBdr>
        <w:top w:val="none" w:sz="0" w:space="0" w:color="auto"/>
        <w:left w:val="none" w:sz="0" w:space="0" w:color="auto"/>
        <w:bottom w:val="none" w:sz="0" w:space="0" w:color="auto"/>
        <w:right w:val="none" w:sz="0" w:space="0" w:color="auto"/>
      </w:divBdr>
    </w:div>
    <w:div w:id="1726220733">
      <w:bodyDiv w:val="1"/>
      <w:marLeft w:val="0"/>
      <w:marRight w:val="0"/>
      <w:marTop w:val="0"/>
      <w:marBottom w:val="0"/>
      <w:divBdr>
        <w:top w:val="none" w:sz="0" w:space="0" w:color="auto"/>
        <w:left w:val="none" w:sz="0" w:space="0" w:color="auto"/>
        <w:bottom w:val="none" w:sz="0" w:space="0" w:color="auto"/>
        <w:right w:val="none" w:sz="0" w:space="0" w:color="auto"/>
      </w:divBdr>
      <w:divsChild>
        <w:div w:id="70004235">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aboutgcu/academicschools/gsbs/study/ldc/academicwrit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cu.ac.uk/student/support/induction/essentials/itguide/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ox.ac.uk/osco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lackboard.gcal.ac.uk/webapps/blackboard/execute/courseMain?course_id=_47043_1" TargetMode="External"/><Relationship Id="rId4" Type="http://schemas.openxmlformats.org/officeDocument/2006/relationships/webSettings" Target="webSettings.xml"/><Relationship Id="rId9" Type="http://schemas.openxmlformats.org/officeDocument/2006/relationships/hyperlink" Target="https://gcu.libguides.com/referenc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12453</CharactersWithSpaces>
  <SharedDoc>false</SharedDoc>
  <HLinks>
    <vt:vector size="12" baseType="variant">
      <vt:variant>
        <vt:i4>7602248</vt:i4>
      </vt:variant>
      <vt:variant>
        <vt:i4>6</vt:i4>
      </vt:variant>
      <vt:variant>
        <vt:i4>0</vt:i4>
      </vt:variant>
      <vt:variant>
        <vt:i4>5</vt:i4>
      </vt:variant>
      <vt:variant>
        <vt:lpwstr>mailto:gnj1@gcu.ac.uk</vt:lpwstr>
      </vt:variant>
      <vt:variant>
        <vt:lpwstr/>
      </vt:variant>
      <vt:variant>
        <vt:i4>5505052</vt:i4>
      </vt:variant>
      <vt:variant>
        <vt:i4>3</vt:i4>
      </vt:variant>
      <vt:variant>
        <vt:i4>0</vt:i4>
      </vt:variant>
      <vt:variant>
        <vt:i4>5</vt:i4>
      </vt:variant>
      <vt:variant>
        <vt:lpwstr>http://www.gcu.ac.uk/student/coursework/referencing/systems.html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Gibril Njie</dc:creator>
  <cp:lastModifiedBy>Njie, Gibril</cp:lastModifiedBy>
  <cp:revision>19</cp:revision>
  <cp:lastPrinted>2017-10-13T10:49:00Z</cp:lastPrinted>
  <dcterms:created xsi:type="dcterms:W3CDTF">2021-11-05T10:21:00Z</dcterms:created>
  <dcterms:modified xsi:type="dcterms:W3CDTF">2022-11-01T18:52:00Z</dcterms:modified>
</cp:coreProperties>
</file>