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A07" w:rsidRDefault="00D01A07"/>
    <w:tbl>
      <w:tblPr>
        <w:tblStyle w:val="TableGrid"/>
        <w:tblW w:w="9198" w:type="dxa"/>
        <w:tblInd w:w="-113" w:type="dxa"/>
        <w:tblLook w:val="04A0" w:firstRow="1" w:lastRow="0" w:firstColumn="1" w:lastColumn="0" w:noHBand="0" w:noVBand="1"/>
      </w:tblPr>
      <w:tblGrid>
        <w:gridCol w:w="5799"/>
        <w:gridCol w:w="3399"/>
      </w:tblGrid>
      <w:tr w:rsidR="00781278" w:rsidTr="00DF6D92">
        <w:tc>
          <w:tcPr>
            <w:tcW w:w="5101" w:type="dxa"/>
          </w:tcPr>
          <w:p w:rsidR="008E0F45" w:rsidRDefault="008E0F45" w:rsidP="008E0F45">
            <w:pPr>
              <w:pStyle w:val="ListParagraph"/>
              <w:numPr>
                <w:ilvl w:val="0"/>
                <w:numId w:val="1"/>
              </w:numPr>
            </w:pPr>
            <w:r>
              <w:t xml:space="preserve">The goal of </w:t>
            </w:r>
            <w:proofErr w:type="spellStart"/>
            <w:r w:rsidR="00BC7B9C">
              <w:t>Techwave</w:t>
            </w:r>
            <w:r>
              <w:t>’s</w:t>
            </w:r>
            <w:proofErr w:type="spellEnd"/>
            <w:r>
              <w:t xml:space="preserve"> analytics business line is to make strategic touchpoints with its c-suite audience in its target accounts. </w:t>
            </w:r>
            <w:r w:rsidRPr="00CE253E">
              <w:t>Identify new ways to reach this influential group with provocative new ideas and insights that position the world of analytics and cognitive as tangible, instrumental and business-driving.</w:t>
            </w:r>
          </w:p>
          <w:p w:rsidR="00996D92" w:rsidRDefault="00996D92" w:rsidP="008E0F45">
            <w:pPr>
              <w:ind w:left="360"/>
            </w:pPr>
          </w:p>
          <w:p w:rsidR="008E0F45" w:rsidRDefault="008E0F45" w:rsidP="008E0F45">
            <w:pPr>
              <w:ind w:left="360"/>
            </w:pPr>
            <w:r>
              <w:t>Your job is to present a plan</w:t>
            </w:r>
            <w:r w:rsidR="00996D92">
              <w:t xml:space="preserve"> to </w:t>
            </w:r>
            <w:proofErr w:type="spellStart"/>
            <w:r w:rsidR="00BC7B9C">
              <w:t>Techwave</w:t>
            </w:r>
            <w:r w:rsidR="00996D92">
              <w:t>’s</w:t>
            </w:r>
            <w:proofErr w:type="spellEnd"/>
            <w:r w:rsidR="00996D92">
              <w:t xml:space="preserve"> Analytics </w:t>
            </w:r>
            <w:r w:rsidR="00BC7B9C">
              <w:t>BU head</w:t>
            </w:r>
            <w:r w:rsidR="00996D92">
              <w:t xml:space="preserve"> </w:t>
            </w:r>
            <w:r>
              <w:t>that outlines the current state</w:t>
            </w:r>
            <w:r w:rsidR="0001169B">
              <w:t xml:space="preserve"> of permeation in these target accounts</w:t>
            </w:r>
            <w:r>
              <w:t>, a short term quick-hit tactic (4-6 months) and a long-term (1-2 years) strategy.</w:t>
            </w:r>
          </w:p>
          <w:p w:rsidR="008E0F45" w:rsidRDefault="008E0F45" w:rsidP="008E0F45">
            <w:pPr>
              <w:ind w:left="360"/>
            </w:pPr>
          </w:p>
          <w:p w:rsidR="008E0F45" w:rsidRDefault="008E0F45" w:rsidP="004A1472">
            <w:pPr>
              <w:ind w:left="360"/>
            </w:pPr>
            <w:r>
              <w:t xml:space="preserve">Develop a few slides for a leadership meeting outlining what </w:t>
            </w:r>
            <w:r w:rsidR="00996D92">
              <w:t>are the KPI’s</w:t>
            </w:r>
            <w:r>
              <w:t xml:space="preserve"> to</w:t>
            </w:r>
            <w:r w:rsidR="004A1472">
              <w:t xml:space="preserve"> report the current state, what’s your short term approach </w:t>
            </w:r>
            <w:r w:rsidR="00386B84">
              <w:t>and a</w:t>
            </w:r>
            <w:r w:rsidR="004A1472">
              <w:t xml:space="preserve"> strategic brief of long term strategy.</w:t>
            </w:r>
          </w:p>
          <w:p w:rsidR="00F5457B" w:rsidRDefault="00F5457B" w:rsidP="004A1472">
            <w:pPr>
              <w:ind w:left="360"/>
            </w:pPr>
          </w:p>
        </w:tc>
        <w:tc>
          <w:tcPr>
            <w:tcW w:w="4097" w:type="dxa"/>
          </w:tcPr>
          <w:p w:rsidR="008E0F45" w:rsidRDefault="00386B84" w:rsidP="00386B84">
            <w:pPr>
              <w:pStyle w:val="ListParagraph"/>
              <w:numPr>
                <w:ilvl w:val="0"/>
                <w:numId w:val="2"/>
              </w:numPr>
            </w:pPr>
            <w:r>
              <w:t>Structured strategic thinking</w:t>
            </w:r>
          </w:p>
          <w:p w:rsidR="00386B84" w:rsidRDefault="00386B84" w:rsidP="00386B84">
            <w:pPr>
              <w:pStyle w:val="ListParagraph"/>
              <w:numPr>
                <w:ilvl w:val="0"/>
                <w:numId w:val="2"/>
              </w:numPr>
            </w:pPr>
            <w:r>
              <w:t>Understanding of marketing KPI’s</w:t>
            </w:r>
          </w:p>
          <w:p w:rsidR="00386B84" w:rsidRDefault="00386B84" w:rsidP="00386B84">
            <w:pPr>
              <w:pStyle w:val="ListParagraph"/>
              <w:numPr>
                <w:ilvl w:val="0"/>
                <w:numId w:val="2"/>
              </w:numPr>
            </w:pPr>
            <w:r>
              <w:t>Problem solving</w:t>
            </w:r>
          </w:p>
        </w:tc>
      </w:tr>
      <w:tr w:rsidR="00781278" w:rsidTr="00DF6D92">
        <w:tc>
          <w:tcPr>
            <w:tcW w:w="5101" w:type="dxa"/>
          </w:tcPr>
          <w:p w:rsidR="008E0F45" w:rsidRDefault="00BC7B9C" w:rsidP="00781278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Gartner</w:t>
            </w:r>
            <w:r w:rsidR="00781278">
              <w:t xml:space="preserve">  released</w:t>
            </w:r>
            <w:proofErr w:type="gramEnd"/>
            <w:r w:rsidR="00781278">
              <w:t xml:space="preserve"> its </w:t>
            </w:r>
            <w:r>
              <w:t>BI and analytics report</w:t>
            </w:r>
            <w:r w:rsidR="00781278">
              <w:t>. Draft an internal communication message for the leaders to increase awareness and engagement with the report.</w:t>
            </w:r>
          </w:p>
          <w:p w:rsidR="00DF6D92" w:rsidRDefault="00DF6D92" w:rsidP="00DF6D92">
            <w:pPr>
              <w:pStyle w:val="ListParagraph"/>
              <w:ind w:left="360"/>
            </w:pPr>
          </w:p>
          <w:p w:rsidR="00781278" w:rsidRDefault="00BC7B9C" w:rsidP="00BC7B9C">
            <w:pPr>
              <w:pStyle w:val="ListParagraph"/>
              <w:ind w:left="360"/>
            </w:pPr>
            <w:hyperlink r:id="rId5" w:history="1">
              <w:r w:rsidRPr="005E6557">
                <w:rPr>
                  <w:rStyle w:val="Hyperlink"/>
                </w:rPr>
                <w:t>https://b2bsalescafe.files.wordpress.com/2018/03/magic-quadrant-for-analytics-and-business-intelligence-platforms.pdf</w:t>
              </w:r>
            </w:hyperlink>
          </w:p>
          <w:p w:rsidR="00BC7B9C" w:rsidRDefault="00BC7B9C" w:rsidP="00BC7B9C">
            <w:pPr>
              <w:pStyle w:val="ListParagraph"/>
              <w:ind w:left="360"/>
            </w:pPr>
          </w:p>
        </w:tc>
        <w:tc>
          <w:tcPr>
            <w:tcW w:w="4097" w:type="dxa"/>
          </w:tcPr>
          <w:p w:rsidR="008E0F45" w:rsidRDefault="00A40455" w:rsidP="002F44CB">
            <w:pPr>
              <w:pStyle w:val="ListParagraph"/>
              <w:numPr>
                <w:ilvl w:val="0"/>
                <w:numId w:val="3"/>
              </w:numPr>
            </w:pPr>
            <w:r>
              <w:t>Communication</w:t>
            </w:r>
          </w:p>
          <w:p w:rsidR="002F44CB" w:rsidRDefault="002F44CB" w:rsidP="00F243A1">
            <w:pPr>
              <w:pStyle w:val="ListParagraph"/>
              <w:numPr>
                <w:ilvl w:val="1"/>
                <w:numId w:val="5"/>
              </w:numPr>
            </w:pPr>
            <w:r>
              <w:t>Purpose</w:t>
            </w:r>
          </w:p>
          <w:p w:rsidR="002F44CB" w:rsidRDefault="002F44CB" w:rsidP="00F243A1">
            <w:pPr>
              <w:pStyle w:val="ListParagraph"/>
              <w:numPr>
                <w:ilvl w:val="1"/>
                <w:numId w:val="5"/>
              </w:numPr>
            </w:pPr>
            <w:r>
              <w:t>Pa</w:t>
            </w:r>
            <w:r w:rsidR="00A40455">
              <w:t>ckage</w:t>
            </w:r>
          </w:p>
          <w:p w:rsidR="00A40455" w:rsidRDefault="00A40455" w:rsidP="00F243A1">
            <w:pPr>
              <w:pStyle w:val="ListParagraph"/>
              <w:numPr>
                <w:ilvl w:val="1"/>
                <w:numId w:val="5"/>
              </w:numPr>
            </w:pPr>
            <w:r>
              <w:t>Presentation</w:t>
            </w:r>
          </w:p>
          <w:p w:rsidR="00A40455" w:rsidRDefault="00A40455" w:rsidP="00F243A1"/>
        </w:tc>
      </w:tr>
      <w:tr w:rsidR="00781278" w:rsidTr="00DF6D92">
        <w:tc>
          <w:tcPr>
            <w:tcW w:w="5101" w:type="dxa"/>
          </w:tcPr>
          <w:p w:rsidR="002F44CB" w:rsidRDefault="00E91EBA" w:rsidP="008E1F15">
            <w:pPr>
              <w:pStyle w:val="ListParagraph"/>
              <w:numPr>
                <w:ilvl w:val="0"/>
                <w:numId w:val="1"/>
              </w:numPr>
            </w:pPr>
            <w:r>
              <w:t>Techwave</w:t>
            </w:r>
            <w:r w:rsidR="00B67DE3">
              <w:t xml:space="preserve"> has recently appointed a new </w:t>
            </w:r>
            <w:r>
              <w:t>Retail</w:t>
            </w:r>
            <w:r w:rsidR="00B67DE3">
              <w:t xml:space="preserve"> Industry leader</w:t>
            </w:r>
            <w:r w:rsidR="008E1F15">
              <w:t xml:space="preserve"> in 201</w:t>
            </w:r>
            <w:r>
              <w:t>9</w:t>
            </w:r>
            <w:r w:rsidR="00B67DE3">
              <w:t>. As</w:t>
            </w:r>
            <w:r>
              <w:t xml:space="preserve"> a marketing manager </w:t>
            </w:r>
            <w:r w:rsidR="008E1F15">
              <w:t>for</w:t>
            </w:r>
            <w:r>
              <w:t xml:space="preserve"> Retail</w:t>
            </w:r>
            <w:r w:rsidR="008E1F15">
              <w:t xml:space="preserve"> industry you have a one hour meeting with the leader to walk through what you accomplished in 201</w:t>
            </w:r>
            <w:r>
              <w:t>8</w:t>
            </w:r>
            <w:bookmarkStart w:id="0" w:name="_GoBack"/>
            <w:bookmarkEnd w:id="0"/>
            <w:r w:rsidR="008E1F15">
              <w:t xml:space="preserve"> &amp; discuss marketing strategy for this year.</w:t>
            </w:r>
          </w:p>
          <w:p w:rsidR="008E1F15" w:rsidRDefault="008E1F15" w:rsidP="008E1F15">
            <w:pPr>
              <w:ind w:left="360"/>
            </w:pPr>
          </w:p>
          <w:p w:rsidR="008E1F15" w:rsidRDefault="008E1F15" w:rsidP="008E1F15">
            <w:pPr>
              <w:ind w:left="360"/>
            </w:pPr>
            <w:r>
              <w:t>Develop a presentation for the meeting.</w:t>
            </w:r>
          </w:p>
        </w:tc>
        <w:tc>
          <w:tcPr>
            <w:tcW w:w="4097" w:type="dxa"/>
          </w:tcPr>
          <w:p w:rsidR="00083096" w:rsidRDefault="00083096" w:rsidP="00083096">
            <w:pPr>
              <w:pStyle w:val="ListParagraph"/>
              <w:numPr>
                <w:ilvl w:val="0"/>
                <w:numId w:val="2"/>
              </w:numPr>
            </w:pPr>
            <w:r>
              <w:t>Structured strategic thinking</w:t>
            </w:r>
          </w:p>
          <w:p w:rsidR="008E0F45" w:rsidRDefault="00083096" w:rsidP="00083096">
            <w:pPr>
              <w:pStyle w:val="ListParagraph"/>
              <w:numPr>
                <w:ilvl w:val="0"/>
                <w:numId w:val="2"/>
              </w:numPr>
            </w:pPr>
            <w:r>
              <w:t>Understanding of marketing KPI’s</w:t>
            </w:r>
          </w:p>
          <w:p w:rsidR="00083096" w:rsidRDefault="00083096" w:rsidP="00083096">
            <w:pPr>
              <w:pStyle w:val="ListParagraph"/>
              <w:numPr>
                <w:ilvl w:val="0"/>
                <w:numId w:val="2"/>
              </w:numPr>
            </w:pPr>
            <w:r>
              <w:t>Understanding of strategic framework</w:t>
            </w:r>
          </w:p>
        </w:tc>
      </w:tr>
    </w:tbl>
    <w:p w:rsidR="00CE253E" w:rsidRDefault="00CE253E" w:rsidP="00CE253E">
      <w:pPr>
        <w:ind w:left="360"/>
      </w:pPr>
    </w:p>
    <w:sectPr w:rsidR="00CE253E" w:rsidSect="00CE253E">
      <w:pgSz w:w="11906" w:h="16838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3D9E"/>
    <w:multiLevelType w:val="hybridMultilevel"/>
    <w:tmpl w:val="36E67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41B7B"/>
    <w:multiLevelType w:val="hybridMultilevel"/>
    <w:tmpl w:val="D89ED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8D5B0">
      <w:start w:val="1"/>
      <w:numFmt w:val="bullet"/>
      <w:lvlText w:val="o"/>
      <w:lvlJc w:val="left"/>
      <w:pPr>
        <w:ind w:left="504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E56216"/>
    <w:multiLevelType w:val="hybridMultilevel"/>
    <w:tmpl w:val="B5B46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FB234A"/>
    <w:multiLevelType w:val="hybridMultilevel"/>
    <w:tmpl w:val="1C5A0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721A34">
      <w:start w:val="1"/>
      <w:numFmt w:val="bullet"/>
      <w:lvlText w:val="o"/>
      <w:lvlJc w:val="left"/>
      <w:pPr>
        <w:ind w:left="792" w:hanging="7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513416"/>
    <w:multiLevelType w:val="hybridMultilevel"/>
    <w:tmpl w:val="DA268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3E"/>
    <w:rsid w:val="0001169B"/>
    <w:rsid w:val="00083096"/>
    <w:rsid w:val="000F3B36"/>
    <w:rsid w:val="002F44CB"/>
    <w:rsid w:val="00386B84"/>
    <w:rsid w:val="004A1472"/>
    <w:rsid w:val="00781278"/>
    <w:rsid w:val="008E0F45"/>
    <w:rsid w:val="008E1F15"/>
    <w:rsid w:val="00996D92"/>
    <w:rsid w:val="00A40455"/>
    <w:rsid w:val="00A70DAF"/>
    <w:rsid w:val="00B67DE3"/>
    <w:rsid w:val="00BC7B9C"/>
    <w:rsid w:val="00CE253E"/>
    <w:rsid w:val="00D01A07"/>
    <w:rsid w:val="00D75889"/>
    <w:rsid w:val="00DF6D92"/>
    <w:rsid w:val="00E564C2"/>
    <w:rsid w:val="00E91EBA"/>
    <w:rsid w:val="00F243A1"/>
    <w:rsid w:val="00F5457B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7C715"/>
  <w15:chartTrackingRefBased/>
  <w15:docId w15:val="{EAAE1C08-5EB4-44A1-9513-2A02B277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53E"/>
    <w:pPr>
      <w:ind w:left="720"/>
      <w:contextualSpacing/>
    </w:pPr>
  </w:style>
  <w:style w:type="table" w:styleId="TableGrid">
    <w:name w:val="Table Grid"/>
    <w:basedOn w:val="TableNormal"/>
    <w:uiPriority w:val="39"/>
    <w:rsid w:val="008E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12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2bsalescafe.files.wordpress.com/2018/03/magic-quadrant-for-analytics-and-business-intelligence-platform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 Rentala</dc:creator>
  <cp:keywords/>
  <dc:description/>
  <cp:lastModifiedBy>Raj Rentala</cp:lastModifiedBy>
  <cp:revision>2</cp:revision>
  <dcterms:created xsi:type="dcterms:W3CDTF">2019-02-12T01:12:00Z</dcterms:created>
  <dcterms:modified xsi:type="dcterms:W3CDTF">2019-02-12T01:12:00Z</dcterms:modified>
</cp:coreProperties>
</file>