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2FC9C" w14:textId="2AF4B5F1" w:rsidR="00B561BB" w:rsidRDefault="00E34E9A"/>
    <w:p w14:paraId="4701C709" w14:textId="77777777" w:rsidR="00B85540" w:rsidRDefault="00B85540"/>
    <w:p w14:paraId="2A3D805C" w14:textId="4CA1BDE0" w:rsidR="00B85540" w:rsidRDefault="0089516B" w:rsidP="00B85540">
      <w:pPr>
        <w:pStyle w:val="a3"/>
      </w:pPr>
      <w:r>
        <w:t>Identifying small molecules present in the Horsehead nebula</w:t>
      </w:r>
    </w:p>
    <w:p w14:paraId="147205F8" w14:textId="77777777" w:rsidR="006B565C" w:rsidRDefault="006B565C" w:rsidP="006B565C"/>
    <w:p w14:paraId="755BA593" w14:textId="77777777" w:rsidR="006B565C" w:rsidRDefault="006B565C" w:rsidP="006B565C"/>
    <w:p w14:paraId="5F681B1A" w14:textId="79B75ECF" w:rsidR="00B43859" w:rsidRDefault="00A70A07" w:rsidP="00A70A07">
      <w:pPr>
        <w:pStyle w:val="1"/>
      </w:pPr>
      <w:r>
        <w:t>Aim</w:t>
      </w:r>
    </w:p>
    <w:p w14:paraId="0ABD2F74" w14:textId="16D2192F" w:rsidR="00A70A07" w:rsidRDefault="00A70A07" w:rsidP="00B47113"/>
    <w:p w14:paraId="4FE48E06" w14:textId="4425F353" w:rsidR="00A70A07" w:rsidRPr="005168EB" w:rsidRDefault="00A70A07" w:rsidP="00B47113">
      <w:r>
        <w:t xml:space="preserve">In this hands-on workshop you will use WebMO and Psi4 to compute </w:t>
      </w:r>
      <w:r w:rsidR="00BF6E4E">
        <w:t xml:space="preserve">the rotational constants of small molecules and compare them to the rotational lines observed in </w:t>
      </w:r>
      <w:r w:rsidR="00276B45">
        <w:t>a region of the Horsehead nebula. The aim is to use quantum chemical methods to identify which molecule(s) may be present. You will also examine how changing the method and basis set affects both the results and the time taken to carry out the calculation.</w:t>
      </w:r>
    </w:p>
    <w:p w14:paraId="64398CE5" w14:textId="338B771F" w:rsidR="0083727D" w:rsidRDefault="005168EB" w:rsidP="005168EB">
      <w:pPr>
        <w:pStyle w:val="1"/>
        <w:rPr>
          <w:rFonts w:eastAsiaTheme="minorEastAsia"/>
        </w:rPr>
      </w:pPr>
      <w:r>
        <w:rPr>
          <w:rFonts w:eastAsiaTheme="minorEastAsia"/>
        </w:rPr>
        <w:t>Rotational spectroscopy</w:t>
      </w:r>
    </w:p>
    <w:p w14:paraId="0865A8A5" w14:textId="3F038740" w:rsidR="005168EB" w:rsidRDefault="005168EB" w:rsidP="005168EB"/>
    <w:p w14:paraId="05687CC4" w14:textId="1C5393FA" w:rsidR="005168EB" w:rsidRDefault="005168EB" w:rsidP="005168EB">
      <w:r>
        <w:t>Rotational spectroscopy can provide a wealth of information about a gas phase molecule’s geometry and dipole moment</w:t>
      </w:r>
      <w:r w:rsidR="00CE2D0D">
        <w:t xml:space="preserve">. Quantum chemistry calculations can also be used to resolve/assign rotational spectra as rotational constants can be easily computed from optimised structures. The combination of rotational spectroscopy and </w:t>
      </w:r>
      <w:r w:rsidR="00EA49A2">
        <w:t>quantum chemical calculations is commonly used in astrochemistry.</w:t>
      </w:r>
    </w:p>
    <w:p w14:paraId="4D609950" w14:textId="0DE67472" w:rsidR="00EA49A2" w:rsidRDefault="00EA49A2" w:rsidP="005168EB"/>
    <w:p w14:paraId="5D0DFFD8" w14:textId="38693F87" w:rsidR="00EA49A2" w:rsidRDefault="00EA49A2" w:rsidP="005168EB">
      <w:pPr>
        <w:rPr>
          <w:rFonts w:eastAsiaTheme="minorEastAsia"/>
        </w:rPr>
      </w:pPr>
      <w:r>
        <w:t xml:space="preserve">Briefly, the rotational selection rule for linear rotating molecules is </w:t>
      </w:r>
      <m:oMath>
        <m:r>
          <m:rPr>
            <m:sty m:val="p"/>
          </m:rPr>
          <w:rPr>
            <w:rFonts w:ascii="Cambria Math" w:hAnsi="Cambria Math"/>
          </w:rPr>
          <m:t>Δ</m:t>
        </m:r>
        <m:r>
          <w:rPr>
            <w:rFonts w:ascii="Cambria Math" w:hAnsi="Cambria Math"/>
          </w:rPr>
          <m:t>J=±1</m:t>
        </m:r>
      </m:oMath>
      <w:r>
        <w:rPr>
          <w:rFonts w:eastAsiaTheme="minorEastAsia"/>
        </w:rPr>
        <w:t xml:space="preserve">, where </w:t>
      </w:r>
      <m:oMath>
        <m:r>
          <w:rPr>
            <w:rFonts w:ascii="Cambria Math" w:eastAsiaTheme="minorEastAsia" w:hAnsi="Cambria Math"/>
          </w:rPr>
          <m:t>J</m:t>
        </m:r>
      </m:oMath>
      <w:r>
        <w:rPr>
          <w:rFonts w:eastAsiaTheme="minorEastAsia"/>
        </w:rPr>
        <w:t xml:space="preserve"> is the angular momentum quantum number. A pure rotational </w:t>
      </w:r>
      <w:r w:rsidR="00D5591F">
        <w:rPr>
          <w:rFonts w:eastAsiaTheme="minorEastAsia"/>
        </w:rPr>
        <w:t>absorption spectrum of a linear molecule hence has a clear progression of transitions. The energy of one of these rotational transitions in a linear molecule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oMath>
      <w:r w:rsidR="00D5591F">
        <w:rPr>
          <w:rFonts w:eastAsiaTheme="minorEastAsia"/>
        </w:rPr>
        <w:t>) can be given as:</w:t>
      </w:r>
    </w:p>
    <w:p w14:paraId="38B6F4D0" w14:textId="6944EEBA" w:rsidR="00D5591F" w:rsidRDefault="00E34E9A" w:rsidP="00D5591F">
      <w:pPr>
        <w:jc w:val="cente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=2B(J+1)</m:t>
        </m:r>
      </m:oMath>
      <w:r w:rsidR="00D5591F">
        <w:rPr>
          <w:rFonts w:eastAsiaTheme="minorEastAsia"/>
        </w:rPr>
        <w:t>,</w:t>
      </w:r>
    </w:p>
    <w:p w14:paraId="14873435" w14:textId="1B6514F9" w:rsidR="00D5591F" w:rsidRDefault="00D5591F" w:rsidP="00D5591F">
      <w:pPr>
        <w:rPr>
          <w:rFonts w:eastAsiaTheme="minorEastAsia"/>
        </w:rPr>
      </w:pPr>
      <w:r>
        <w:rPr>
          <w:rFonts w:eastAsiaTheme="minorEastAsia"/>
        </w:rPr>
        <w:t xml:space="preserve">where </w:t>
      </w:r>
      <m:oMath>
        <m:r>
          <w:rPr>
            <w:rFonts w:ascii="Cambria Math" w:eastAsiaTheme="minorEastAsia" w:hAnsi="Cambria Math"/>
          </w:rPr>
          <m:t>B</m:t>
        </m:r>
      </m:oMath>
      <w:r>
        <w:rPr>
          <w:rFonts w:eastAsiaTheme="minorEastAsia"/>
        </w:rPr>
        <w:t xml:space="preserve"> is </w:t>
      </w:r>
      <w:r w:rsidR="00276559">
        <w:rPr>
          <w:rFonts w:eastAsiaTheme="minorEastAsia"/>
        </w:rPr>
        <w:t xml:space="preserve">the primary rotational constant. This rotational constant is inversely proportional to the moment of inertia, </w:t>
      </w:r>
      <m:oMath>
        <m:r>
          <w:rPr>
            <w:rFonts w:ascii="Cambria Math" w:eastAsiaTheme="minorEastAsia" w:hAnsi="Cambria Math"/>
          </w:rPr>
          <m:t>I</m:t>
        </m:r>
      </m:oMath>
      <w:r w:rsidR="00986D94">
        <w:rPr>
          <w:rFonts w:eastAsiaTheme="minorEastAsia"/>
        </w:rPr>
        <w:t>, which can be determined from a molecule’s geometry.</w:t>
      </w:r>
    </w:p>
    <w:p w14:paraId="3BE48F7A" w14:textId="5D9909CD" w:rsidR="00276559" w:rsidRDefault="00276559" w:rsidP="00D5591F">
      <w:pPr>
        <w:rPr>
          <w:rFonts w:eastAsiaTheme="minorEastAsia"/>
        </w:rPr>
      </w:pPr>
    </w:p>
    <w:p w14:paraId="5319F249" w14:textId="02842424" w:rsidR="00276559" w:rsidRDefault="00276559" w:rsidP="00D5591F">
      <w:r>
        <w:lastRenderedPageBreak/>
        <w:t xml:space="preserve">As the molecule is spinning, the energy of the transition is also affected by centrifugal forces that distort </w:t>
      </w:r>
      <w:r w:rsidR="004F418C">
        <w:t>the molecular geometry, which is taken into account in the expression:</w:t>
      </w:r>
    </w:p>
    <w:p w14:paraId="226B3B77" w14:textId="3857FA06" w:rsidR="004F418C" w:rsidRDefault="00E34E9A" w:rsidP="004F418C">
      <w:pPr>
        <w:jc w:val="cente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=2B</m:t>
        </m:r>
        <m:d>
          <m:dPr>
            <m:ctrlPr>
              <w:rPr>
                <w:rFonts w:ascii="Cambria Math" w:hAnsi="Cambria Math"/>
                <w:i/>
              </w:rPr>
            </m:ctrlPr>
          </m:dPr>
          <m:e>
            <m:r>
              <w:rPr>
                <w:rFonts w:ascii="Cambria Math" w:hAnsi="Cambria Math"/>
              </w:rPr>
              <m:t>J+1</m:t>
            </m:r>
          </m:e>
        </m:d>
        <m:r>
          <w:rPr>
            <w:rFonts w:ascii="Cambria Math" w:hAnsi="Cambria Math"/>
          </w:rPr>
          <m:t>-4D</m:t>
        </m:r>
        <m:sSup>
          <m:sSupPr>
            <m:ctrlPr>
              <w:rPr>
                <w:rFonts w:ascii="Cambria Math" w:hAnsi="Cambria Math"/>
                <w:i/>
              </w:rPr>
            </m:ctrlPr>
          </m:sSupPr>
          <m:e>
            <m:d>
              <m:dPr>
                <m:ctrlPr>
                  <w:rPr>
                    <w:rFonts w:ascii="Cambria Math" w:hAnsi="Cambria Math"/>
                    <w:i/>
                  </w:rPr>
                </m:ctrlPr>
              </m:dPr>
              <m:e>
                <m:r>
                  <w:rPr>
                    <w:rFonts w:ascii="Cambria Math" w:hAnsi="Cambria Math"/>
                  </w:rPr>
                  <m:t>J+1</m:t>
                </m:r>
              </m:e>
            </m:d>
          </m:e>
          <m:sup>
            <m:r>
              <w:rPr>
                <w:rFonts w:ascii="Cambria Math" w:hAnsi="Cambria Math"/>
              </w:rPr>
              <m:t>3</m:t>
            </m:r>
          </m:sup>
        </m:sSup>
      </m:oMath>
      <w:r w:rsidR="004F418C">
        <w:rPr>
          <w:rFonts w:eastAsiaTheme="minorEastAsia"/>
        </w:rPr>
        <w:t>,</w:t>
      </w:r>
    </w:p>
    <w:p w14:paraId="221F82A9" w14:textId="4427D8FF" w:rsidR="004F418C" w:rsidRDefault="004F418C" w:rsidP="004F418C">
      <w:pPr>
        <w:rPr>
          <w:rFonts w:eastAsiaTheme="minorEastAsia"/>
        </w:rPr>
      </w:pPr>
      <w:r>
        <w:rPr>
          <w:rFonts w:eastAsiaTheme="minorEastAsia"/>
        </w:rPr>
        <w:t xml:space="preserve">where </w:t>
      </w:r>
      <m:oMath>
        <m:r>
          <w:rPr>
            <w:rFonts w:ascii="Cambria Math" w:eastAsiaTheme="minorEastAsia" w:hAnsi="Cambria Math"/>
          </w:rPr>
          <m:t>D</m:t>
        </m:r>
      </m:oMath>
      <w:r>
        <w:rPr>
          <w:rFonts w:eastAsiaTheme="minorEastAsia"/>
        </w:rPr>
        <w:t xml:space="preserve"> is the centrifugal distortion constant.</w:t>
      </w:r>
    </w:p>
    <w:p w14:paraId="10150D55" w14:textId="0FE252E0" w:rsidR="004F418C" w:rsidRDefault="004F418C" w:rsidP="00986D94">
      <w:pPr>
        <w:pStyle w:val="1"/>
      </w:pPr>
      <w:r>
        <w:t>The Horsehead nebula</w:t>
      </w:r>
    </w:p>
    <w:p w14:paraId="1E33527A" w14:textId="39059D4B" w:rsidR="007765A0" w:rsidRDefault="004F418C" w:rsidP="004F418C">
      <w:r>
        <w:t>The Ho</w:t>
      </w:r>
      <w:r w:rsidR="00BC3BB4">
        <w:t>rsehead nebula (see Figure 1) is an interstellar cloud in the constellation Orion.</w:t>
      </w:r>
      <w:r w:rsidR="006D59D6">
        <w:t xml:space="preserve"> A study by </w:t>
      </w:r>
      <w:proofErr w:type="spellStart"/>
      <w:r w:rsidR="006D59D6">
        <w:t>Pety</w:t>
      </w:r>
      <w:proofErr w:type="spellEnd"/>
      <w:r w:rsidR="006D59D6">
        <w:t xml:space="preserve"> et al.</w:t>
      </w:r>
      <w:r w:rsidR="006D59D6">
        <w:rPr>
          <w:rStyle w:val="a6"/>
        </w:rPr>
        <w:footnoteReference w:id="1"/>
      </w:r>
      <w:r w:rsidR="006D59D6">
        <w:t xml:space="preserve"> </w:t>
      </w:r>
      <w:r w:rsidR="007765A0">
        <w:t>reports rotational lines observed in a region of the Horsehead nebula with, after spectroscopic modelling, the parameters:</w:t>
      </w:r>
    </w:p>
    <w:p w14:paraId="16328F97" w14:textId="2BC479C4" w:rsidR="004F418C" w:rsidRDefault="007765A0" w:rsidP="004F418C">
      <m:oMath>
        <m:r>
          <w:rPr>
            <w:rFonts w:ascii="Cambria Math" w:hAnsi="Cambria Math"/>
          </w:rPr>
          <m:t>B</m:t>
        </m:r>
        <m:r>
          <w:rPr>
            <w:rFonts w:ascii="Cambria Math" w:eastAsiaTheme="minorEastAsia" w:hAnsi="Cambria Math"/>
          </w:rPr>
          <m:t xml:space="preserve">=11244.9474±0.0007 </m:t>
        </m:r>
        <m:r>
          <m:rPr>
            <m:sty m:val="p"/>
          </m:rPr>
          <w:rPr>
            <w:rFonts w:ascii="Cambria Math" w:eastAsiaTheme="minorEastAsia" w:hAnsi="Cambria Math"/>
          </w:rPr>
          <m:t>MHz</m:t>
        </m:r>
      </m:oMath>
      <w:r>
        <w:t xml:space="preserve"> </w:t>
      </w:r>
    </w:p>
    <w:p w14:paraId="6BE3F6A9" w14:textId="72680F61" w:rsidR="007765A0" w:rsidRDefault="007765A0" w:rsidP="007765A0">
      <m:oMath>
        <m:r>
          <w:rPr>
            <w:rFonts w:ascii="Cambria Math" w:hAnsi="Cambria Math"/>
          </w:rPr>
          <m:t>D</m:t>
        </m:r>
        <m:r>
          <w:rPr>
            <w:rFonts w:ascii="Cambria Math" w:eastAsiaTheme="minorEastAsia" w:hAnsi="Cambria Math"/>
          </w:rPr>
          <m:t xml:space="preserve">=7.652±0.011 </m:t>
        </m:r>
        <m:r>
          <m:rPr>
            <m:sty m:val="p"/>
          </m:rPr>
          <w:rPr>
            <w:rFonts w:ascii="Cambria Math" w:eastAsiaTheme="minorEastAsia" w:hAnsi="Cambria Math"/>
          </w:rPr>
          <m:t>kHz</m:t>
        </m:r>
      </m:oMath>
      <w:r w:rsidR="00CC0B07">
        <w:t>.</w:t>
      </w:r>
    </w:p>
    <w:p w14:paraId="2B80164B" w14:textId="23C82A7D" w:rsidR="007765A0" w:rsidRDefault="00CC0B07" w:rsidP="004F418C">
      <w:pPr>
        <w:rPr>
          <w:rFonts w:eastAsiaTheme="minorEastAsia"/>
        </w:rPr>
      </w:pPr>
      <w:r>
        <w:t xml:space="preserve">From some computational reference data, these interstellar lines are attributed </w:t>
      </w:r>
      <w:r w:rsidR="00FD591A">
        <w:t xml:space="preserve">in the study </w:t>
      </w:r>
      <w:r>
        <w:t>to the linear C</w:t>
      </w:r>
      <w:r w:rsidRPr="00CC0B07">
        <w:rPr>
          <w:vertAlign w:val="subscript"/>
        </w:rPr>
        <w:t>3</w:t>
      </w:r>
      <w:r>
        <w:t>H</w:t>
      </w:r>
      <w:r w:rsidRPr="00CC0B07">
        <w:rPr>
          <w:vertAlign w:val="superscript"/>
        </w:rPr>
        <w:t>+</w:t>
      </w:r>
      <w:r>
        <w:t xml:space="preserve"> cation.</w:t>
      </w:r>
      <w:r w:rsidR="008A4408">
        <w:t xml:space="preserve"> The small value of </w:t>
      </w:r>
      <m:oMath>
        <m:r>
          <w:rPr>
            <w:rFonts w:ascii="Cambria Math" w:hAnsi="Cambria Math"/>
          </w:rPr>
          <m:t>D</m:t>
        </m:r>
      </m:oMath>
      <w:r w:rsidR="008A4408">
        <w:rPr>
          <w:rFonts w:eastAsiaTheme="minorEastAsia"/>
        </w:rPr>
        <w:t xml:space="preserve"> here suggests that</w:t>
      </w:r>
      <w:r w:rsidR="00CA4581">
        <w:rPr>
          <w:rFonts w:eastAsiaTheme="minorEastAsia"/>
        </w:rPr>
        <w:t xml:space="preserve"> to simplify our investigation we can make the approximation that:</w:t>
      </w:r>
    </w:p>
    <w:p w14:paraId="5112CC9C" w14:textId="744B778F" w:rsidR="00CA4581" w:rsidRPr="00CA4581" w:rsidRDefault="00E34E9A" w:rsidP="00CA4581">
      <w:pPr>
        <w:jc w:val="cente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=2B(J+1)</m:t>
        </m:r>
      </m:oMath>
      <w:r w:rsidR="00CA4581">
        <w:rPr>
          <w:rFonts w:eastAsiaTheme="minorEastAsia"/>
        </w:rPr>
        <w:t>.</w:t>
      </w:r>
    </w:p>
    <w:p w14:paraId="271DB246" w14:textId="77777777" w:rsidR="006A6376" w:rsidRDefault="006A6376" w:rsidP="004F418C"/>
    <w:p w14:paraId="7738EAB2" w14:textId="77777777" w:rsidR="00BC3BB4" w:rsidRDefault="00BC3BB4" w:rsidP="00BC3BB4">
      <w:pPr>
        <w:keepNext/>
        <w:jc w:val="center"/>
      </w:pPr>
      <w:r>
        <w:rPr>
          <w:noProof/>
        </w:rPr>
        <w:drawing>
          <wp:inline distT="0" distB="0" distL="0" distR="0" wp14:anchorId="5DDCB6C8" wp14:editId="7E2CF5DA">
            <wp:extent cx="3014980" cy="3014980"/>
            <wp:effectExtent l="0" t="0" r="0" b="0"/>
            <wp:docPr id="4" name="Picture 4" descr="The Horsehead nebula is a gassy cloud of molecules that resemble a horse'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Horsehead nebula is a gassy cloud of molecules that resemble a horse's head."/>
                    <pic:cNvPicPr/>
                  </pic:nvPicPr>
                  <pic:blipFill>
                    <a:blip r:embed="rId7">
                      <a:extLst>
                        <a:ext uri="{28A0092B-C50C-407E-A947-70E740481C1C}">
                          <a14:useLocalDpi xmlns:a14="http://schemas.microsoft.com/office/drawing/2010/main" val="0"/>
                        </a:ext>
                      </a:extLst>
                    </a:blip>
                    <a:stretch>
                      <a:fillRect/>
                    </a:stretch>
                  </pic:blipFill>
                  <pic:spPr>
                    <a:xfrm>
                      <a:off x="0" y="0"/>
                      <a:ext cx="3014980" cy="3014980"/>
                    </a:xfrm>
                    <a:prstGeom prst="rect">
                      <a:avLst/>
                    </a:prstGeom>
                  </pic:spPr>
                </pic:pic>
              </a:graphicData>
            </a:graphic>
          </wp:inline>
        </w:drawing>
      </w:r>
    </w:p>
    <w:p w14:paraId="1DC727F3" w14:textId="487F45D0" w:rsidR="0083727D" w:rsidRDefault="000F1B78" w:rsidP="0083727D">
      <w:pPr>
        <w:pStyle w:val="1"/>
        <w:rPr>
          <w:rFonts w:eastAsiaTheme="minorEastAsia"/>
        </w:rPr>
      </w:pPr>
      <w:r>
        <w:rPr>
          <w:rFonts w:eastAsiaTheme="minorEastAsia"/>
        </w:rPr>
        <w:t xml:space="preserve">Calculation of </w:t>
      </w:r>
      <w:r w:rsidRPr="000F1B78">
        <w:rPr>
          <w:rFonts w:eastAsiaTheme="minorEastAsia"/>
          <w:i/>
          <w:iCs/>
        </w:rPr>
        <w:t>B</w:t>
      </w:r>
      <w:r>
        <w:rPr>
          <w:rFonts w:eastAsiaTheme="minorEastAsia"/>
        </w:rPr>
        <w:t xml:space="preserve"> for C</w:t>
      </w:r>
      <w:r w:rsidRPr="000F1B78">
        <w:rPr>
          <w:rFonts w:eastAsiaTheme="minorEastAsia"/>
          <w:vertAlign w:val="subscript"/>
        </w:rPr>
        <w:t>3</w:t>
      </w:r>
      <w:r>
        <w:rPr>
          <w:rFonts w:eastAsiaTheme="minorEastAsia"/>
        </w:rPr>
        <w:t>H</w:t>
      </w:r>
      <w:r w:rsidRPr="000F1B78">
        <w:rPr>
          <w:rFonts w:eastAsiaTheme="minorEastAsia"/>
          <w:vertAlign w:val="superscript"/>
        </w:rPr>
        <w:t>+</w:t>
      </w:r>
    </w:p>
    <w:p w14:paraId="0AF7A071" w14:textId="307116A0" w:rsidR="0083727D" w:rsidRDefault="0083727D" w:rsidP="00B47113">
      <w:pPr>
        <w:rPr>
          <w:rFonts w:eastAsiaTheme="minorEastAsia"/>
        </w:rPr>
      </w:pPr>
    </w:p>
    <w:p w14:paraId="7D7DCB71" w14:textId="53ED76FE" w:rsidR="00EA1EAB" w:rsidRPr="00BE06B8" w:rsidRDefault="00EA1EAB" w:rsidP="00B47113">
      <w:pPr>
        <w:rPr>
          <w:rFonts w:eastAsiaTheme="minorEastAsia"/>
        </w:rPr>
      </w:pPr>
      <w:r>
        <w:rPr>
          <w:rFonts w:eastAsiaTheme="minorEastAsia"/>
        </w:rPr>
        <w:t>Using WebMO, create a perfectly linear C</w:t>
      </w:r>
      <w:r w:rsidRPr="00EA1EAB">
        <w:rPr>
          <w:rFonts w:eastAsiaTheme="minorEastAsia"/>
          <w:vertAlign w:val="subscript"/>
        </w:rPr>
        <w:t>3</w:t>
      </w:r>
      <w:r>
        <w:rPr>
          <w:rFonts w:eastAsiaTheme="minorEastAsia"/>
        </w:rPr>
        <w:t>H molecule. Use “Adjust mode” to ensure all angles are 180.0°.</w:t>
      </w:r>
      <w:r w:rsidR="00BE06B8">
        <w:rPr>
          <w:rFonts w:eastAsiaTheme="minorEastAsia"/>
        </w:rPr>
        <w:t xml:space="preserve"> This should result in a point group symmetry of </w:t>
      </w:r>
      <w:proofErr w:type="spellStart"/>
      <w:r w:rsidR="00BE06B8" w:rsidRPr="00BE06B8">
        <w:rPr>
          <w:rFonts w:eastAsiaTheme="minorEastAsia"/>
          <w:i/>
          <w:iCs/>
        </w:rPr>
        <w:t>C</w:t>
      </w:r>
      <w:r w:rsidR="00BE06B8" w:rsidRPr="00BE06B8">
        <w:rPr>
          <w:rFonts w:eastAsiaTheme="minorEastAsia"/>
          <w:vertAlign w:val="subscript"/>
        </w:rPr>
        <w:t>∞v</w:t>
      </w:r>
      <w:proofErr w:type="spellEnd"/>
      <w:r w:rsidR="00BE06B8">
        <w:rPr>
          <w:rFonts w:eastAsiaTheme="minorEastAsia"/>
        </w:rPr>
        <w:t>.</w:t>
      </w:r>
    </w:p>
    <w:p w14:paraId="2AD60631" w14:textId="6FB85260" w:rsidR="00EA1EAB" w:rsidRDefault="00EA1EAB" w:rsidP="00B47113">
      <w:pPr>
        <w:rPr>
          <w:rFonts w:eastAsiaTheme="minorEastAsia"/>
        </w:rPr>
      </w:pPr>
    </w:p>
    <w:p w14:paraId="0D3D1F25" w14:textId="5766F89E" w:rsidR="00EA1EAB" w:rsidRDefault="003A4801" w:rsidP="00B47113">
      <w:pPr>
        <w:rPr>
          <w:rFonts w:eastAsiaTheme="minorEastAsia"/>
        </w:rPr>
      </w:pPr>
      <w:r>
        <w:rPr>
          <w:rFonts w:eastAsiaTheme="minorEastAsia"/>
        </w:rPr>
        <w:t>Use the “Configure PSI4 Job Options” interface to perform a geometry optimisation with the HF method and the STO-3G basis set. Remember to set the “Charge” to be 1.</w:t>
      </w:r>
      <w:r w:rsidR="00BE06B8">
        <w:rPr>
          <w:rFonts w:eastAsiaTheme="minorEastAsia"/>
        </w:rPr>
        <w:t xml:space="preserve"> </w:t>
      </w:r>
      <w:r w:rsidR="00FD591A">
        <w:rPr>
          <w:rFonts w:eastAsiaTheme="minorEastAsia"/>
        </w:rPr>
        <w:t>Then click the “Advanced” tab. In the “Additional Keywords” box, add the following text (without the quotes) “</w:t>
      </w:r>
      <w:proofErr w:type="spellStart"/>
      <w:r w:rsidR="00FD591A">
        <w:rPr>
          <w:rFonts w:eastAsiaTheme="minorEastAsia"/>
        </w:rPr>
        <w:t>opt_coordinates</w:t>
      </w:r>
      <w:proofErr w:type="spellEnd"/>
      <w:r w:rsidR="00FD591A">
        <w:rPr>
          <w:rFonts w:eastAsiaTheme="minorEastAsia"/>
        </w:rPr>
        <w:t>=cartesian”, then run the calculation.</w:t>
      </w:r>
    </w:p>
    <w:p w14:paraId="4BEAA5C9" w14:textId="77777777" w:rsidR="00EA1EAB" w:rsidRDefault="00EA1EAB" w:rsidP="00B47113">
      <w:pPr>
        <w:rPr>
          <w:rFonts w:eastAsiaTheme="minorEastAsia"/>
        </w:rPr>
      </w:pPr>
    </w:p>
    <w:p w14:paraId="29B3ABF4" w14:textId="08118801" w:rsidR="0083727D" w:rsidRDefault="00FD591A" w:rsidP="00B47113">
      <w:pPr>
        <w:rPr>
          <w:rFonts w:eastAsiaTheme="minorEastAsia"/>
        </w:rPr>
      </w:pPr>
      <w:r>
        <w:rPr>
          <w:rFonts w:eastAsiaTheme="minorEastAsia"/>
        </w:rPr>
        <w:lastRenderedPageBreak/>
        <w:t>Once the job has completed, click on the magnifying glass to load the results. Click on the “Raw output” link on the left-hand side of the molecule. This displays the text output file produced by Psi4.</w:t>
      </w:r>
    </w:p>
    <w:p w14:paraId="106E356C" w14:textId="239B32DB" w:rsidR="00FD591A" w:rsidRDefault="00FD591A" w:rsidP="00B47113">
      <w:pPr>
        <w:rPr>
          <w:rFonts w:eastAsiaTheme="minorEastAsia"/>
        </w:rPr>
      </w:pPr>
    </w:p>
    <w:p w14:paraId="13FAC0A5" w14:textId="1C94BD5A" w:rsidR="00FD591A" w:rsidRDefault="00D75486" w:rsidP="00B47113">
      <w:pPr>
        <w:rPr>
          <w:rFonts w:eastAsiaTheme="minorEastAsia"/>
        </w:rPr>
      </w:pPr>
      <w:r>
        <w:rPr>
          <w:rFonts w:eastAsiaTheme="minorEastAsia"/>
        </w:rPr>
        <w:t xml:space="preserve">Search (using Ctrl-F) for “Rotational constants” in the file and record the last value of </w:t>
      </w:r>
      <m:oMath>
        <m:r>
          <w:rPr>
            <w:rFonts w:ascii="Cambria Math" w:eastAsiaTheme="minorEastAsia" w:hAnsi="Cambria Math"/>
          </w:rPr>
          <m:t>B</m:t>
        </m:r>
      </m:oMath>
      <w:r>
        <w:rPr>
          <w:rFonts w:eastAsiaTheme="minorEastAsia"/>
        </w:rPr>
        <w:t xml:space="preserve"> (in MHz) that appears in the file. Ensure this is the value of </w:t>
      </w:r>
      <m:oMath>
        <m:r>
          <w:rPr>
            <w:rFonts w:ascii="Cambria Math" w:eastAsiaTheme="minorEastAsia" w:hAnsi="Cambria Math"/>
          </w:rPr>
          <m:t>B</m:t>
        </m:r>
      </m:oMath>
      <w:r>
        <w:rPr>
          <w:rFonts w:eastAsiaTheme="minorEastAsia"/>
        </w:rPr>
        <w:t xml:space="preserve"> that is the closest to the bottom of the file</w:t>
      </w:r>
      <w:r w:rsidR="005F5834">
        <w:rPr>
          <w:rFonts w:eastAsiaTheme="minorEastAsia"/>
        </w:rPr>
        <w:t xml:space="preserve"> – this is the value that corresponds to the optimised geometry.</w:t>
      </w:r>
      <w:r w:rsidR="00F17637">
        <w:rPr>
          <w:rFonts w:eastAsiaTheme="minorEastAsia"/>
        </w:rPr>
        <w:t xml:space="preserve"> Ask a demonstrator if you are unsure. You can then close the raw output file.</w:t>
      </w:r>
    </w:p>
    <w:p w14:paraId="183BD440" w14:textId="1AD515E2" w:rsidR="00FD591A" w:rsidRDefault="00FD591A" w:rsidP="00B47113">
      <w:pPr>
        <w:rPr>
          <w:rFonts w:eastAsiaTheme="minorEastAsia"/>
        </w:rPr>
      </w:pPr>
    </w:p>
    <w:p w14:paraId="683998C1" w14:textId="415A73D7" w:rsidR="00F17637" w:rsidRDefault="00F17637" w:rsidP="00B47113">
      <w:pPr>
        <w:rPr>
          <w:rFonts w:eastAsiaTheme="minorEastAsia"/>
        </w:rPr>
      </w:pPr>
      <w:r>
        <w:rPr>
          <w:rFonts w:eastAsiaTheme="minorEastAsia"/>
        </w:rPr>
        <w:t>Once you have this information it is time to repeat the calculation using other combinations of method/basis set. It is advantageous to start this by selecting the “New Job Using This Geometry” button when viewing your results. You should work your way through the table below.</w:t>
      </w:r>
    </w:p>
    <w:p w14:paraId="461AE143" w14:textId="77777777" w:rsidR="001A0375" w:rsidRDefault="001A0375" w:rsidP="00B47113">
      <w:pPr>
        <w:rPr>
          <w:rFonts w:eastAsiaTheme="minorEastAsia"/>
        </w:rPr>
      </w:pPr>
    </w:p>
    <w:p w14:paraId="547A6D69" w14:textId="6540A5BB" w:rsidR="000F00B9" w:rsidRPr="000F00B9" w:rsidRDefault="000F00B9" w:rsidP="000F00B9">
      <w:pPr>
        <w:pStyle w:val="ae"/>
        <w:keepNext/>
        <w:jc w:val="center"/>
        <w:rPr>
          <w:sz w:val="24"/>
          <w:szCs w:val="24"/>
        </w:rPr>
      </w:pPr>
      <w:r w:rsidRPr="000F00B9">
        <w:rPr>
          <w:sz w:val="24"/>
          <w:szCs w:val="24"/>
        </w:rPr>
        <w:t xml:space="preserve">Table </w:t>
      </w:r>
      <w:r w:rsidRPr="000F00B9">
        <w:rPr>
          <w:sz w:val="24"/>
          <w:szCs w:val="24"/>
        </w:rPr>
        <w:fldChar w:fldCharType="begin"/>
      </w:r>
      <w:r w:rsidRPr="000F00B9">
        <w:rPr>
          <w:sz w:val="24"/>
          <w:szCs w:val="24"/>
        </w:rPr>
        <w:instrText xml:space="preserve"> SEQ Table \* ARABIC </w:instrText>
      </w:r>
      <w:r w:rsidRPr="000F00B9">
        <w:rPr>
          <w:sz w:val="24"/>
          <w:szCs w:val="24"/>
        </w:rPr>
        <w:fldChar w:fldCharType="separate"/>
      </w:r>
      <w:r w:rsidRPr="000F00B9">
        <w:rPr>
          <w:noProof/>
          <w:sz w:val="24"/>
          <w:szCs w:val="24"/>
        </w:rPr>
        <w:t>1</w:t>
      </w:r>
      <w:r w:rsidRPr="000F00B9">
        <w:rPr>
          <w:sz w:val="24"/>
          <w:szCs w:val="24"/>
        </w:rPr>
        <w:fldChar w:fldCharType="end"/>
      </w:r>
      <w:r w:rsidRPr="000F00B9">
        <w:rPr>
          <w:sz w:val="24"/>
          <w:szCs w:val="24"/>
        </w:rPr>
        <w:t>.</w:t>
      </w:r>
      <w:r>
        <w:rPr>
          <w:sz w:val="24"/>
          <w:szCs w:val="24"/>
        </w:rPr>
        <w:t xml:space="preserve"> Computed rotational constants for C</w:t>
      </w:r>
      <w:r w:rsidRPr="000F00B9">
        <w:rPr>
          <w:sz w:val="24"/>
          <w:szCs w:val="24"/>
          <w:vertAlign w:val="subscript"/>
        </w:rPr>
        <w:t>3</w:t>
      </w:r>
      <w:r>
        <w:rPr>
          <w:sz w:val="24"/>
          <w:szCs w:val="24"/>
        </w:rPr>
        <w:t>H</w:t>
      </w:r>
      <w:r w:rsidRPr="000F00B9">
        <w:rPr>
          <w:sz w:val="24"/>
          <w:szCs w:val="24"/>
          <w:vertAlign w:val="superscript"/>
        </w:rPr>
        <w:t>+</w:t>
      </w:r>
      <w:r>
        <w:rPr>
          <w:sz w:val="24"/>
          <w:szCs w:val="24"/>
        </w:rPr>
        <w:t xml:space="preserve"> at various levels of theory</w:t>
      </w:r>
      <w:r w:rsidR="00BC7C10">
        <w:rPr>
          <w:sz w:val="24"/>
          <w:szCs w:val="24"/>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34"/>
        <w:gridCol w:w="2268"/>
      </w:tblGrid>
      <w:tr w:rsidR="003849A5" w14:paraId="3CF5E673" w14:textId="77777777" w:rsidTr="001F0F99">
        <w:trPr>
          <w:tblHeader/>
          <w:jc w:val="center"/>
        </w:trPr>
        <w:tc>
          <w:tcPr>
            <w:tcW w:w="1129" w:type="dxa"/>
            <w:tcBorders>
              <w:top w:val="double" w:sz="4" w:space="0" w:color="auto"/>
              <w:bottom w:val="single" w:sz="4" w:space="0" w:color="auto"/>
            </w:tcBorders>
          </w:tcPr>
          <w:p w14:paraId="57A12AAC" w14:textId="74DC18BE" w:rsidR="003849A5" w:rsidRPr="003849A5" w:rsidRDefault="003849A5" w:rsidP="00B47113">
            <w:pPr>
              <w:rPr>
                <w:rFonts w:eastAsiaTheme="minorEastAsia"/>
                <w:sz w:val="20"/>
                <w:szCs w:val="20"/>
              </w:rPr>
            </w:pPr>
            <w:r w:rsidRPr="003849A5">
              <w:rPr>
                <w:rFonts w:eastAsiaTheme="minorEastAsia"/>
                <w:sz w:val="20"/>
                <w:szCs w:val="20"/>
              </w:rPr>
              <w:t>Method</w:t>
            </w:r>
          </w:p>
        </w:tc>
        <w:tc>
          <w:tcPr>
            <w:tcW w:w="1134" w:type="dxa"/>
            <w:tcBorders>
              <w:top w:val="double" w:sz="4" w:space="0" w:color="auto"/>
              <w:bottom w:val="single" w:sz="4" w:space="0" w:color="auto"/>
            </w:tcBorders>
          </w:tcPr>
          <w:p w14:paraId="5CEEE578" w14:textId="366028FF" w:rsidR="003849A5" w:rsidRPr="003849A5" w:rsidRDefault="003849A5" w:rsidP="00B47113">
            <w:pPr>
              <w:rPr>
                <w:rFonts w:eastAsiaTheme="minorEastAsia"/>
                <w:sz w:val="20"/>
                <w:szCs w:val="20"/>
              </w:rPr>
            </w:pPr>
            <w:r w:rsidRPr="003849A5">
              <w:rPr>
                <w:rFonts w:eastAsiaTheme="minorEastAsia"/>
                <w:sz w:val="20"/>
                <w:szCs w:val="20"/>
              </w:rPr>
              <w:t>Basis</w:t>
            </w:r>
          </w:p>
        </w:tc>
        <w:tc>
          <w:tcPr>
            <w:tcW w:w="2268" w:type="dxa"/>
            <w:tcBorders>
              <w:top w:val="double" w:sz="4" w:space="0" w:color="auto"/>
              <w:bottom w:val="single" w:sz="4" w:space="0" w:color="auto"/>
            </w:tcBorders>
          </w:tcPr>
          <w:p w14:paraId="53E61664" w14:textId="26D9E936" w:rsidR="003849A5" w:rsidRPr="003849A5" w:rsidRDefault="003849A5" w:rsidP="003849A5">
            <w:pPr>
              <w:jc w:val="center"/>
              <w:rPr>
                <w:rFonts w:eastAsiaTheme="minorEastAsia"/>
                <w:sz w:val="20"/>
                <w:szCs w:val="20"/>
              </w:rPr>
            </w:pPr>
            <m:oMath>
              <m:r>
                <w:rPr>
                  <w:rFonts w:ascii="Cambria Math" w:eastAsiaTheme="minorEastAsia" w:hAnsi="Cambria Math"/>
                  <w:sz w:val="20"/>
                  <w:szCs w:val="20"/>
                </w:rPr>
                <m:t>B</m:t>
              </m:r>
            </m:oMath>
            <w:r w:rsidRPr="003849A5">
              <w:rPr>
                <w:rFonts w:eastAsiaTheme="minorEastAsia"/>
                <w:sz w:val="20"/>
                <w:szCs w:val="20"/>
              </w:rPr>
              <w:t xml:space="preserve"> (MHz)</w:t>
            </w:r>
          </w:p>
        </w:tc>
      </w:tr>
      <w:tr w:rsidR="003849A5" w14:paraId="419118D7" w14:textId="77777777" w:rsidTr="003849A5">
        <w:trPr>
          <w:jc w:val="center"/>
        </w:trPr>
        <w:tc>
          <w:tcPr>
            <w:tcW w:w="1129" w:type="dxa"/>
            <w:tcBorders>
              <w:top w:val="single" w:sz="4" w:space="0" w:color="auto"/>
            </w:tcBorders>
          </w:tcPr>
          <w:p w14:paraId="4096A7BD" w14:textId="44D3CCBD" w:rsidR="003849A5" w:rsidRPr="003849A5" w:rsidRDefault="003849A5" w:rsidP="00B47113">
            <w:pPr>
              <w:rPr>
                <w:rFonts w:eastAsiaTheme="minorEastAsia"/>
                <w:sz w:val="20"/>
                <w:szCs w:val="20"/>
              </w:rPr>
            </w:pPr>
            <w:r>
              <w:rPr>
                <w:rFonts w:eastAsiaTheme="minorEastAsia"/>
                <w:sz w:val="20"/>
                <w:szCs w:val="20"/>
              </w:rPr>
              <w:t>HF</w:t>
            </w:r>
          </w:p>
        </w:tc>
        <w:tc>
          <w:tcPr>
            <w:tcW w:w="1134" w:type="dxa"/>
            <w:tcBorders>
              <w:top w:val="single" w:sz="4" w:space="0" w:color="auto"/>
            </w:tcBorders>
          </w:tcPr>
          <w:p w14:paraId="6EADCEF4" w14:textId="4F7BBAE5" w:rsidR="003849A5" w:rsidRPr="003849A5" w:rsidRDefault="003849A5" w:rsidP="00B47113">
            <w:pPr>
              <w:rPr>
                <w:rFonts w:eastAsiaTheme="minorEastAsia"/>
                <w:sz w:val="20"/>
                <w:szCs w:val="20"/>
              </w:rPr>
            </w:pPr>
            <w:r>
              <w:rPr>
                <w:rFonts w:eastAsiaTheme="minorEastAsia"/>
                <w:sz w:val="20"/>
                <w:szCs w:val="20"/>
              </w:rPr>
              <w:t>STO-3G</w:t>
            </w:r>
          </w:p>
        </w:tc>
        <w:tc>
          <w:tcPr>
            <w:tcW w:w="2268" w:type="dxa"/>
            <w:tcBorders>
              <w:top w:val="single" w:sz="4" w:space="0" w:color="auto"/>
            </w:tcBorders>
          </w:tcPr>
          <w:p w14:paraId="1CE969EB" w14:textId="77777777" w:rsidR="003849A5" w:rsidRPr="003849A5" w:rsidRDefault="003849A5" w:rsidP="003849A5">
            <w:pPr>
              <w:jc w:val="center"/>
              <w:rPr>
                <w:rFonts w:eastAsiaTheme="minorEastAsia"/>
                <w:sz w:val="20"/>
                <w:szCs w:val="20"/>
              </w:rPr>
            </w:pPr>
          </w:p>
        </w:tc>
      </w:tr>
      <w:tr w:rsidR="003849A5" w14:paraId="602A6202" w14:textId="77777777" w:rsidTr="003849A5">
        <w:trPr>
          <w:jc w:val="center"/>
        </w:trPr>
        <w:tc>
          <w:tcPr>
            <w:tcW w:w="1129" w:type="dxa"/>
          </w:tcPr>
          <w:p w14:paraId="7672B9FB" w14:textId="31E8C3A6" w:rsidR="003849A5" w:rsidRPr="003849A5" w:rsidRDefault="003849A5" w:rsidP="00B47113">
            <w:pPr>
              <w:rPr>
                <w:rFonts w:eastAsiaTheme="minorEastAsia"/>
                <w:sz w:val="20"/>
                <w:szCs w:val="20"/>
              </w:rPr>
            </w:pPr>
            <w:r>
              <w:rPr>
                <w:rFonts w:eastAsiaTheme="minorEastAsia"/>
                <w:sz w:val="20"/>
                <w:szCs w:val="20"/>
              </w:rPr>
              <w:t>HF</w:t>
            </w:r>
          </w:p>
        </w:tc>
        <w:tc>
          <w:tcPr>
            <w:tcW w:w="1134" w:type="dxa"/>
          </w:tcPr>
          <w:p w14:paraId="2A55D622" w14:textId="0B49AA4D" w:rsidR="003849A5" w:rsidRPr="003849A5" w:rsidRDefault="003849A5" w:rsidP="00B47113">
            <w:pPr>
              <w:rPr>
                <w:rFonts w:eastAsiaTheme="minorEastAsia"/>
                <w:sz w:val="20"/>
                <w:szCs w:val="20"/>
              </w:rPr>
            </w:pPr>
            <w:r>
              <w:rPr>
                <w:rFonts w:eastAsiaTheme="minorEastAsia"/>
                <w:sz w:val="20"/>
                <w:szCs w:val="20"/>
              </w:rPr>
              <w:t>6-31G(d)</w:t>
            </w:r>
          </w:p>
        </w:tc>
        <w:tc>
          <w:tcPr>
            <w:tcW w:w="2268" w:type="dxa"/>
          </w:tcPr>
          <w:p w14:paraId="3A04AB3F" w14:textId="77777777" w:rsidR="003849A5" w:rsidRPr="003849A5" w:rsidRDefault="003849A5" w:rsidP="003849A5">
            <w:pPr>
              <w:jc w:val="center"/>
              <w:rPr>
                <w:rFonts w:eastAsiaTheme="minorEastAsia"/>
                <w:sz w:val="20"/>
                <w:szCs w:val="20"/>
              </w:rPr>
            </w:pPr>
          </w:p>
        </w:tc>
      </w:tr>
      <w:tr w:rsidR="003849A5" w14:paraId="0D07CE8C" w14:textId="77777777" w:rsidTr="003849A5">
        <w:trPr>
          <w:jc w:val="center"/>
        </w:trPr>
        <w:tc>
          <w:tcPr>
            <w:tcW w:w="1129" w:type="dxa"/>
          </w:tcPr>
          <w:p w14:paraId="54FEC390" w14:textId="2A6A89EC" w:rsidR="003849A5" w:rsidRPr="003849A5" w:rsidRDefault="003849A5" w:rsidP="003849A5">
            <w:pPr>
              <w:rPr>
                <w:rFonts w:eastAsiaTheme="minorEastAsia"/>
                <w:sz w:val="20"/>
                <w:szCs w:val="20"/>
              </w:rPr>
            </w:pPr>
            <w:r>
              <w:rPr>
                <w:rFonts w:eastAsiaTheme="minorEastAsia"/>
                <w:sz w:val="20"/>
                <w:szCs w:val="20"/>
              </w:rPr>
              <w:t>HF</w:t>
            </w:r>
          </w:p>
        </w:tc>
        <w:tc>
          <w:tcPr>
            <w:tcW w:w="1134" w:type="dxa"/>
          </w:tcPr>
          <w:p w14:paraId="4CA1472D" w14:textId="6A600A53" w:rsidR="003849A5" w:rsidRPr="003849A5" w:rsidRDefault="003849A5" w:rsidP="003849A5">
            <w:pPr>
              <w:rPr>
                <w:rFonts w:eastAsiaTheme="minorEastAsia"/>
                <w:sz w:val="20"/>
                <w:szCs w:val="20"/>
              </w:rPr>
            </w:pPr>
            <w:r>
              <w:rPr>
                <w:rFonts w:eastAsiaTheme="minorEastAsia"/>
                <w:sz w:val="20"/>
                <w:szCs w:val="20"/>
              </w:rPr>
              <w:t>cc-</w:t>
            </w:r>
            <w:proofErr w:type="spellStart"/>
            <w:r>
              <w:rPr>
                <w:rFonts w:eastAsiaTheme="minorEastAsia"/>
                <w:sz w:val="20"/>
                <w:szCs w:val="20"/>
              </w:rPr>
              <w:t>pVDZ</w:t>
            </w:r>
            <w:proofErr w:type="spellEnd"/>
          </w:p>
        </w:tc>
        <w:tc>
          <w:tcPr>
            <w:tcW w:w="2268" w:type="dxa"/>
          </w:tcPr>
          <w:p w14:paraId="62345759" w14:textId="77777777" w:rsidR="003849A5" w:rsidRPr="003849A5" w:rsidRDefault="003849A5" w:rsidP="003849A5">
            <w:pPr>
              <w:jc w:val="center"/>
              <w:rPr>
                <w:rFonts w:eastAsiaTheme="minorEastAsia"/>
                <w:sz w:val="20"/>
                <w:szCs w:val="20"/>
              </w:rPr>
            </w:pPr>
          </w:p>
        </w:tc>
      </w:tr>
      <w:tr w:rsidR="003849A5" w14:paraId="2C3B7CF8" w14:textId="77777777" w:rsidTr="003849A5">
        <w:trPr>
          <w:jc w:val="center"/>
        </w:trPr>
        <w:tc>
          <w:tcPr>
            <w:tcW w:w="1129" w:type="dxa"/>
          </w:tcPr>
          <w:p w14:paraId="7F8B82D5" w14:textId="25D18A8E" w:rsidR="003849A5" w:rsidRPr="003849A5" w:rsidRDefault="003849A5" w:rsidP="003849A5">
            <w:pPr>
              <w:rPr>
                <w:rFonts w:eastAsiaTheme="minorEastAsia"/>
                <w:sz w:val="20"/>
                <w:szCs w:val="20"/>
              </w:rPr>
            </w:pPr>
            <w:r>
              <w:rPr>
                <w:rFonts w:eastAsiaTheme="minorEastAsia"/>
                <w:sz w:val="20"/>
                <w:szCs w:val="20"/>
              </w:rPr>
              <w:t>HF</w:t>
            </w:r>
          </w:p>
        </w:tc>
        <w:tc>
          <w:tcPr>
            <w:tcW w:w="1134" w:type="dxa"/>
          </w:tcPr>
          <w:p w14:paraId="26272B81" w14:textId="14FEB7E2" w:rsidR="003849A5" w:rsidRPr="003849A5" w:rsidRDefault="003849A5" w:rsidP="003849A5">
            <w:pPr>
              <w:rPr>
                <w:rFonts w:eastAsiaTheme="minorEastAsia"/>
                <w:sz w:val="20"/>
                <w:szCs w:val="20"/>
              </w:rPr>
            </w:pPr>
            <w:r>
              <w:rPr>
                <w:rFonts w:eastAsiaTheme="minorEastAsia"/>
                <w:sz w:val="20"/>
                <w:szCs w:val="20"/>
              </w:rPr>
              <w:t>cc-</w:t>
            </w:r>
            <w:proofErr w:type="spellStart"/>
            <w:r>
              <w:rPr>
                <w:rFonts w:eastAsiaTheme="minorEastAsia"/>
                <w:sz w:val="20"/>
                <w:szCs w:val="20"/>
              </w:rPr>
              <w:t>pVTZ</w:t>
            </w:r>
            <w:proofErr w:type="spellEnd"/>
          </w:p>
        </w:tc>
        <w:tc>
          <w:tcPr>
            <w:tcW w:w="2268" w:type="dxa"/>
          </w:tcPr>
          <w:p w14:paraId="47BCACBC" w14:textId="77777777" w:rsidR="003849A5" w:rsidRPr="003849A5" w:rsidRDefault="003849A5" w:rsidP="003849A5">
            <w:pPr>
              <w:jc w:val="center"/>
              <w:rPr>
                <w:rFonts w:eastAsiaTheme="minorEastAsia"/>
                <w:sz w:val="20"/>
                <w:szCs w:val="20"/>
              </w:rPr>
            </w:pPr>
          </w:p>
        </w:tc>
      </w:tr>
      <w:tr w:rsidR="003849A5" w14:paraId="02CBA151" w14:textId="77777777" w:rsidTr="003849A5">
        <w:trPr>
          <w:jc w:val="center"/>
        </w:trPr>
        <w:tc>
          <w:tcPr>
            <w:tcW w:w="1129" w:type="dxa"/>
          </w:tcPr>
          <w:p w14:paraId="0135F350" w14:textId="215F47E4" w:rsidR="003849A5" w:rsidRPr="003849A5" w:rsidRDefault="003849A5" w:rsidP="003849A5">
            <w:pPr>
              <w:rPr>
                <w:rFonts w:eastAsiaTheme="minorEastAsia"/>
                <w:sz w:val="20"/>
                <w:szCs w:val="20"/>
              </w:rPr>
            </w:pPr>
            <w:r>
              <w:rPr>
                <w:rFonts w:eastAsiaTheme="minorEastAsia"/>
                <w:sz w:val="20"/>
                <w:szCs w:val="20"/>
              </w:rPr>
              <w:t>B3LYP</w:t>
            </w:r>
          </w:p>
        </w:tc>
        <w:tc>
          <w:tcPr>
            <w:tcW w:w="1134" w:type="dxa"/>
          </w:tcPr>
          <w:p w14:paraId="0DC406E7" w14:textId="439D5964" w:rsidR="003849A5" w:rsidRPr="003849A5" w:rsidRDefault="003849A5" w:rsidP="003849A5">
            <w:pPr>
              <w:rPr>
                <w:rFonts w:eastAsiaTheme="minorEastAsia"/>
                <w:sz w:val="20"/>
                <w:szCs w:val="20"/>
              </w:rPr>
            </w:pPr>
            <w:r>
              <w:rPr>
                <w:rFonts w:eastAsiaTheme="minorEastAsia"/>
                <w:sz w:val="20"/>
                <w:szCs w:val="20"/>
              </w:rPr>
              <w:t>cc-</w:t>
            </w:r>
            <w:proofErr w:type="spellStart"/>
            <w:r>
              <w:rPr>
                <w:rFonts w:eastAsiaTheme="minorEastAsia"/>
                <w:sz w:val="20"/>
                <w:szCs w:val="20"/>
              </w:rPr>
              <w:t>pVDZ</w:t>
            </w:r>
            <w:proofErr w:type="spellEnd"/>
          </w:p>
        </w:tc>
        <w:tc>
          <w:tcPr>
            <w:tcW w:w="2268" w:type="dxa"/>
          </w:tcPr>
          <w:p w14:paraId="3449804C" w14:textId="77777777" w:rsidR="003849A5" w:rsidRPr="003849A5" w:rsidRDefault="003849A5" w:rsidP="003849A5">
            <w:pPr>
              <w:jc w:val="center"/>
              <w:rPr>
                <w:rFonts w:eastAsiaTheme="minorEastAsia"/>
                <w:sz w:val="20"/>
                <w:szCs w:val="20"/>
              </w:rPr>
            </w:pPr>
          </w:p>
        </w:tc>
      </w:tr>
      <w:tr w:rsidR="003849A5" w14:paraId="5C485FE3" w14:textId="77777777" w:rsidTr="003849A5">
        <w:trPr>
          <w:jc w:val="center"/>
        </w:trPr>
        <w:tc>
          <w:tcPr>
            <w:tcW w:w="1129" w:type="dxa"/>
          </w:tcPr>
          <w:p w14:paraId="58F85703" w14:textId="6044E154" w:rsidR="003849A5" w:rsidRPr="003849A5" w:rsidRDefault="003849A5" w:rsidP="003849A5">
            <w:pPr>
              <w:rPr>
                <w:rFonts w:eastAsiaTheme="minorEastAsia"/>
                <w:sz w:val="20"/>
                <w:szCs w:val="20"/>
              </w:rPr>
            </w:pPr>
            <w:r>
              <w:rPr>
                <w:rFonts w:eastAsiaTheme="minorEastAsia"/>
                <w:sz w:val="20"/>
                <w:szCs w:val="20"/>
              </w:rPr>
              <w:t>MP2</w:t>
            </w:r>
          </w:p>
        </w:tc>
        <w:tc>
          <w:tcPr>
            <w:tcW w:w="1134" w:type="dxa"/>
          </w:tcPr>
          <w:p w14:paraId="4A2EE13A" w14:textId="1133E729" w:rsidR="003849A5" w:rsidRPr="003849A5" w:rsidRDefault="003849A5" w:rsidP="003849A5">
            <w:pPr>
              <w:rPr>
                <w:rFonts w:eastAsiaTheme="minorEastAsia"/>
                <w:sz w:val="20"/>
                <w:szCs w:val="20"/>
              </w:rPr>
            </w:pPr>
            <w:r>
              <w:rPr>
                <w:rFonts w:eastAsiaTheme="minorEastAsia"/>
                <w:sz w:val="20"/>
                <w:szCs w:val="20"/>
              </w:rPr>
              <w:t>cc-</w:t>
            </w:r>
            <w:proofErr w:type="spellStart"/>
            <w:r>
              <w:rPr>
                <w:rFonts w:eastAsiaTheme="minorEastAsia"/>
                <w:sz w:val="20"/>
                <w:szCs w:val="20"/>
              </w:rPr>
              <w:t>pVDZ</w:t>
            </w:r>
            <w:proofErr w:type="spellEnd"/>
          </w:p>
        </w:tc>
        <w:tc>
          <w:tcPr>
            <w:tcW w:w="2268" w:type="dxa"/>
          </w:tcPr>
          <w:p w14:paraId="038339AD" w14:textId="77777777" w:rsidR="003849A5" w:rsidRPr="003849A5" w:rsidRDefault="003849A5" w:rsidP="003849A5">
            <w:pPr>
              <w:jc w:val="center"/>
              <w:rPr>
                <w:rFonts w:eastAsiaTheme="minorEastAsia"/>
                <w:sz w:val="20"/>
                <w:szCs w:val="20"/>
              </w:rPr>
            </w:pPr>
          </w:p>
        </w:tc>
      </w:tr>
      <w:tr w:rsidR="003849A5" w14:paraId="542CFB7D" w14:textId="77777777" w:rsidTr="003849A5">
        <w:trPr>
          <w:jc w:val="center"/>
        </w:trPr>
        <w:tc>
          <w:tcPr>
            <w:tcW w:w="1129" w:type="dxa"/>
            <w:tcBorders>
              <w:bottom w:val="double" w:sz="4" w:space="0" w:color="auto"/>
            </w:tcBorders>
          </w:tcPr>
          <w:p w14:paraId="5F937096" w14:textId="48EA80FF" w:rsidR="003849A5" w:rsidRPr="003849A5" w:rsidRDefault="003849A5" w:rsidP="003849A5">
            <w:pPr>
              <w:rPr>
                <w:rFonts w:eastAsiaTheme="minorEastAsia"/>
                <w:sz w:val="20"/>
                <w:szCs w:val="20"/>
              </w:rPr>
            </w:pPr>
            <w:r>
              <w:rPr>
                <w:rFonts w:eastAsiaTheme="minorEastAsia"/>
                <w:sz w:val="20"/>
                <w:szCs w:val="20"/>
              </w:rPr>
              <w:t>CCSD</w:t>
            </w:r>
          </w:p>
        </w:tc>
        <w:tc>
          <w:tcPr>
            <w:tcW w:w="1134" w:type="dxa"/>
            <w:tcBorders>
              <w:bottom w:val="double" w:sz="4" w:space="0" w:color="auto"/>
            </w:tcBorders>
          </w:tcPr>
          <w:p w14:paraId="365324A0" w14:textId="4917D3A1" w:rsidR="003849A5" w:rsidRPr="003849A5" w:rsidRDefault="003849A5" w:rsidP="003849A5">
            <w:pPr>
              <w:rPr>
                <w:rFonts w:eastAsiaTheme="minorEastAsia"/>
                <w:sz w:val="20"/>
                <w:szCs w:val="20"/>
              </w:rPr>
            </w:pPr>
            <w:r>
              <w:rPr>
                <w:rFonts w:eastAsiaTheme="minorEastAsia"/>
                <w:sz w:val="20"/>
                <w:szCs w:val="20"/>
              </w:rPr>
              <w:t>cc-</w:t>
            </w:r>
            <w:proofErr w:type="spellStart"/>
            <w:r>
              <w:rPr>
                <w:rFonts w:eastAsiaTheme="minorEastAsia"/>
                <w:sz w:val="20"/>
                <w:szCs w:val="20"/>
              </w:rPr>
              <w:t>pVDZ</w:t>
            </w:r>
            <w:proofErr w:type="spellEnd"/>
          </w:p>
        </w:tc>
        <w:tc>
          <w:tcPr>
            <w:tcW w:w="2268" w:type="dxa"/>
            <w:tcBorders>
              <w:bottom w:val="double" w:sz="4" w:space="0" w:color="auto"/>
            </w:tcBorders>
          </w:tcPr>
          <w:p w14:paraId="2EB0EAD0" w14:textId="77777777" w:rsidR="003849A5" w:rsidRPr="003849A5" w:rsidRDefault="003849A5" w:rsidP="003849A5">
            <w:pPr>
              <w:jc w:val="center"/>
              <w:rPr>
                <w:rFonts w:eastAsiaTheme="minorEastAsia"/>
                <w:sz w:val="20"/>
                <w:szCs w:val="20"/>
              </w:rPr>
            </w:pPr>
          </w:p>
        </w:tc>
      </w:tr>
    </w:tbl>
    <w:p w14:paraId="7680CE8D" w14:textId="5585B38C" w:rsidR="00F17637" w:rsidRDefault="00F17637" w:rsidP="00B47113">
      <w:pPr>
        <w:rPr>
          <w:rFonts w:eastAsiaTheme="minorEastAsia"/>
        </w:rPr>
      </w:pPr>
    </w:p>
    <w:p w14:paraId="0545E3CB" w14:textId="0F0C97A3" w:rsidR="00BC7C10" w:rsidRDefault="001A0375" w:rsidP="00B47113">
      <w:pPr>
        <w:rPr>
          <w:rFonts w:eastAsiaTheme="minorEastAsia"/>
        </w:rPr>
      </w:pPr>
      <w:r>
        <w:rPr>
          <w:rFonts w:eastAsiaTheme="minorEastAsia"/>
        </w:rPr>
        <w:t xml:space="preserve">This type of </w:t>
      </w:r>
      <w:r w:rsidR="00CE75F4">
        <w:rPr>
          <w:rFonts w:eastAsiaTheme="minorEastAsia"/>
        </w:rPr>
        <w:t>“</w:t>
      </w:r>
      <w:r>
        <w:rPr>
          <w:rFonts w:eastAsiaTheme="minorEastAsia"/>
        </w:rPr>
        <w:t>benchmarking</w:t>
      </w:r>
      <w:r w:rsidR="00CE75F4">
        <w:rPr>
          <w:rFonts w:eastAsiaTheme="minorEastAsia"/>
        </w:rPr>
        <w:t>”</w:t>
      </w:r>
      <w:r>
        <w:rPr>
          <w:rFonts w:eastAsiaTheme="minorEastAsia"/>
        </w:rPr>
        <w:t xml:space="preserve"> exercise</w:t>
      </w:r>
      <w:r w:rsidR="00CE75F4">
        <w:rPr>
          <w:rFonts w:eastAsiaTheme="minorEastAsia"/>
        </w:rPr>
        <w:t xml:space="preserve"> is useful in determining the method/basis combination to be used in a theoretical investigation. Using your results, consider how the change in basis set affects the value of the rotational constant. Similarly, how does changing the method affect the rotational constant?</w:t>
      </w:r>
    </w:p>
    <w:p w14:paraId="4FD19BFD" w14:textId="77777777" w:rsidR="00F17637" w:rsidRDefault="00F17637" w:rsidP="00B47113">
      <w:pPr>
        <w:rPr>
          <w:rFonts w:eastAsiaTheme="minorEastAsia"/>
        </w:rPr>
      </w:pPr>
    </w:p>
    <w:p w14:paraId="1D39ED01" w14:textId="1CDF20BA" w:rsidR="00CE75F4" w:rsidRDefault="00CE75F4" w:rsidP="00B47113">
      <w:pPr>
        <w:rPr>
          <w:rFonts w:eastAsiaTheme="minorEastAsia"/>
        </w:rPr>
      </w:pPr>
      <w:r>
        <w:rPr>
          <w:rFonts w:eastAsiaTheme="minorEastAsia"/>
        </w:rPr>
        <w:t>Use you</w:t>
      </w:r>
      <w:r w:rsidR="002D29DB">
        <w:rPr>
          <w:rFonts w:eastAsiaTheme="minorEastAsia"/>
        </w:rPr>
        <w:t>r</w:t>
      </w:r>
      <w:r>
        <w:rPr>
          <w:rFonts w:eastAsiaTheme="minorEastAsia"/>
        </w:rPr>
        <w:t xml:space="preserve"> results and knowledge of the underlying theory to choose a method/basis combination to </w:t>
      </w:r>
      <w:r w:rsidR="00192364">
        <w:rPr>
          <w:rFonts w:eastAsiaTheme="minorEastAsia"/>
        </w:rPr>
        <w:t>use in the rest of this workshop. You should consult a demonstrator if you are unsure.</w:t>
      </w:r>
    </w:p>
    <w:p w14:paraId="7A6B2CD4" w14:textId="7570D420" w:rsidR="002D29DB" w:rsidRDefault="002D29DB" w:rsidP="002D29DB">
      <w:pPr>
        <w:pStyle w:val="1"/>
        <w:rPr>
          <w:rFonts w:eastAsiaTheme="minorEastAsia"/>
        </w:rPr>
      </w:pPr>
      <w:r>
        <w:rPr>
          <w:rFonts w:eastAsiaTheme="minorEastAsia"/>
        </w:rPr>
        <w:t>Calculation of B for other linear molecules</w:t>
      </w:r>
    </w:p>
    <w:p w14:paraId="0486BCA6" w14:textId="63A00045" w:rsidR="002D29DB" w:rsidRDefault="002D29DB" w:rsidP="002D29DB"/>
    <w:p w14:paraId="0C373B40" w14:textId="338CD0C6" w:rsidR="00682E14" w:rsidRDefault="00682E14" w:rsidP="002D29DB">
      <w:r>
        <w:t>You can now consider if some other linear molecule or ion may be responsible for the rotational lines detected in the Horsehead nebula.</w:t>
      </w:r>
    </w:p>
    <w:p w14:paraId="23524FF2" w14:textId="77777777" w:rsidR="00682E14" w:rsidRDefault="00682E14" w:rsidP="002D29DB"/>
    <w:p w14:paraId="57E23A30" w14:textId="0DD6CBA1" w:rsidR="002D29DB" w:rsidRDefault="002D29DB" w:rsidP="002D29DB">
      <w:r>
        <w:t>Using the method/basis combination you have selected, optimise the geometry and record the value of the rotational constant for the following linear chemical species:</w:t>
      </w:r>
    </w:p>
    <w:p w14:paraId="044EAACC" w14:textId="4B4FA3CD" w:rsidR="002D29DB" w:rsidRDefault="001758B1" w:rsidP="008A4408">
      <w:pPr>
        <w:pStyle w:val="a8"/>
        <w:numPr>
          <w:ilvl w:val="0"/>
          <w:numId w:val="3"/>
        </w:numPr>
      </w:pPr>
      <w:r>
        <w:t>HCN</w:t>
      </w:r>
    </w:p>
    <w:p w14:paraId="70FA1D74" w14:textId="1C0AC897" w:rsidR="002D29DB" w:rsidRDefault="002D29DB" w:rsidP="002D29DB">
      <w:pPr>
        <w:pStyle w:val="a8"/>
        <w:numPr>
          <w:ilvl w:val="0"/>
          <w:numId w:val="3"/>
        </w:numPr>
      </w:pPr>
      <w:r>
        <w:t>HCCF</w:t>
      </w:r>
    </w:p>
    <w:p w14:paraId="64BDFE21" w14:textId="06E94175" w:rsidR="002D29DB" w:rsidRDefault="002D29DB" w:rsidP="002D29DB">
      <w:pPr>
        <w:pStyle w:val="a8"/>
        <w:numPr>
          <w:ilvl w:val="0"/>
          <w:numId w:val="3"/>
        </w:numPr>
      </w:pPr>
      <w:r>
        <w:t>HC</w:t>
      </w:r>
      <w:r w:rsidRPr="002D29DB">
        <w:rPr>
          <w:vertAlign w:val="subscript"/>
        </w:rPr>
        <w:t>3</w:t>
      </w:r>
      <w:r>
        <w:t>N</w:t>
      </w:r>
    </w:p>
    <w:p w14:paraId="3D80CEA4" w14:textId="1B77184A" w:rsidR="002D29DB" w:rsidRDefault="002D29DB" w:rsidP="002D29DB">
      <w:pPr>
        <w:pStyle w:val="a8"/>
        <w:numPr>
          <w:ilvl w:val="0"/>
          <w:numId w:val="3"/>
        </w:numPr>
      </w:pPr>
      <w:r>
        <w:t>C</w:t>
      </w:r>
      <w:r w:rsidRPr="002D29DB">
        <w:rPr>
          <w:vertAlign w:val="subscript"/>
        </w:rPr>
        <w:t>4</w:t>
      </w:r>
      <w:r>
        <w:t>H</w:t>
      </w:r>
      <w:r w:rsidRPr="002D29DB">
        <w:rPr>
          <w:vertAlign w:val="superscript"/>
        </w:rPr>
        <w:t>–</w:t>
      </w:r>
    </w:p>
    <w:p w14:paraId="42EB9371" w14:textId="546A15A0" w:rsidR="002D29DB" w:rsidRPr="002D29DB" w:rsidRDefault="002D29DB" w:rsidP="002D29DB">
      <w:pPr>
        <w:pStyle w:val="a8"/>
        <w:numPr>
          <w:ilvl w:val="0"/>
          <w:numId w:val="3"/>
        </w:numPr>
      </w:pPr>
      <w:r>
        <w:t>C</w:t>
      </w:r>
      <w:r w:rsidRPr="002D29DB">
        <w:rPr>
          <w:vertAlign w:val="subscript"/>
        </w:rPr>
        <w:t>2</w:t>
      </w:r>
      <w:r>
        <w:t>O</w:t>
      </w:r>
    </w:p>
    <w:p w14:paraId="6444E874" w14:textId="04CC8FF1" w:rsidR="00CE75F4" w:rsidRDefault="00CE75F4" w:rsidP="00B47113">
      <w:pPr>
        <w:rPr>
          <w:rFonts w:eastAsiaTheme="minorEastAsia"/>
        </w:rPr>
      </w:pPr>
    </w:p>
    <w:p w14:paraId="4F3232CF" w14:textId="39E52EEC" w:rsidR="00923280" w:rsidRDefault="002D29DB" w:rsidP="00B47113">
      <w:pPr>
        <w:rPr>
          <w:rFonts w:eastAsiaTheme="minorEastAsia"/>
        </w:rPr>
      </w:pPr>
      <w:r>
        <w:rPr>
          <w:rFonts w:eastAsiaTheme="minorEastAsia"/>
        </w:rPr>
        <w:t>By comparing your calculated data with</w:t>
      </w:r>
      <w:r w:rsidR="00682E14">
        <w:rPr>
          <w:rFonts w:eastAsiaTheme="minorEastAsia"/>
        </w:rPr>
        <w:t xml:space="preserve"> the experimentally derived value</w:t>
      </w:r>
      <w:r>
        <w:rPr>
          <w:rFonts w:eastAsiaTheme="minorEastAsia"/>
        </w:rPr>
        <w:t xml:space="preserve"> of </w:t>
      </w:r>
      <w:proofErr w:type="spellStart"/>
      <w:r>
        <w:rPr>
          <w:rFonts w:eastAsiaTheme="minorEastAsia"/>
        </w:rPr>
        <w:t>Pety</w:t>
      </w:r>
      <w:proofErr w:type="spellEnd"/>
      <w:r>
        <w:rPr>
          <w:rFonts w:eastAsiaTheme="minorEastAsia"/>
        </w:rPr>
        <w:t xml:space="preserve"> et al. given above, which </w:t>
      </w:r>
      <w:r w:rsidR="00682E14">
        <w:rPr>
          <w:rFonts w:eastAsiaTheme="minorEastAsia"/>
        </w:rPr>
        <w:t>molecules/ions can you safely eliminate from consideration as being the species detected?</w:t>
      </w:r>
    </w:p>
    <w:p w14:paraId="0744E83E" w14:textId="4BDB5F55" w:rsidR="00923280" w:rsidRDefault="00923280" w:rsidP="00923280">
      <w:pPr>
        <w:pStyle w:val="1"/>
        <w:rPr>
          <w:rFonts w:eastAsiaTheme="minorEastAsia"/>
        </w:rPr>
      </w:pPr>
      <w:r>
        <w:rPr>
          <w:rFonts w:eastAsiaTheme="minorEastAsia"/>
        </w:rPr>
        <w:lastRenderedPageBreak/>
        <w:t>Rotational constants for non-linear molecules</w:t>
      </w:r>
    </w:p>
    <w:p w14:paraId="63C10CEB" w14:textId="00197D19" w:rsidR="00923280" w:rsidRDefault="00923280" w:rsidP="00B47113">
      <w:pPr>
        <w:rPr>
          <w:rFonts w:eastAsiaTheme="minorEastAsia"/>
        </w:rPr>
      </w:pPr>
    </w:p>
    <w:p w14:paraId="6CE0E6DF" w14:textId="2685E47B" w:rsidR="00923280" w:rsidRDefault="00FE6A40" w:rsidP="00B47113">
      <w:pPr>
        <w:rPr>
          <w:rFonts w:eastAsiaTheme="minorEastAsia"/>
        </w:rPr>
      </w:pPr>
      <w:r>
        <w:rPr>
          <w:rFonts w:eastAsiaTheme="minorEastAsia"/>
        </w:rPr>
        <w:t xml:space="preserve">The model used thus far has assumed the molecule to be linear, but by making some further approximations we can fit non-linear molecules too. By using what are known as effective rotational constants, </w:t>
      </w:r>
      <m:oMath>
        <m:sSub>
          <m:sSubPr>
            <m:ctrlPr>
              <w:rPr>
                <w:rFonts w:ascii="Cambria Math" w:eastAsiaTheme="minorEastAsia" w:hAnsi="Cambria Math"/>
                <w:i/>
              </w:rPr>
            </m:ctrlPr>
          </m:sSubPr>
          <m:e>
            <m:r>
              <w:rPr>
                <w:rFonts w:ascii="Cambria Math" w:eastAsiaTheme="minorEastAsia" w:hAnsi="Cambria Math"/>
              </w:rPr>
              <m:t>B</m:t>
            </m:r>
          </m:e>
          <m:sub>
            <m:r>
              <m:rPr>
                <m:sty m:val="p"/>
              </m:rPr>
              <w:rPr>
                <w:rFonts w:ascii="Cambria Math" w:eastAsiaTheme="minorEastAsia" w:hAnsi="Cambria Math"/>
              </w:rPr>
              <m:t>eff</m:t>
            </m:r>
          </m:sub>
        </m:sSub>
      </m:oMath>
      <w:r>
        <w:rPr>
          <w:rFonts w:eastAsiaTheme="minorEastAsia"/>
        </w:rPr>
        <w:t xml:space="preserve">, which “map” the actual rotational constants onto a linear framework, we can obtain rotational constants that can be compared to the experimental value. </w:t>
      </w:r>
      <w:r w:rsidR="00B25BA1">
        <w:rPr>
          <w:rFonts w:eastAsiaTheme="minorEastAsia"/>
        </w:rPr>
        <w:t>Assuming “pseudo-linear” molecules are chosen and not including the distortion constant:</w:t>
      </w:r>
    </w:p>
    <w:p w14:paraId="799B05AB" w14:textId="2AB739F1" w:rsidR="00B25BA1" w:rsidRDefault="00E34E9A" w:rsidP="00B25BA1">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r>
          <w:rPr>
            <w:rFonts w:ascii="Cambria Math" w:eastAsiaTheme="minorEastAsia" w:hAnsi="Cambria Math"/>
          </w:rPr>
          <m:t>=(B+C)(J+1)</m:t>
        </m:r>
      </m:oMath>
      <w:r w:rsidR="00B25BA1">
        <w:rPr>
          <w:rFonts w:eastAsiaTheme="minorEastAsia"/>
        </w:rPr>
        <w:t>,</w:t>
      </w:r>
    </w:p>
    <w:p w14:paraId="52369ADB" w14:textId="6AA7D218" w:rsidR="00B25BA1" w:rsidRDefault="00B25BA1" w:rsidP="00B47113">
      <w:pPr>
        <w:rPr>
          <w:rFonts w:eastAsiaTheme="minorEastAsia"/>
        </w:rPr>
      </w:pPr>
      <w:r>
        <w:rPr>
          <w:rFonts w:eastAsiaTheme="minorEastAsia"/>
        </w:rPr>
        <w:t xml:space="preserve">where </w:t>
      </w:r>
      <m:oMath>
        <m:r>
          <w:rPr>
            <w:rFonts w:ascii="Cambria Math" w:eastAsiaTheme="minorEastAsia" w:hAnsi="Cambria Math"/>
          </w:rPr>
          <m:t>C</m:t>
        </m:r>
      </m:oMath>
      <w:r>
        <w:rPr>
          <w:rFonts w:eastAsiaTheme="minorEastAsia"/>
        </w:rPr>
        <w:t xml:space="preserve"> is a rotational constant around a second axis.</w:t>
      </w:r>
    </w:p>
    <w:p w14:paraId="7AB3065A" w14:textId="41079458" w:rsidR="00923280" w:rsidRDefault="00923280" w:rsidP="00B47113">
      <w:pPr>
        <w:rPr>
          <w:rFonts w:eastAsiaTheme="minorEastAsia"/>
        </w:rPr>
      </w:pPr>
    </w:p>
    <w:p w14:paraId="5AD2D24D" w14:textId="4C23A330" w:rsidR="00923280" w:rsidRDefault="00E709AE" w:rsidP="00B47113">
      <w:pPr>
        <w:rPr>
          <w:rFonts w:eastAsiaTheme="minorEastAsia"/>
        </w:rPr>
      </w:pPr>
      <w:r>
        <w:rPr>
          <w:rFonts w:eastAsiaTheme="minorEastAsia"/>
        </w:rPr>
        <w:t xml:space="preserve">By comparing this equation with the analogous energy equation for a linear species, it is possible to determine a value of </w:t>
      </w:r>
      <m:oMath>
        <m:sSub>
          <m:sSubPr>
            <m:ctrlPr>
              <w:rPr>
                <w:rFonts w:ascii="Cambria Math" w:eastAsiaTheme="minorEastAsia" w:hAnsi="Cambria Math"/>
                <w:i/>
              </w:rPr>
            </m:ctrlPr>
          </m:sSubPr>
          <m:e>
            <m:r>
              <w:rPr>
                <w:rFonts w:ascii="Cambria Math" w:eastAsiaTheme="minorEastAsia" w:hAnsi="Cambria Math"/>
              </w:rPr>
              <m:t>B</m:t>
            </m:r>
          </m:e>
          <m:sub>
            <m:r>
              <m:rPr>
                <m:sty m:val="p"/>
              </m:rPr>
              <w:rPr>
                <w:rFonts w:ascii="Cambria Math" w:eastAsiaTheme="minorEastAsia" w:hAnsi="Cambria Math"/>
              </w:rPr>
              <m:t>eff</m:t>
            </m:r>
          </m:sub>
        </m:sSub>
      </m:oMath>
      <w:r>
        <w:rPr>
          <w:rFonts w:eastAsiaTheme="minorEastAsia"/>
        </w:rPr>
        <w:t xml:space="preserve"> for non-linear molecules.</w:t>
      </w:r>
    </w:p>
    <w:p w14:paraId="08E730BF" w14:textId="0E385011" w:rsidR="00923280" w:rsidRDefault="00923280" w:rsidP="00B47113">
      <w:pPr>
        <w:rPr>
          <w:rFonts w:eastAsiaTheme="minorEastAsia"/>
        </w:rPr>
      </w:pPr>
    </w:p>
    <w:p w14:paraId="216457AC" w14:textId="1C25ED36" w:rsidR="00E709AE" w:rsidRDefault="00B47962" w:rsidP="00B47113">
      <w:pPr>
        <w:rPr>
          <w:rFonts w:eastAsiaTheme="minorEastAsia"/>
        </w:rPr>
      </w:pPr>
      <w:r>
        <w:rPr>
          <w:rFonts w:eastAsiaTheme="minorEastAsia"/>
        </w:rPr>
        <w:t>Start by creating the non-linear anion HCCO</w:t>
      </w:r>
      <w:r w:rsidRPr="00B47962">
        <w:rPr>
          <w:rFonts w:eastAsiaTheme="minorEastAsia"/>
          <w:vertAlign w:val="superscript"/>
        </w:rPr>
        <w:t>–</w:t>
      </w:r>
      <w:r>
        <w:rPr>
          <w:rFonts w:eastAsiaTheme="minorEastAsia"/>
        </w:rPr>
        <w:t xml:space="preserve"> in the molecule building interface, then optimise the geometry at your chosen level of theory. Obtain the rotational constants from the raw output file – note that you will need both </w:t>
      </w:r>
      <m:oMath>
        <m:r>
          <w:rPr>
            <w:rFonts w:ascii="Cambria Math" w:eastAsiaTheme="minorEastAsia" w:hAnsi="Cambria Math"/>
          </w:rPr>
          <m:t>B</m:t>
        </m:r>
      </m:oMath>
      <w:r>
        <w:rPr>
          <w:rFonts w:eastAsiaTheme="minorEastAsia"/>
        </w:rPr>
        <w:t xml:space="preserve"> and </w:t>
      </w:r>
      <m:oMath>
        <m:r>
          <w:rPr>
            <w:rFonts w:ascii="Cambria Math" w:eastAsiaTheme="minorEastAsia" w:hAnsi="Cambria Math"/>
          </w:rPr>
          <m:t>C</m:t>
        </m:r>
      </m:oMath>
      <w:r>
        <w:rPr>
          <w:rFonts w:eastAsiaTheme="minorEastAsia"/>
        </w:rPr>
        <w:t xml:space="preserve"> for non-linear </w:t>
      </w:r>
      <w:r w:rsidR="00087CCD">
        <w:rPr>
          <w:rFonts w:eastAsiaTheme="minorEastAsia"/>
        </w:rPr>
        <w:t>species</w:t>
      </w:r>
      <w:r>
        <w:rPr>
          <w:rFonts w:eastAsiaTheme="minorEastAsia"/>
        </w:rPr>
        <w:t>.</w:t>
      </w:r>
      <w:r w:rsidR="00087CCD">
        <w:rPr>
          <w:rFonts w:eastAsiaTheme="minorEastAsia"/>
        </w:rPr>
        <w:t xml:space="preserve"> Calculate a value of </w:t>
      </w:r>
      <m:oMath>
        <m:sSub>
          <m:sSubPr>
            <m:ctrlPr>
              <w:rPr>
                <w:rFonts w:ascii="Cambria Math" w:eastAsiaTheme="minorEastAsia" w:hAnsi="Cambria Math"/>
                <w:i/>
              </w:rPr>
            </m:ctrlPr>
          </m:sSubPr>
          <m:e>
            <m:r>
              <w:rPr>
                <w:rFonts w:ascii="Cambria Math" w:eastAsiaTheme="minorEastAsia" w:hAnsi="Cambria Math"/>
              </w:rPr>
              <m:t>B</m:t>
            </m:r>
          </m:e>
          <m:sub>
            <m:r>
              <m:rPr>
                <m:sty m:val="p"/>
              </m:rPr>
              <w:rPr>
                <w:rFonts w:ascii="Cambria Math" w:eastAsiaTheme="minorEastAsia" w:hAnsi="Cambria Math"/>
              </w:rPr>
              <m:t>eff</m:t>
            </m:r>
          </m:sub>
        </m:sSub>
      </m:oMath>
      <w:r w:rsidR="00087CCD">
        <w:rPr>
          <w:rFonts w:eastAsiaTheme="minorEastAsia"/>
        </w:rPr>
        <w:t xml:space="preserve"> for HCCO</w:t>
      </w:r>
      <w:r w:rsidR="00087CCD" w:rsidRPr="00B47962">
        <w:rPr>
          <w:rFonts w:eastAsiaTheme="minorEastAsia"/>
          <w:vertAlign w:val="superscript"/>
        </w:rPr>
        <w:t>–</w:t>
      </w:r>
      <w:r w:rsidR="00087CCD">
        <w:rPr>
          <w:rFonts w:eastAsiaTheme="minorEastAsia"/>
        </w:rPr>
        <w:t>.</w:t>
      </w:r>
    </w:p>
    <w:p w14:paraId="7609F121" w14:textId="767467E3" w:rsidR="00087CCD" w:rsidRDefault="00087CCD" w:rsidP="00B47113">
      <w:pPr>
        <w:rPr>
          <w:rFonts w:eastAsiaTheme="minorEastAsia"/>
        </w:rPr>
      </w:pPr>
    </w:p>
    <w:p w14:paraId="6AC254B1" w14:textId="1F8DCBF7" w:rsidR="00087CCD" w:rsidRDefault="00087CCD" w:rsidP="00B47113">
      <w:pPr>
        <w:rPr>
          <w:rFonts w:eastAsiaTheme="minorEastAsia"/>
        </w:rPr>
      </w:pPr>
      <w:r>
        <w:rPr>
          <w:rFonts w:eastAsiaTheme="minorEastAsia"/>
        </w:rPr>
        <w:t>Repeat the process for the following non-linear chemical species:</w:t>
      </w:r>
    </w:p>
    <w:p w14:paraId="1A1D30BD" w14:textId="3A4FD008" w:rsidR="00087CCD" w:rsidRDefault="00087CCD" w:rsidP="00087CCD">
      <w:pPr>
        <w:pStyle w:val="a8"/>
        <w:numPr>
          <w:ilvl w:val="0"/>
          <w:numId w:val="4"/>
        </w:numPr>
        <w:rPr>
          <w:rFonts w:eastAsiaTheme="minorEastAsia"/>
        </w:rPr>
      </w:pPr>
      <w:r>
        <w:rPr>
          <w:rFonts w:eastAsiaTheme="minorEastAsia"/>
        </w:rPr>
        <w:t>NNOH</w:t>
      </w:r>
      <w:r w:rsidRPr="00087CCD">
        <w:rPr>
          <w:rFonts w:eastAsiaTheme="minorEastAsia"/>
          <w:vertAlign w:val="superscript"/>
        </w:rPr>
        <w:t>+</w:t>
      </w:r>
    </w:p>
    <w:p w14:paraId="22EC8A17" w14:textId="4055A070" w:rsidR="00087CCD" w:rsidRDefault="00087CCD" w:rsidP="00087CCD">
      <w:pPr>
        <w:pStyle w:val="a8"/>
        <w:numPr>
          <w:ilvl w:val="0"/>
          <w:numId w:val="4"/>
        </w:numPr>
        <w:rPr>
          <w:rFonts w:eastAsiaTheme="minorEastAsia"/>
        </w:rPr>
      </w:pPr>
      <w:r>
        <w:rPr>
          <w:rFonts w:eastAsiaTheme="minorEastAsia"/>
        </w:rPr>
        <w:t>HOCO</w:t>
      </w:r>
      <w:r w:rsidRPr="00087CCD">
        <w:rPr>
          <w:rFonts w:eastAsiaTheme="minorEastAsia"/>
          <w:vertAlign w:val="superscript"/>
        </w:rPr>
        <w:t>+</w:t>
      </w:r>
    </w:p>
    <w:p w14:paraId="2FF8C839" w14:textId="60E776C3" w:rsidR="00087CCD" w:rsidRDefault="00087CCD" w:rsidP="00087CCD">
      <w:pPr>
        <w:pStyle w:val="a8"/>
        <w:numPr>
          <w:ilvl w:val="0"/>
          <w:numId w:val="4"/>
        </w:numPr>
        <w:rPr>
          <w:rFonts w:eastAsiaTheme="minorEastAsia"/>
        </w:rPr>
      </w:pPr>
      <w:r>
        <w:rPr>
          <w:rFonts w:eastAsiaTheme="minorEastAsia"/>
        </w:rPr>
        <w:t>C</w:t>
      </w:r>
      <w:r w:rsidRPr="00087CCD">
        <w:rPr>
          <w:rFonts w:eastAsiaTheme="minorEastAsia"/>
          <w:vertAlign w:val="subscript"/>
        </w:rPr>
        <w:t>3</w:t>
      </w:r>
      <w:r>
        <w:rPr>
          <w:rFonts w:eastAsiaTheme="minorEastAsia"/>
        </w:rPr>
        <w:t>H</w:t>
      </w:r>
      <w:r w:rsidRPr="00087CCD">
        <w:rPr>
          <w:rFonts w:eastAsiaTheme="minorEastAsia"/>
          <w:vertAlign w:val="superscript"/>
        </w:rPr>
        <w:t>–</w:t>
      </w:r>
    </w:p>
    <w:p w14:paraId="2AC4135F" w14:textId="0EBB6FA6" w:rsidR="00087CCD" w:rsidRDefault="00087CCD" w:rsidP="00087CCD">
      <w:pPr>
        <w:pStyle w:val="a8"/>
        <w:numPr>
          <w:ilvl w:val="0"/>
          <w:numId w:val="4"/>
        </w:numPr>
        <w:rPr>
          <w:rFonts w:eastAsiaTheme="minorEastAsia"/>
        </w:rPr>
      </w:pPr>
      <w:r>
        <w:rPr>
          <w:rFonts w:eastAsiaTheme="minorEastAsia"/>
        </w:rPr>
        <w:t>HCCN</w:t>
      </w:r>
    </w:p>
    <w:p w14:paraId="646CA44B" w14:textId="7A7236A9" w:rsidR="00E709AE" w:rsidRPr="00087CCD" w:rsidRDefault="00087CCD" w:rsidP="00B47113">
      <w:pPr>
        <w:pStyle w:val="a8"/>
        <w:numPr>
          <w:ilvl w:val="0"/>
          <w:numId w:val="4"/>
        </w:numPr>
        <w:rPr>
          <w:rFonts w:eastAsiaTheme="minorEastAsia"/>
        </w:rPr>
      </w:pPr>
      <w:r>
        <w:rPr>
          <w:rFonts w:eastAsiaTheme="minorEastAsia"/>
        </w:rPr>
        <w:t>HOCN</w:t>
      </w:r>
    </w:p>
    <w:p w14:paraId="176525BF" w14:textId="77777777" w:rsidR="00087CCD" w:rsidRDefault="00087CCD" w:rsidP="00087CCD">
      <w:pPr>
        <w:pStyle w:val="1"/>
        <w:rPr>
          <w:rFonts w:eastAsiaTheme="minorEastAsia"/>
        </w:rPr>
      </w:pPr>
      <w:r>
        <w:rPr>
          <w:rFonts w:eastAsiaTheme="minorEastAsia"/>
        </w:rPr>
        <w:t>Reflection</w:t>
      </w:r>
    </w:p>
    <w:p w14:paraId="50B75017" w14:textId="77777777" w:rsidR="00087CCD" w:rsidRDefault="00087CCD" w:rsidP="00B47113">
      <w:pPr>
        <w:rPr>
          <w:rFonts w:eastAsiaTheme="minorEastAsia"/>
        </w:rPr>
      </w:pPr>
    </w:p>
    <w:p w14:paraId="1970B184" w14:textId="08DF7AC0" w:rsidR="00923280" w:rsidRDefault="00087CCD" w:rsidP="00B47113">
      <w:pPr>
        <w:rPr>
          <w:rFonts w:eastAsiaTheme="minorEastAsia"/>
        </w:rPr>
      </w:pPr>
      <w:r>
        <w:rPr>
          <w:rFonts w:eastAsiaTheme="minorEastAsia"/>
        </w:rPr>
        <w:t xml:space="preserve">Compare </w:t>
      </w:r>
      <w:r w:rsidR="00FF24C3">
        <w:rPr>
          <w:rFonts w:eastAsiaTheme="minorEastAsia"/>
        </w:rPr>
        <w:t>all</w:t>
      </w:r>
      <w:r>
        <w:rPr>
          <w:rFonts w:eastAsiaTheme="minorEastAsia"/>
        </w:rPr>
        <w:t xml:space="preserve"> the </w:t>
      </w:r>
      <m:oMath>
        <m:r>
          <w:rPr>
            <w:rFonts w:ascii="Cambria Math" w:eastAsiaTheme="minorEastAsia" w:hAnsi="Cambria Math"/>
          </w:rPr>
          <m:t>B</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B</m:t>
            </m:r>
          </m:e>
          <m:sub>
            <m:r>
              <m:rPr>
                <m:sty m:val="p"/>
              </m:rPr>
              <w:rPr>
                <w:rFonts w:ascii="Cambria Math" w:eastAsiaTheme="minorEastAsia" w:hAnsi="Cambria Math"/>
              </w:rPr>
              <m:t>eff</m:t>
            </m:r>
          </m:sub>
        </m:sSub>
      </m:oMath>
      <w:r>
        <w:rPr>
          <w:rFonts w:eastAsiaTheme="minorEastAsia"/>
        </w:rPr>
        <w:t xml:space="preserve"> values to lines observed in the Horsehead nebula. Which of the chemical species considered do you believe </w:t>
      </w:r>
      <w:r w:rsidR="00CF1CEA">
        <w:rPr>
          <w:rFonts w:eastAsiaTheme="minorEastAsia"/>
        </w:rPr>
        <w:t>is the species detected (and why)? How could this investigation be improved? Hint: Don’t just consider the method/basis chosen.</w:t>
      </w:r>
    </w:p>
    <w:p w14:paraId="5D0F3BA4" w14:textId="64800560" w:rsidR="002F4C1F" w:rsidRDefault="002F4C1F" w:rsidP="00B47113"/>
    <w:p w14:paraId="1E5B1B6E" w14:textId="32A36BBB" w:rsidR="0091020D" w:rsidRDefault="00C647FC" w:rsidP="00B47113">
      <w:r>
        <w:t>Consider the relationship between the size of the chemical species and the rotational constants. What does this imply about any chemical species that may be responsible for the rotational lines observed but have not been considered in this workshop?</w:t>
      </w:r>
    </w:p>
    <w:p w14:paraId="79E9813E" w14:textId="1AD6F315" w:rsidR="00A14D8B" w:rsidRDefault="00A14D8B" w:rsidP="00B47113"/>
    <w:p w14:paraId="0E13C33C" w14:textId="6A915669" w:rsidR="001C7273" w:rsidRPr="00541EA5" w:rsidRDefault="00024463" w:rsidP="001C7273">
      <w:pPr>
        <w:rPr>
          <w:b/>
          <w:bCs/>
          <w:sz w:val="32"/>
          <w:szCs w:val="32"/>
        </w:rPr>
      </w:pPr>
      <w:r w:rsidRPr="00541EA5">
        <w:rPr>
          <w:b/>
          <w:bCs/>
          <w:sz w:val="32"/>
          <w:szCs w:val="32"/>
        </w:rPr>
        <w:t xml:space="preserve">The </w:t>
      </w:r>
      <w:r w:rsidR="001C7273" w:rsidRPr="00541EA5">
        <w:rPr>
          <w:b/>
          <w:bCs/>
          <w:sz w:val="32"/>
          <w:szCs w:val="32"/>
        </w:rPr>
        <w:t xml:space="preserve">essay: </w:t>
      </w:r>
    </w:p>
    <w:p w14:paraId="17A212DD" w14:textId="75BEFA93" w:rsidR="001C7273" w:rsidRDefault="00035C78" w:rsidP="001C7273">
      <w:pPr>
        <w:rPr>
          <w:lang w:val="en-US"/>
        </w:rPr>
      </w:pPr>
      <w:r w:rsidRPr="00035C78">
        <w:rPr>
          <w:lang w:val="en-US"/>
        </w:rPr>
        <w:t>In one paragraph, try to explain why you're doing this investigation, the main question you're trying to answer, the main things you found, and what they mean. It should be able to make sense on its own, even if the reader hasn't read the rest of the report.</w:t>
      </w:r>
    </w:p>
    <w:p w14:paraId="5E7D5268" w14:textId="77777777" w:rsidR="00035C78" w:rsidRDefault="00035C78" w:rsidP="001C7273">
      <w:pPr>
        <w:rPr>
          <w:lang w:val="en-US"/>
        </w:rPr>
      </w:pPr>
    </w:p>
    <w:p w14:paraId="47081F29" w14:textId="77777777" w:rsidR="00541EA5" w:rsidRDefault="00541EA5" w:rsidP="00541EA5">
      <w:pPr>
        <w:pStyle w:val="1"/>
      </w:pPr>
      <w:r>
        <w:lastRenderedPageBreak/>
        <w:t>Computational procedure</w:t>
      </w:r>
    </w:p>
    <w:p w14:paraId="1DA04123" w14:textId="77777777" w:rsidR="00541EA5" w:rsidRDefault="00541EA5" w:rsidP="00541EA5">
      <w:r>
        <w:t>State the method and basis set you have chosen to use, along with a justification. You should cite the original papers describing the method and basis set. The Gaussian website is a good source for this. If you’ve attempted something “out of the ordinary” you should state what you’ve done here, in enough detail for someone to reproduce your work.</w:t>
      </w:r>
    </w:p>
    <w:p w14:paraId="27EF9C01" w14:textId="77777777" w:rsidR="00541EA5" w:rsidRDefault="00541EA5" w:rsidP="00541EA5">
      <w:pPr>
        <w:pStyle w:val="1"/>
      </w:pPr>
      <w:r>
        <w:t>Results</w:t>
      </w:r>
    </w:p>
    <w:p w14:paraId="2E40A65C" w14:textId="77777777" w:rsidR="00541EA5" w:rsidRDefault="00541EA5" w:rsidP="00541EA5">
      <w:r>
        <w:t>You’ve probably noticed there’s no introduction, it’s not required in this assessment as the word limit is 1000 words (not including title, author details and references) plus or minus 10%. You should focus on accurately and concisely reporting what you’ve done. You should also interpret the results to answer the main question(s) of the workshop.</w:t>
      </w:r>
    </w:p>
    <w:p w14:paraId="013AE2A7" w14:textId="77777777" w:rsidR="00541EA5" w:rsidRDefault="00541EA5" w:rsidP="00541EA5">
      <w:pPr>
        <w:pStyle w:val="1"/>
      </w:pPr>
      <w:r>
        <w:t>Discussion</w:t>
      </w:r>
    </w:p>
    <w:p w14:paraId="4B15E23B" w14:textId="77777777" w:rsidR="00541EA5" w:rsidRDefault="00541EA5" w:rsidP="00541EA5">
      <w:r>
        <w:t>Place your work into the wider context of theoretical chemistry and the area it is being applied to. The “reflection” points from the workshop sheet should be used to help guide your thinking. Insightful analysis and critical thinking are what differentiates between good and excellent marks.</w:t>
      </w:r>
    </w:p>
    <w:p w14:paraId="2194C8CE" w14:textId="77777777" w:rsidR="00541EA5" w:rsidRDefault="00541EA5" w:rsidP="00541EA5"/>
    <w:p w14:paraId="63E83DD5" w14:textId="77777777" w:rsidR="00541EA5" w:rsidRDefault="00541EA5" w:rsidP="00541EA5">
      <w:r>
        <w:t>You should also discuss how this theoretical chemistry investigation could be improved. What resources would your proposal require?</w:t>
      </w:r>
    </w:p>
    <w:p w14:paraId="5F98FAA8" w14:textId="3269ACE7" w:rsidR="00541EA5" w:rsidRDefault="00541EA5" w:rsidP="00541EA5">
      <w:pPr>
        <w:pStyle w:val="1"/>
      </w:pPr>
      <w:r>
        <w:t>References</w:t>
      </w:r>
      <w:r>
        <w:t>:</w:t>
      </w:r>
    </w:p>
    <w:p w14:paraId="6F79FF86" w14:textId="19986EE6" w:rsidR="00541EA5" w:rsidRPr="00541EA5" w:rsidRDefault="00541EA5" w:rsidP="00541EA5">
      <w:r>
        <w:t xml:space="preserve">Harvard </w:t>
      </w:r>
    </w:p>
    <w:p w14:paraId="11D3CF93" w14:textId="77777777" w:rsidR="00035C78" w:rsidRPr="00035C78" w:rsidRDefault="00035C78" w:rsidP="001C7273">
      <w:pPr>
        <w:rPr>
          <w:lang w:val="en-US"/>
        </w:rPr>
      </w:pPr>
    </w:p>
    <w:sectPr w:rsidR="00035C78" w:rsidRPr="00035C78" w:rsidSect="008D08E5">
      <w:footnotePr>
        <w:numFmt w:val="chicago"/>
        <w:numStart w:val="2"/>
      </w:foot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E99E" w14:textId="77777777" w:rsidR="00FC4B6D" w:rsidRDefault="00FC4B6D" w:rsidP="006B565C">
      <w:r>
        <w:separator/>
      </w:r>
    </w:p>
  </w:endnote>
  <w:endnote w:type="continuationSeparator" w:id="0">
    <w:p w14:paraId="16E1F4F0" w14:textId="77777777" w:rsidR="00FC4B6D" w:rsidRDefault="00FC4B6D" w:rsidP="006B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68D02" w14:textId="77777777" w:rsidR="00FC4B6D" w:rsidRDefault="00FC4B6D" w:rsidP="006B565C">
      <w:r>
        <w:separator/>
      </w:r>
    </w:p>
  </w:footnote>
  <w:footnote w:type="continuationSeparator" w:id="0">
    <w:p w14:paraId="03DA6150" w14:textId="77777777" w:rsidR="00FC4B6D" w:rsidRDefault="00FC4B6D" w:rsidP="006B565C">
      <w:r>
        <w:continuationSeparator/>
      </w:r>
    </w:p>
  </w:footnote>
  <w:footnote w:id="1">
    <w:p w14:paraId="743C2719" w14:textId="49C03711" w:rsidR="006D59D6" w:rsidRDefault="006D59D6">
      <w:pPr>
        <w:pStyle w:val="a5"/>
      </w:pPr>
      <w:r>
        <w:rPr>
          <w:rStyle w:val="a6"/>
        </w:rPr>
        <w:footnoteRef/>
      </w:r>
      <w:r>
        <w:t xml:space="preserve"> J. Pety, P. Gratier, V. Guzmán et al. </w:t>
      </w:r>
      <w:r w:rsidRPr="006D59D6">
        <w:rPr>
          <w:i/>
          <w:iCs/>
        </w:rPr>
        <w:t>Astronomy &amp; Astrophysics</w:t>
      </w:r>
      <w:r>
        <w:t xml:space="preserve">, </w:t>
      </w:r>
      <w:r w:rsidRPr="006D59D6">
        <w:rPr>
          <w:b/>
          <w:bCs/>
        </w:rPr>
        <w:t>548</w:t>
      </w:r>
      <w:r>
        <w:t xml:space="preserve"> (2012) A68.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37E3"/>
    <w:multiLevelType w:val="hybridMultilevel"/>
    <w:tmpl w:val="7E9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9723E5"/>
    <w:multiLevelType w:val="hybridMultilevel"/>
    <w:tmpl w:val="8AA6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C099F"/>
    <w:multiLevelType w:val="hybridMultilevel"/>
    <w:tmpl w:val="AE58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433B9"/>
    <w:multiLevelType w:val="hybridMultilevel"/>
    <w:tmpl w:val="0746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1612827">
    <w:abstractNumId w:val="2"/>
  </w:num>
  <w:num w:numId="2" w16cid:durableId="1143229096">
    <w:abstractNumId w:val="1"/>
  </w:num>
  <w:num w:numId="3" w16cid:durableId="401604865">
    <w:abstractNumId w:val="3"/>
  </w:num>
  <w:num w:numId="4" w16cid:durableId="72246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19"/>
    <w:rsid w:val="00005E76"/>
    <w:rsid w:val="000115A5"/>
    <w:rsid w:val="00024463"/>
    <w:rsid w:val="00035C78"/>
    <w:rsid w:val="00087CCD"/>
    <w:rsid w:val="00093CB1"/>
    <w:rsid w:val="00093CDC"/>
    <w:rsid w:val="00094986"/>
    <w:rsid w:val="000B30D9"/>
    <w:rsid w:val="000C46C0"/>
    <w:rsid w:val="000D1B76"/>
    <w:rsid w:val="000D1DF5"/>
    <w:rsid w:val="000F00B9"/>
    <w:rsid w:val="000F1B78"/>
    <w:rsid w:val="001042FF"/>
    <w:rsid w:val="00111338"/>
    <w:rsid w:val="00120E54"/>
    <w:rsid w:val="00146727"/>
    <w:rsid w:val="001758B1"/>
    <w:rsid w:val="0019061E"/>
    <w:rsid w:val="00192364"/>
    <w:rsid w:val="001A0375"/>
    <w:rsid w:val="001B7B18"/>
    <w:rsid w:val="001C0FE8"/>
    <w:rsid w:val="001C7273"/>
    <w:rsid w:val="001D4406"/>
    <w:rsid w:val="001F0F99"/>
    <w:rsid w:val="00214F93"/>
    <w:rsid w:val="0021590A"/>
    <w:rsid w:val="00225C65"/>
    <w:rsid w:val="0023729D"/>
    <w:rsid w:val="00255401"/>
    <w:rsid w:val="00276559"/>
    <w:rsid w:val="00276B45"/>
    <w:rsid w:val="00292669"/>
    <w:rsid w:val="00296269"/>
    <w:rsid w:val="002B484B"/>
    <w:rsid w:val="002D29DB"/>
    <w:rsid w:val="002E2CB9"/>
    <w:rsid w:val="002F08EC"/>
    <w:rsid w:val="002F4C1F"/>
    <w:rsid w:val="00305F44"/>
    <w:rsid w:val="00324CB6"/>
    <w:rsid w:val="0036573A"/>
    <w:rsid w:val="003729A3"/>
    <w:rsid w:val="003849A5"/>
    <w:rsid w:val="00385772"/>
    <w:rsid w:val="0039255D"/>
    <w:rsid w:val="003A3654"/>
    <w:rsid w:val="003A4801"/>
    <w:rsid w:val="004068E2"/>
    <w:rsid w:val="004815DC"/>
    <w:rsid w:val="00497258"/>
    <w:rsid w:val="004A0486"/>
    <w:rsid w:val="004A21B5"/>
    <w:rsid w:val="004C021D"/>
    <w:rsid w:val="004C2C53"/>
    <w:rsid w:val="004D30FD"/>
    <w:rsid w:val="004F418C"/>
    <w:rsid w:val="004F73FB"/>
    <w:rsid w:val="00506B40"/>
    <w:rsid w:val="00506F32"/>
    <w:rsid w:val="005168EB"/>
    <w:rsid w:val="00531392"/>
    <w:rsid w:val="00541EA5"/>
    <w:rsid w:val="0054357A"/>
    <w:rsid w:val="005570EC"/>
    <w:rsid w:val="00561845"/>
    <w:rsid w:val="00570078"/>
    <w:rsid w:val="00586CAB"/>
    <w:rsid w:val="0059642F"/>
    <w:rsid w:val="005A37E9"/>
    <w:rsid w:val="005B6F9F"/>
    <w:rsid w:val="005C1616"/>
    <w:rsid w:val="005F3969"/>
    <w:rsid w:val="005F5834"/>
    <w:rsid w:val="00610C0E"/>
    <w:rsid w:val="006163D9"/>
    <w:rsid w:val="00621757"/>
    <w:rsid w:val="00634AD3"/>
    <w:rsid w:val="00682E14"/>
    <w:rsid w:val="00690753"/>
    <w:rsid w:val="006A6376"/>
    <w:rsid w:val="006B565C"/>
    <w:rsid w:val="006B5980"/>
    <w:rsid w:val="006C5890"/>
    <w:rsid w:val="006D07EB"/>
    <w:rsid w:val="006D59D6"/>
    <w:rsid w:val="006E0507"/>
    <w:rsid w:val="0071445D"/>
    <w:rsid w:val="0076401D"/>
    <w:rsid w:val="007762EE"/>
    <w:rsid w:val="007765A0"/>
    <w:rsid w:val="0078799A"/>
    <w:rsid w:val="007A0882"/>
    <w:rsid w:val="007A48F1"/>
    <w:rsid w:val="007B0B3C"/>
    <w:rsid w:val="007B6888"/>
    <w:rsid w:val="0083727D"/>
    <w:rsid w:val="00837C11"/>
    <w:rsid w:val="008403EB"/>
    <w:rsid w:val="008501A5"/>
    <w:rsid w:val="00871B16"/>
    <w:rsid w:val="00892167"/>
    <w:rsid w:val="0089516B"/>
    <w:rsid w:val="00897E8F"/>
    <w:rsid w:val="008A4408"/>
    <w:rsid w:val="008B5497"/>
    <w:rsid w:val="008D08E5"/>
    <w:rsid w:val="00901A2C"/>
    <w:rsid w:val="0091020D"/>
    <w:rsid w:val="00923280"/>
    <w:rsid w:val="00926046"/>
    <w:rsid w:val="0093449D"/>
    <w:rsid w:val="00943952"/>
    <w:rsid w:val="00944AEF"/>
    <w:rsid w:val="00960BE2"/>
    <w:rsid w:val="00960D91"/>
    <w:rsid w:val="00986D94"/>
    <w:rsid w:val="00994327"/>
    <w:rsid w:val="009A1E2B"/>
    <w:rsid w:val="009A6009"/>
    <w:rsid w:val="009B1BF2"/>
    <w:rsid w:val="009C0C8E"/>
    <w:rsid w:val="009E0535"/>
    <w:rsid w:val="009E5E76"/>
    <w:rsid w:val="00A12180"/>
    <w:rsid w:val="00A14D8B"/>
    <w:rsid w:val="00A40054"/>
    <w:rsid w:val="00A564C1"/>
    <w:rsid w:val="00A70A07"/>
    <w:rsid w:val="00A72602"/>
    <w:rsid w:val="00A831A8"/>
    <w:rsid w:val="00A968E9"/>
    <w:rsid w:val="00A96F03"/>
    <w:rsid w:val="00AB2107"/>
    <w:rsid w:val="00B25BA1"/>
    <w:rsid w:val="00B27875"/>
    <w:rsid w:val="00B43859"/>
    <w:rsid w:val="00B47113"/>
    <w:rsid w:val="00B47962"/>
    <w:rsid w:val="00B514CC"/>
    <w:rsid w:val="00B60379"/>
    <w:rsid w:val="00B65F45"/>
    <w:rsid w:val="00B722B9"/>
    <w:rsid w:val="00B85540"/>
    <w:rsid w:val="00BC3BB4"/>
    <w:rsid w:val="00BC7C10"/>
    <w:rsid w:val="00BD3058"/>
    <w:rsid w:val="00BE06B8"/>
    <w:rsid w:val="00BF6E4E"/>
    <w:rsid w:val="00C01719"/>
    <w:rsid w:val="00C434CA"/>
    <w:rsid w:val="00C647FC"/>
    <w:rsid w:val="00C6643B"/>
    <w:rsid w:val="00CA4581"/>
    <w:rsid w:val="00CA7F82"/>
    <w:rsid w:val="00CB6089"/>
    <w:rsid w:val="00CC0B07"/>
    <w:rsid w:val="00CC74FE"/>
    <w:rsid w:val="00CE2D0D"/>
    <w:rsid w:val="00CE75F4"/>
    <w:rsid w:val="00CF1CEA"/>
    <w:rsid w:val="00CF5910"/>
    <w:rsid w:val="00D26963"/>
    <w:rsid w:val="00D3188C"/>
    <w:rsid w:val="00D42E17"/>
    <w:rsid w:val="00D469F8"/>
    <w:rsid w:val="00D530B8"/>
    <w:rsid w:val="00D5591F"/>
    <w:rsid w:val="00D75486"/>
    <w:rsid w:val="00D9785B"/>
    <w:rsid w:val="00DA72EE"/>
    <w:rsid w:val="00DB3E9A"/>
    <w:rsid w:val="00E13611"/>
    <w:rsid w:val="00E1526B"/>
    <w:rsid w:val="00E16B8B"/>
    <w:rsid w:val="00E246E9"/>
    <w:rsid w:val="00E26A5E"/>
    <w:rsid w:val="00E34E9A"/>
    <w:rsid w:val="00E55600"/>
    <w:rsid w:val="00E709AE"/>
    <w:rsid w:val="00E7129A"/>
    <w:rsid w:val="00E737CF"/>
    <w:rsid w:val="00EA1EAB"/>
    <w:rsid w:val="00EA49A2"/>
    <w:rsid w:val="00EC33ED"/>
    <w:rsid w:val="00EC4DBD"/>
    <w:rsid w:val="00ED4102"/>
    <w:rsid w:val="00ED4993"/>
    <w:rsid w:val="00EE0C09"/>
    <w:rsid w:val="00EE4EF3"/>
    <w:rsid w:val="00EF4A27"/>
    <w:rsid w:val="00F1147F"/>
    <w:rsid w:val="00F17637"/>
    <w:rsid w:val="00F44499"/>
    <w:rsid w:val="00F470B0"/>
    <w:rsid w:val="00F50891"/>
    <w:rsid w:val="00F52A87"/>
    <w:rsid w:val="00F53DC1"/>
    <w:rsid w:val="00F53FEB"/>
    <w:rsid w:val="00F723D5"/>
    <w:rsid w:val="00F81751"/>
    <w:rsid w:val="00FB05B2"/>
    <w:rsid w:val="00FC4B6D"/>
    <w:rsid w:val="00FC7E69"/>
    <w:rsid w:val="00FD591A"/>
    <w:rsid w:val="00FE6A40"/>
    <w:rsid w:val="00FF24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81DE"/>
  <w14:defaultImageDpi w14:val="32767"/>
  <w15:chartTrackingRefBased/>
  <w15:docId w15:val="{C247DCC8-46B3-B34E-BE75-C8FB15AA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B85540"/>
    <w:rPr>
      <w:rFonts w:ascii="Helvetica" w:hAnsi="Helvetica"/>
    </w:rPr>
  </w:style>
  <w:style w:type="paragraph" w:styleId="1">
    <w:name w:val="heading 1"/>
    <w:basedOn w:val="a"/>
    <w:next w:val="a"/>
    <w:link w:val="1Char"/>
    <w:uiPriority w:val="9"/>
    <w:qFormat/>
    <w:rsid w:val="00CC74FE"/>
    <w:pPr>
      <w:keepNext/>
      <w:keepLines/>
      <w:spacing w:before="240"/>
      <w:outlineLvl w:val="0"/>
    </w:pPr>
    <w:rPr>
      <w:rFonts w:eastAsiaTheme="majorEastAsia" w:cstheme="majorBidi"/>
      <w:b/>
      <w:sz w:val="44"/>
      <w:szCs w:val="32"/>
    </w:rPr>
  </w:style>
  <w:style w:type="paragraph" w:styleId="2">
    <w:name w:val="heading 2"/>
    <w:basedOn w:val="a"/>
    <w:next w:val="a"/>
    <w:link w:val="2Char"/>
    <w:uiPriority w:val="9"/>
    <w:unhideWhenUsed/>
    <w:qFormat/>
    <w:rsid w:val="00BD3058"/>
    <w:pPr>
      <w:keepNext/>
      <w:keepLines/>
      <w:spacing w:before="40"/>
      <w:outlineLvl w:val="1"/>
    </w:pPr>
    <w:rPr>
      <w:rFonts w:eastAsiaTheme="majorEastAsia"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85540"/>
    <w:pPr>
      <w:contextualSpacing/>
      <w:jc w:val="center"/>
    </w:pPr>
    <w:rPr>
      <w:rFonts w:eastAsiaTheme="majorEastAsia" w:cstheme="majorBidi"/>
      <w:b/>
      <w:spacing w:val="-10"/>
      <w:kern w:val="28"/>
      <w:sz w:val="96"/>
      <w:szCs w:val="56"/>
    </w:rPr>
  </w:style>
  <w:style w:type="character" w:customStyle="1" w:styleId="Char">
    <w:name w:val="العنوان Char"/>
    <w:basedOn w:val="a0"/>
    <w:link w:val="a3"/>
    <w:uiPriority w:val="10"/>
    <w:rsid w:val="00B85540"/>
    <w:rPr>
      <w:rFonts w:ascii="Helvetica" w:eastAsiaTheme="majorEastAsia" w:hAnsi="Helvetica" w:cstheme="majorBidi"/>
      <w:b/>
      <w:spacing w:val="-10"/>
      <w:kern w:val="28"/>
      <w:sz w:val="96"/>
      <w:szCs w:val="56"/>
    </w:rPr>
  </w:style>
  <w:style w:type="paragraph" w:styleId="a4">
    <w:name w:val="Subtitle"/>
    <w:basedOn w:val="a"/>
    <w:next w:val="a"/>
    <w:link w:val="Char0"/>
    <w:uiPriority w:val="11"/>
    <w:qFormat/>
    <w:rsid w:val="00B85540"/>
    <w:pPr>
      <w:numPr>
        <w:ilvl w:val="1"/>
      </w:numPr>
      <w:spacing w:after="160"/>
      <w:jc w:val="center"/>
    </w:pPr>
    <w:rPr>
      <w:rFonts w:eastAsiaTheme="minorEastAsia"/>
      <w:b/>
      <w:spacing w:val="15"/>
      <w:sz w:val="36"/>
      <w:szCs w:val="22"/>
    </w:rPr>
  </w:style>
  <w:style w:type="character" w:customStyle="1" w:styleId="Char0">
    <w:name w:val="عنوان فرعي Char"/>
    <w:basedOn w:val="a0"/>
    <w:link w:val="a4"/>
    <w:uiPriority w:val="11"/>
    <w:rsid w:val="00B85540"/>
    <w:rPr>
      <w:rFonts w:ascii="Helvetica" w:eastAsiaTheme="minorEastAsia" w:hAnsi="Helvetica"/>
      <w:b/>
      <w:spacing w:val="15"/>
      <w:sz w:val="36"/>
      <w:szCs w:val="22"/>
    </w:rPr>
  </w:style>
  <w:style w:type="paragraph" w:styleId="a5">
    <w:name w:val="footnote text"/>
    <w:basedOn w:val="a"/>
    <w:link w:val="Char1"/>
    <w:uiPriority w:val="99"/>
    <w:semiHidden/>
    <w:unhideWhenUsed/>
    <w:rsid w:val="006B565C"/>
    <w:rPr>
      <w:sz w:val="20"/>
      <w:szCs w:val="20"/>
    </w:rPr>
  </w:style>
  <w:style w:type="character" w:customStyle="1" w:styleId="Char1">
    <w:name w:val="نص حاشية سفلية Char"/>
    <w:basedOn w:val="a0"/>
    <w:link w:val="a5"/>
    <w:uiPriority w:val="99"/>
    <w:semiHidden/>
    <w:rsid w:val="006B565C"/>
    <w:rPr>
      <w:rFonts w:ascii="Helvetica" w:hAnsi="Helvetica"/>
      <w:sz w:val="20"/>
      <w:szCs w:val="20"/>
    </w:rPr>
  </w:style>
  <w:style w:type="character" w:styleId="a6">
    <w:name w:val="footnote reference"/>
    <w:basedOn w:val="a0"/>
    <w:uiPriority w:val="99"/>
    <w:semiHidden/>
    <w:unhideWhenUsed/>
    <w:rsid w:val="006B565C"/>
    <w:rPr>
      <w:vertAlign w:val="superscript"/>
    </w:rPr>
  </w:style>
  <w:style w:type="character" w:styleId="Hyperlink">
    <w:name w:val="Hyperlink"/>
    <w:basedOn w:val="a0"/>
    <w:uiPriority w:val="99"/>
    <w:unhideWhenUsed/>
    <w:rsid w:val="006B565C"/>
    <w:rPr>
      <w:color w:val="0563C1" w:themeColor="hyperlink"/>
      <w:u w:val="single"/>
    </w:rPr>
  </w:style>
  <w:style w:type="character" w:styleId="a7">
    <w:name w:val="Unresolved Mention"/>
    <w:basedOn w:val="a0"/>
    <w:uiPriority w:val="99"/>
    <w:rsid w:val="006B565C"/>
    <w:rPr>
      <w:color w:val="605E5C"/>
      <w:shd w:val="clear" w:color="auto" w:fill="E1DFDD"/>
    </w:rPr>
  </w:style>
  <w:style w:type="character" w:customStyle="1" w:styleId="1Char">
    <w:name w:val="العنوان 1 Char"/>
    <w:basedOn w:val="a0"/>
    <w:link w:val="1"/>
    <w:uiPriority w:val="9"/>
    <w:rsid w:val="00CC74FE"/>
    <w:rPr>
      <w:rFonts w:ascii="Helvetica" w:eastAsiaTheme="majorEastAsia" w:hAnsi="Helvetica" w:cstheme="majorBidi"/>
      <w:b/>
      <w:sz w:val="44"/>
      <w:szCs w:val="32"/>
    </w:rPr>
  </w:style>
  <w:style w:type="character" w:customStyle="1" w:styleId="2Char">
    <w:name w:val="عنوان 2 Char"/>
    <w:basedOn w:val="a0"/>
    <w:link w:val="2"/>
    <w:uiPriority w:val="9"/>
    <w:rsid w:val="00BD3058"/>
    <w:rPr>
      <w:rFonts w:ascii="Helvetica" w:eastAsiaTheme="majorEastAsia" w:hAnsi="Helvetica" w:cstheme="majorBidi"/>
      <w:b/>
      <w:sz w:val="28"/>
      <w:szCs w:val="26"/>
    </w:rPr>
  </w:style>
  <w:style w:type="paragraph" w:styleId="a8">
    <w:name w:val="List Paragraph"/>
    <w:basedOn w:val="a"/>
    <w:uiPriority w:val="34"/>
    <w:qFormat/>
    <w:rsid w:val="00BD3058"/>
    <w:pPr>
      <w:ind w:left="720"/>
      <w:contextualSpacing/>
    </w:pPr>
  </w:style>
  <w:style w:type="character" w:styleId="a9">
    <w:name w:val="Placeholder Text"/>
    <w:basedOn w:val="a0"/>
    <w:uiPriority w:val="99"/>
    <w:semiHidden/>
    <w:rsid w:val="00A70A07"/>
    <w:rPr>
      <w:color w:val="808080"/>
    </w:rPr>
  </w:style>
  <w:style w:type="character" w:styleId="aa">
    <w:name w:val="annotation reference"/>
    <w:basedOn w:val="a0"/>
    <w:uiPriority w:val="99"/>
    <w:semiHidden/>
    <w:unhideWhenUsed/>
    <w:rsid w:val="00ED4993"/>
    <w:rPr>
      <w:sz w:val="16"/>
      <w:szCs w:val="16"/>
    </w:rPr>
  </w:style>
  <w:style w:type="paragraph" w:styleId="ab">
    <w:name w:val="annotation text"/>
    <w:basedOn w:val="a"/>
    <w:link w:val="Char2"/>
    <w:uiPriority w:val="99"/>
    <w:semiHidden/>
    <w:unhideWhenUsed/>
    <w:rsid w:val="00ED4993"/>
    <w:rPr>
      <w:sz w:val="20"/>
      <w:szCs w:val="20"/>
    </w:rPr>
  </w:style>
  <w:style w:type="character" w:customStyle="1" w:styleId="Char2">
    <w:name w:val="نص تعليق Char"/>
    <w:basedOn w:val="a0"/>
    <w:link w:val="ab"/>
    <w:uiPriority w:val="99"/>
    <w:semiHidden/>
    <w:rsid w:val="00ED4993"/>
    <w:rPr>
      <w:rFonts w:ascii="Helvetica" w:hAnsi="Helvetica"/>
      <w:sz w:val="20"/>
      <w:szCs w:val="20"/>
    </w:rPr>
  </w:style>
  <w:style w:type="paragraph" w:styleId="ac">
    <w:name w:val="annotation subject"/>
    <w:basedOn w:val="ab"/>
    <w:next w:val="ab"/>
    <w:link w:val="Char3"/>
    <w:uiPriority w:val="99"/>
    <w:semiHidden/>
    <w:unhideWhenUsed/>
    <w:rsid w:val="00ED4993"/>
    <w:rPr>
      <w:b/>
      <w:bCs/>
    </w:rPr>
  </w:style>
  <w:style w:type="character" w:customStyle="1" w:styleId="Char3">
    <w:name w:val="موضوع تعليق Char"/>
    <w:basedOn w:val="Char2"/>
    <w:link w:val="ac"/>
    <w:uiPriority w:val="99"/>
    <w:semiHidden/>
    <w:rsid w:val="00ED4993"/>
    <w:rPr>
      <w:rFonts w:ascii="Helvetica" w:hAnsi="Helvetica"/>
      <w:b/>
      <w:bCs/>
      <w:sz w:val="20"/>
      <w:szCs w:val="20"/>
    </w:rPr>
  </w:style>
  <w:style w:type="character" w:styleId="ad">
    <w:name w:val="FollowedHyperlink"/>
    <w:basedOn w:val="a0"/>
    <w:uiPriority w:val="99"/>
    <w:semiHidden/>
    <w:unhideWhenUsed/>
    <w:rsid w:val="0089516B"/>
    <w:rPr>
      <w:color w:val="954F72" w:themeColor="followedHyperlink"/>
      <w:u w:val="single"/>
    </w:rPr>
  </w:style>
  <w:style w:type="paragraph" w:styleId="ae">
    <w:name w:val="caption"/>
    <w:basedOn w:val="a"/>
    <w:next w:val="a"/>
    <w:uiPriority w:val="35"/>
    <w:unhideWhenUsed/>
    <w:qFormat/>
    <w:rsid w:val="00BC3BB4"/>
    <w:pPr>
      <w:spacing w:after="200"/>
    </w:pPr>
    <w:rPr>
      <w:i/>
      <w:iCs/>
      <w:color w:val="44546A" w:themeColor="text2"/>
      <w:sz w:val="18"/>
      <w:szCs w:val="18"/>
    </w:rPr>
  </w:style>
  <w:style w:type="table" w:styleId="af">
    <w:name w:val="Table Grid"/>
    <w:basedOn w:val="a1"/>
    <w:uiPriority w:val="39"/>
    <w:rsid w:val="00384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 .</cp:lastModifiedBy>
  <cp:revision>2</cp:revision>
  <dcterms:created xsi:type="dcterms:W3CDTF">2022-11-11T19:39:00Z</dcterms:created>
  <dcterms:modified xsi:type="dcterms:W3CDTF">2022-11-11T19:39:00Z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7b08be8cf018c1379f391139e219d9559ac045256b7ff91e0518ffef20b30acf</vt:lpwstr>
  </property>
</Properties>
</file>