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5A7D" w14:textId="4F15E365" w:rsidR="007C35CC" w:rsidRDefault="007C35CC">
      <w:r>
        <w:rPr>
          <w:rFonts w:ascii="Roboto" w:hAnsi="Roboto"/>
          <w:color w:val="3C4043"/>
          <w:spacing w:val="3"/>
          <w:sz w:val="21"/>
          <w:szCs w:val="21"/>
        </w:rPr>
        <w:t>conceptual/empirical paper on the topic</w:t>
      </w:r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 "Workplace redefinitions" such as Gamification/HR Analytics/ Artificial Intelligence/Augmented Reality/Gig economy/Blended workforce/Blockchain and their impact on HR or any HR activities associated with your organization or any sectors.</w:t>
      </w:r>
      <w:r>
        <w:rPr>
          <w:rFonts w:ascii="Roboto" w:hAnsi="Roboto"/>
          <w:color w:val="3C4043"/>
          <w:spacing w:val="3"/>
          <w:sz w:val="21"/>
          <w:szCs w:val="21"/>
        </w:rPr>
        <w:t xml:space="preserve"> The article should be  with appropriate references and also free from plagiarism. 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Empirical paper - Minimum sample size would be 40 to 80 respondents across various sectors.</w:t>
      </w:r>
    </w:p>
    <w:sectPr w:rsidR="007C3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CC"/>
    <w:rsid w:val="007C35CC"/>
    <w:rsid w:val="00F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E4DCC"/>
  <w15:chartTrackingRefBased/>
  <w15:docId w15:val="{BDFF88D5-D89B-A64F-B00B-E6F70080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VIYAN R.V</dc:creator>
  <cp:keywords/>
  <dc:description/>
  <cp:lastModifiedBy>VIYAN R.V</cp:lastModifiedBy>
  <cp:revision>2</cp:revision>
  <dcterms:created xsi:type="dcterms:W3CDTF">2022-09-26T02:20:00Z</dcterms:created>
  <dcterms:modified xsi:type="dcterms:W3CDTF">2022-09-26T02:22:00Z</dcterms:modified>
</cp:coreProperties>
</file>