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9044" w14:textId="77777777" w:rsidR="00021DD2" w:rsidRPr="00816193" w:rsidRDefault="00021DD2">
      <w:pPr>
        <w:spacing w:line="276" w:lineRule="auto"/>
        <w:jc w:val="center"/>
        <w:rPr>
          <w:rFonts w:ascii="Times New Roman" w:hAnsi="Times New Roman" w:cs="Times New Roman"/>
          <w:b/>
          <w:smallCaps/>
          <w:sz w:val="24"/>
          <w:szCs w:val="24"/>
        </w:rPr>
      </w:pPr>
    </w:p>
    <w:p w14:paraId="64D9069B" w14:textId="0B566B39" w:rsidR="00816193" w:rsidRPr="00816193" w:rsidRDefault="008E017F" w:rsidP="00816193">
      <w:pPr>
        <w:spacing w:line="276" w:lineRule="auto"/>
        <w:jc w:val="center"/>
        <w:rPr>
          <w:rFonts w:ascii="Times New Roman" w:hAnsi="Times New Roman" w:cs="Times New Roman"/>
          <w:b/>
          <w:caps/>
          <w:sz w:val="24"/>
          <w:szCs w:val="24"/>
        </w:rPr>
      </w:pPr>
      <w:r>
        <w:rPr>
          <w:rFonts w:ascii="Times New Roman" w:hAnsi="Times New Roman" w:cs="Times New Roman"/>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021DD2" w:rsidRPr="00816193" w14:paraId="12FF3FA0" w14:textId="77777777" w:rsidTr="00816193">
        <w:trPr>
          <w:jc w:val="center"/>
        </w:trPr>
        <w:tc>
          <w:tcPr>
            <w:tcW w:w="3964" w:type="dxa"/>
          </w:tcPr>
          <w:p w14:paraId="4FA30DCE" w14:textId="77777777" w:rsidR="00021DD2" w:rsidRPr="00816193" w:rsidRDefault="00021DD2" w:rsidP="00D67351">
            <w:pPr>
              <w:spacing w:line="276" w:lineRule="auto"/>
              <w:rPr>
                <w:b/>
                <w:caps/>
                <w:sz w:val="24"/>
                <w:szCs w:val="24"/>
              </w:rPr>
            </w:pPr>
            <w:r w:rsidRPr="00816193">
              <w:rPr>
                <w:b/>
                <w:caps/>
                <w:sz w:val="24"/>
                <w:szCs w:val="24"/>
              </w:rPr>
              <w:t>SESSION</w:t>
            </w:r>
          </w:p>
        </w:tc>
        <w:tc>
          <w:tcPr>
            <w:tcW w:w="6237" w:type="dxa"/>
          </w:tcPr>
          <w:p w14:paraId="3D557892" w14:textId="01C2B35C" w:rsidR="00021DD2" w:rsidRPr="005D7C74" w:rsidRDefault="005D7C74" w:rsidP="00D67351">
            <w:pPr>
              <w:spacing w:line="276" w:lineRule="auto"/>
              <w:rPr>
                <w:b/>
                <w:caps/>
                <w:sz w:val="24"/>
                <w:szCs w:val="24"/>
              </w:rPr>
            </w:pPr>
            <w:r w:rsidRPr="005D7C74">
              <w:rPr>
                <w:b/>
                <w:caps/>
                <w:sz w:val="24"/>
                <w:szCs w:val="24"/>
              </w:rPr>
              <w:t>MAY</w:t>
            </w:r>
            <w:r w:rsidR="00021DD2" w:rsidRPr="005D7C74">
              <w:rPr>
                <w:b/>
                <w:caps/>
                <w:sz w:val="24"/>
                <w:szCs w:val="24"/>
              </w:rPr>
              <w:t xml:space="preserve"> 202</w:t>
            </w:r>
            <w:r w:rsidR="00C120BD" w:rsidRPr="005D7C74">
              <w:rPr>
                <w:b/>
                <w:caps/>
                <w:sz w:val="24"/>
                <w:szCs w:val="24"/>
              </w:rPr>
              <w:t>2</w:t>
            </w:r>
          </w:p>
        </w:tc>
      </w:tr>
      <w:tr w:rsidR="00021DD2" w:rsidRPr="00816193" w14:paraId="39C01DE2" w14:textId="77777777" w:rsidTr="00816193">
        <w:trPr>
          <w:jc w:val="center"/>
        </w:trPr>
        <w:tc>
          <w:tcPr>
            <w:tcW w:w="3964" w:type="dxa"/>
          </w:tcPr>
          <w:p w14:paraId="653894A5" w14:textId="77777777" w:rsidR="00021DD2" w:rsidRPr="00816193" w:rsidRDefault="00021DD2" w:rsidP="00D67351">
            <w:pPr>
              <w:spacing w:line="276" w:lineRule="auto"/>
              <w:rPr>
                <w:b/>
                <w:caps/>
                <w:sz w:val="24"/>
                <w:szCs w:val="24"/>
              </w:rPr>
            </w:pPr>
            <w:r w:rsidRPr="00816193">
              <w:rPr>
                <w:b/>
                <w:caps/>
                <w:sz w:val="24"/>
                <w:szCs w:val="24"/>
              </w:rPr>
              <w:t>PROGRAM</w:t>
            </w:r>
          </w:p>
        </w:tc>
        <w:tc>
          <w:tcPr>
            <w:tcW w:w="6237" w:type="dxa"/>
          </w:tcPr>
          <w:p w14:paraId="46AB6EA2" w14:textId="29369923" w:rsidR="00021DD2" w:rsidRPr="00816193" w:rsidRDefault="00C9063B" w:rsidP="00D67351">
            <w:pPr>
              <w:spacing w:line="276" w:lineRule="auto"/>
              <w:rPr>
                <w:b/>
                <w:caps/>
                <w:sz w:val="24"/>
                <w:szCs w:val="24"/>
              </w:rPr>
            </w:pPr>
            <w:r>
              <w:rPr>
                <w:b/>
                <w:caps/>
                <w:sz w:val="24"/>
                <w:szCs w:val="24"/>
              </w:rPr>
              <w:t>M</w:t>
            </w:r>
            <w:r w:rsidR="00845ECF">
              <w:rPr>
                <w:b/>
                <w:caps/>
                <w:sz w:val="24"/>
                <w:szCs w:val="24"/>
              </w:rPr>
              <w:t>.com</w:t>
            </w:r>
          </w:p>
        </w:tc>
      </w:tr>
      <w:tr w:rsidR="00021DD2" w:rsidRPr="00816193" w14:paraId="45290886" w14:textId="77777777" w:rsidTr="00816193">
        <w:trPr>
          <w:jc w:val="center"/>
        </w:trPr>
        <w:tc>
          <w:tcPr>
            <w:tcW w:w="3964" w:type="dxa"/>
          </w:tcPr>
          <w:p w14:paraId="1A47498F" w14:textId="77777777" w:rsidR="00021DD2" w:rsidRPr="00816193" w:rsidRDefault="00021DD2" w:rsidP="00D67351">
            <w:pPr>
              <w:spacing w:line="276" w:lineRule="auto"/>
              <w:rPr>
                <w:b/>
                <w:caps/>
                <w:sz w:val="24"/>
                <w:szCs w:val="24"/>
              </w:rPr>
            </w:pPr>
            <w:r w:rsidRPr="00816193">
              <w:rPr>
                <w:b/>
                <w:caps/>
                <w:sz w:val="24"/>
                <w:szCs w:val="24"/>
              </w:rPr>
              <w:t>SEMESTER</w:t>
            </w:r>
          </w:p>
        </w:tc>
        <w:tc>
          <w:tcPr>
            <w:tcW w:w="6237" w:type="dxa"/>
          </w:tcPr>
          <w:p w14:paraId="3BDDC05A" w14:textId="376AAB0D" w:rsidR="00021DD2" w:rsidRPr="00816193" w:rsidRDefault="00021DD2" w:rsidP="00D67351">
            <w:pPr>
              <w:widowControl w:val="0"/>
              <w:autoSpaceDE w:val="0"/>
              <w:autoSpaceDN w:val="0"/>
              <w:adjustRightInd w:val="0"/>
              <w:spacing w:line="276" w:lineRule="auto"/>
              <w:outlineLvl w:val="0"/>
              <w:rPr>
                <w:b/>
                <w:sz w:val="24"/>
                <w:szCs w:val="24"/>
              </w:rPr>
            </w:pPr>
            <w:r w:rsidRPr="00816193">
              <w:rPr>
                <w:b/>
                <w:sz w:val="24"/>
                <w:szCs w:val="24"/>
              </w:rPr>
              <w:t>I</w:t>
            </w:r>
            <w:r w:rsidR="00845ECF">
              <w:rPr>
                <w:b/>
                <w:sz w:val="24"/>
                <w:szCs w:val="24"/>
              </w:rPr>
              <w:t>I</w:t>
            </w:r>
          </w:p>
        </w:tc>
      </w:tr>
      <w:tr w:rsidR="00021DD2" w:rsidRPr="00816193" w14:paraId="5FC21E5B" w14:textId="77777777" w:rsidTr="00816193">
        <w:trPr>
          <w:jc w:val="center"/>
        </w:trPr>
        <w:tc>
          <w:tcPr>
            <w:tcW w:w="3964" w:type="dxa"/>
          </w:tcPr>
          <w:p w14:paraId="5238CFA0" w14:textId="77777777" w:rsidR="00021DD2" w:rsidRPr="00816193" w:rsidRDefault="00021DD2" w:rsidP="00D67351">
            <w:pPr>
              <w:spacing w:line="276" w:lineRule="auto"/>
              <w:rPr>
                <w:b/>
                <w:caps/>
                <w:sz w:val="24"/>
                <w:szCs w:val="24"/>
              </w:rPr>
            </w:pPr>
            <w:r w:rsidRPr="00816193">
              <w:rPr>
                <w:b/>
                <w:caps/>
                <w:sz w:val="24"/>
                <w:szCs w:val="24"/>
              </w:rPr>
              <w:t>course CODE &amp; NAME</w:t>
            </w:r>
          </w:p>
        </w:tc>
        <w:tc>
          <w:tcPr>
            <w:tcW w:w="6237" w:type="dxa"/>
          </w:tcPr>
          <w:p w14:paraId="688209E2" w14:textId="0A441A83" w:rsidR="00021DD2" w:rsidRPr="00816193" w:rsidRDefault="00845ECF" w:rsidP="00D67351">
            <w:pPr>
              <w:spacing w:line="276" w:lineRule="auto"/>
              <w:jc w:val="both"/>
              <w:rPr>
                <w:b/>
                <w:caps/>
                <w:sz w:val="24"/>
                <w:szCs w:val="24"/>
              </w:rPr>
            </w:pPr>
            <w:r>
              <w:rPr>
                <w:b/>
                <w:caps/>
                <w:sz w:val="24"/>
                <w:szCs w:val="24"/>
              </w:rPr>
              <w:t>DCM</w:t>
            </w:r>
            <w:r w:rsidR="00C9063B">
              <w:rPr>
                <w:b/>
                <w:caps/>
                <w:sz w:val="24"/>
                <w:szCs w:val="24"/>
              </w:rPr>
              <w:t>6205</w:t>
            </w:r>
            <w:r w:rsidR="004C230D">
              <w:rPr>
                <w:b/>
                <w:caps/>
                <w:sz w:val="24"/>
                <w:szCs w:val="24"/>
              </w:rPr>
              <w:t xml:space="preserve"> – </w:t>
            </w:r>
            <w:r w:rsidR="00C9063B">
              <w:rPr>
                <w:b/>
                <w:caps/>
                <w:sz w:val="24"/>
                <w:szCs w:val="24"/>
              </w:rPr>
              <w:t>PROJECT PLANNING, APPRAISAL &amp; CONTROL</w:t>
            </w:r>
          </w:p>
        </w:tc>
      </w:tr>
      <w:tr w:rsidR="00021DD2" w:rsidRPr="00816193" w14:paraId="482A2EBE" w14:textId="77777777" w:rsidTr="00816193">
        <w:trPr>
          <w:jc w:val="center"/>
        </w:trPr>
        <w:tc>
          <w:tcPr>
            <w:tcW w:w="3964" w:type="dxa"/>
          </w:tcPr>
          <w:p w14:paraId="3513818B" w14:textId="77777777" w:rsidR="00021DD2" w:rsidRPr="00816193" w:rsidRDefault="00021DD2" w:rsidP="00D67351">
            <w:pPr>
              <w:spacing w:line="276" w:lineRule="auto"/>
              <w:rPr>
                <w:b/>
                <w:caps/>
                <w:sz w:val="24"/>
                <w:szCs w:val="24"/>
              </w:rPr>
            </w:pPr>
            <w:r w:rsidRPr="00816193">
              <w:rPr>
                <w:b/>
                <w:caps/>
                <w:sz w:val="24"/>
                <w:szCs w:val="24"/>
              </w:rPr>
              <w:t>C</w:t>
            </w:r>
            <w:r w:rsidRPr="00816193">
              <w:rPr>
                <w:b/>
                <w:sz w:val="24"/>
                <w:szCs w:val="24"/>
              </w:rPr>
              <w:t>REDITS</w:t>
            </w:r>
            <w:r w:rsidRPr="00816193">
              <w:rPr>
                <w:b/>
                <w:caps/>
                <w:sz w:val="24"/>
                <w:szCs w:val="24"/>
              </w:rPr>
              <w:t xml:space="preserve">   </w:t>
            </w:r>
          </w:p>
        </w:tc>
        <w:tc>
          <w:tcPr>
            <w:tcW w:w="6237" w:type="dxa"/>
          </w:tcPr>
          <w:p w14:paraId="485D8E55" w14:textId="77777777" w:rsidR="00021DD2" w:rsidRPr="00816193" w:rsidRDefault="00021DD2" w:rsidP="00D67351">
            <w:pPr>
              <w:spacing w:line="276" w:lineRule="auto"/>
              <w:rPr>
                <w:b/>
                <w:caps/>
                <w:sz w:val="24"/>
                <w:szCs w:val="24"/>
              </w:rPr>
            </w:pPr>
            <w:r w:rsidRPr="00816193">
              <w:rPr>
                <w:b/>
                <w:sz w:val="24"/>
                <w:szCs w:val="24"/>
              </w:rPr>
              <w:t>4</w:t>
            </w:r>
          </w:p>
        </w:tc>
      </w:tr>
      <w:tr w:rsidR="00021DD2" w:rsidRPr="00816193" w14:paraId="68B78FE1" w14:textId="77777777" w:rsidTr="00816193">
        <w:trPr>
          <w:jc w:val="center"/>
        </w:trPr>
        <w:tc>
          <w:tcPr>
            <w:tcW w:w="3964" w:type="dxa"/>
          </w:tcPr>
          <w:p w14:paraId="154FFD07" w14:textId="476135F1" w:rsidR="00021DD2" w:rsidRPr="00816193" w:rsidRDefault="00021DD2" w:rsidP="00D67351">
            <w:pPr>
              <w:spacing w:line="276" w:lineRule="auto"/>
              <w:rPr>
                <w:b/>
                <w:caps/>
                <w:sz w:val="24"/>
                <w:szCs w:val="24"/>
              </w:rPr>
            </w:pPr>
            <w:r w:rsidRPr="00816193">
              <w:rPr>
                <w:b/>
                <w:caps/>
                <w:sz w:val="24"/>
                <w:szCs w:val="24"/>
              </w:rPr>
              <w:t>nUMBER OF ASSIGNMENTS &amp; Marks</w:t>
            </w:r>
          </w:p>
        </w:tc>
        <w:tc>
          <w:tcPr>
            <w:tcW w:w="6237" w:type="dxa"/>
          </w:tcPr>
          <w:p w14:paraId="38AAAC64" w14:textId="77777777" w:rsidR="00021DD2" w:rsidRPr="00816193" w:rsidRDefault="00021DD2" w:rsidP="00D67351">
            <w:pPr>
              <w:spacing w:line="276" w:lineRule="auto"/>
              <w:rPr>
                <w:b/>
                <w:sz w:val="24"/>
                <w:szCs w:val="24"/>
              </w:rPr>
            </w:pPr>
            <w:r w:rsidRPr="00816193">
              <w:rPr>
                <w:b/>
                <w:sz w:val="24"/>
                <w:szCs w:val="24"/>
              </w:rPr>
              <w:t>02</w:t>
            </w:r>
          </w:p>
          <w:p w14:paraId="06A450AC" w14:textId="510A6504" w:rsidR="00021DD2" w:rsidRPr="00816193" w:rsidRDefault="00021DD2" w:rsidP="00D67351">
            <w:pPr>
              <w:spacing w:line="276" w:lineRule="auto"/>
              <w:rPr>
                <w:b/>
                <w:sz w:val="24"/>
                <w:szCs w:val="24"/>
              </w:rPr>
            </w:pPr>
            <w:r w:rsidRPr="00816193">
              <w:rPr>
                <w:b/>
                <w:sz w:val="24"/>
                <w:szCs w:val="24"/>
              </w:rPr>
              <w:t>30 Marks each</w:t>
            </w:r>
          </w:p>
        </w:tc>
      </w:tr>
    </w:tbl>
    <w:p w14:paraId="68EAAEFE" w14:textId="77777777" w:rsidR="008A05BE" w:rsidRDefault="008A05BE">
      <w:pPr>
        <w:spacing w:line="276" w:lineRule="auto"/>
        <w:jc w:val="both"/>
        <w:rPr>
          <w:rFonts w:ascii="Arial" w:eastAsia="Arial" w:hAnsi="Arial" w:cs="Arial"/>
          <w:b/>
          <w:color w:val="000000"/>
        </w:rPr>
      </w:pPr>
    </w:p>
    <w:p w14:paraId="3EE8F6DA" w14:textId="444BFB11" w:rsidR="0175886F" w:rsidRDefault="0175886F" w:rsidP="00CEA6ED">
      <w:pPr>
        <w:spacing w:line="276" w:lineRule="auto"/>
        <w:ind w:left="-426" w:right="-138"/>
        <w:jc w:val="both"/>
        <w:rPr>
          <w:rFonts w:ascii="Times New Roman" w:eastAsia="Times New Roman" w:hAnsi="Times New Roman" w:cs="Times New Roman"/>
          <w:color w:val="000000" w:themeColor="text1"/>
          <w:sz w:val="24"/>
          <w:szCs w:val="24"/>
          <w:lang w:val="en-US"/>
        </w:rPr>
      </w:pPr>
      <w:r w:rsidRPr="00CEA6ED">
        <w:rPr>
          <w:rFonts w:ascii="Times New Roman" w:eastAsia="Times New Roman" w:hAnsi="Times New Roman" w:cs="Times New Roman"/>
          <w:b/>
          <w:bCs/>
          <w:color w:val="000000" w:themeColor="text1"/>
          <w:sz w:val="24"/>
          <w:szCs w:val="24"/>
        </w:rPr>
        <w:t xml:space="preserve">Note: </w:t>
      </w:r>
    </w:p>
    <w:p w14:paraId="742D239A" w14:textId="43204312" w:rsidR="0175886F" w:rsidRDefault="0175886F" w:rsidP="00CEA6ED">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 xml:space="preserve">There will be two sets of assignments for every course, and you must answer all questions in both sets. Average of both assignments’ marks scored by you will be considered as Internal Assessment Marks. </w:t>
      </w:r>
    </w:p>
    <w:p w14:paraId="334A4B1D" w14:textId="2F1B7475" w:rsidR="0175886F" w:rsidRDefault="0175886F" w:rsidP="00CEA6ED">
      <w:pPr>
        <w:pStyle w:val="ListParagraph"/>
        <w:numPr>
          <w:ilvl w:val="0"/>
          <w:numId w:val="1"/>
        </w:numPr>
        <w:spacing w:line="276" w:lineRule="auto"/>
        <w:ind w:right="-138"/>
        <w:jc w:val="both"/>
        <w:rPr>
          <w:rFonts w:eastAsia="Times New Roman"/>
          <w:b/>
          <w:bCs/>
          <w:color w:val="000000" w:themeColor="text1"/>
          <w:lang w:val="en-US"/>
        </w:rPr>
      </w:pPr>
      <w:r w:rsidRPr="00CEA6ED">
        <w:rPr>
          <w:rFonts w:eastAsia="Times New Roman"/>
          <w:b/>
          <w:bCs/>
          <w:color w:val="000000" w:themeColor="text1"/>
        </w:rPr>
        <w:t>Answers for 10 marks questions should be approximately of 400-500 words.</w:t>
      </w:r>
    </w:p>
    <w:p w14:paraId="5F1A1E83" w14:textId="1E866AF8" w:rsidR="00CEA6ED" w:rsidRDefault="00CEA6ED" w:rsidP="00CEA6ED">
      <w:pPr>
        <w:spacing w:line="276" w:lineRule="auto"/>
        <w:ind w:left="-567" w:right="-613"/>
        <w:jc w:val="both"/>
        <w:rPr>
          <w:rFonts w:ascii="Arial" w:eastAsia="Arial" w:hAnsi="Arial" w:cs="Arial"/>
          <w:color w:val="000000" w:themeColor="text1"/>
        </w:rPr>
      </w:pPr>
    </w:p>
    <w:tbl>
      <w:tblPr>
        <w:tblStyle w:val="TableGrid"/>
        <w:tblW w:w="10423" w:type="dxa"/>
        <w:jc w:val="center"/>
        <w:tblLook w:val="01E0" w:firstRow="1" w:lastRow="1" w:firstColumn="1" w:lastColumn="1" w:noHBand="0" w:noVBand="0"/>
      </w:tblPr>
      <w:tblGrid>
        <w:gridCol w:w="739"/>
        <w:gridCol w:w="7298"/>
        <w:gridCol w:w="892"/>
        <w:gridCol w:w="1494"/>
      </w:tblGrid>
      <w:tr w:rsidR="00E02C12" w:rsidRPr="002111E9" w14:paraId="5925C7D7" w14:textId="77777777" w:rsidTr="00A81E5A">
        <w:trPr>
          <w:trHeight w:val="483"/>
          <w:jc w:val="center"/>
        </w:trPr>
        <w:tc>
          <w:tcPr>
            <w:tcW w:w="739" w:type="dxa"/>
          </w:tcPr>
          <w:p w14:paraId="1E8914C1" w14:textId="77777777" w:rsidR="00E02C12" w:rsidRPr="002111E9" w:rsidRDefault="00E02C12" w:rsidP="00820AC7">
            <w:pPr>
              <w:jc w:val="center"/>
              <w:rPr>
                <w:b/>
              </w:rPr>
            </w:pPr>
            <w:r w:rsidRPr="002111E9">
              <w:rPr>
                <w:b/>
              </w:rPr>
              <w:t>Q.No</w:t>
            </w:r>
          </w:p>
        </w:tc>
        <w:tc>
          <w:tcPr>
            <w:tcW w:w="7298" w:type="dxa"/>
          </w:tcPr>
          <w:p w14:paraId="0BEE0130" w14:textId="7D75DEF2" w:rsidR="00E02C12" w:rsidRPr="002111E9" w:rsidRDefault="00E02C12" w:rsidP="00820AC7">
            <w:pPr>
              <w:jc w:val="center"/>
              <w:rPr>
                <w:b/>
                <w:bCs/>
              </w:rPr>
            </w:pPr>
            <w:r w:rsidRPr="00CEA6ED">
              <w:rPr>
                <w:b/>
                <w:bCs/>
              </w:rPr>
              <w:t xml:space="preserve"> Set – 1</w:t>
            </w:r>
          </w:p>
          <w:p w14:paraId="44B05672" w14:textId="77777777" w:rsidR="00E02C12" w:rsidRPr="002111E9" w:rsidRDefault="00E02C12" w:rsidP="00820AC7">
            <w:pPr>
              <w:jc w:val="center"/>
            </w:pPr>
            <w:r w:rsidRPr="002111E9">
              <w:rPr>
                <w:b/>
                <w:bCs/>
              </w:rPr>
              <w:t>Questions</w:t>
            </w:r>
          </w:p>
        </w:tc>
        <w:tc>
          <w:tcPr>
            <w:tcW w:w="892" w:type="dxa"/>
          </w:tcPr>
          <w:p w14:paraId="2BD565A5" w14:textId="77777777" w:rsidR="00E02C12" w:rsidRPr="002111E9" w:rsidRDefault="00E02C12" w:rsidP="00820AC7">
            <w:pPr>
              <w:jc w:val="center"/>
              <w:rPr>
                <w:b/>
                <w:bCs/>
              </w:rPr>
            </w:pPr>
            <w:r w:rsidRPr="002111E9">
              <w:rPr>
                <w:b/>
                <w:bCs/>
              </w:rPr>
              <w:t>Marks</w:t>
            </w:r>
          </w:p>
        </w:tc>
        <w:tc>
          <w:tcPr>
            <w:tcW w:w="1494" w:type="dxa"/>
          </w:tcPr>
          <w:p w14:paraId="34A92CBB" w14:textId="77777777" w:rsidR="00E02C12" w:rsidRPr="002111E9" w:rsidRDefault="00E02C12" w:rsidP="00820AC7">
            <w:pPr>
              <w:jc w:val="center"/>
              <w:rPr>
                <w:b/>
                <w:bCs/>
              </w:rPr>
            </w:pPr>
            <w:r w:rsidRPr="002111E9">
              <w:rPr>
                <w:b/>
                <w:bCs/>
              </w:rPr>
              <w:t>Total Marks</w:t>
            </w:r>
          </w:p>
        </w:tc>
      </w:tr>
      <w:tr w:rsidR="0040781C" w:rsidRPr="002111E9" w14:paraId="2DB04BDF" w14:textId="77777777" w:rsidTr="00A81E5A">
        <w:trPr>
          <w:trHeight w:val="385"/>
          <w:jc w:val="center"/>
        </w:trPr>
        <w:tc>
          <w:tcPr>
            <w:tcW w:w="739" w:type="dxa"/>
          </w:tcPr>
          <w:p w14:paraId="48E26473" w14:textId="208B0755" w:rsidR="0040781C" w:rsidRPr="0040781C" w:rsidRDefault="0040781C" w:rsidP="0040781C">
            <w:pPr>
              <w:jc w:val="center"/>
              <w:rPr>
                <w:b/>
                <w:i/>
                <w:iCs/>
              </w:rPr>
            </w:pPr>
            <w:r w:rsidRPr="0040781C">
              <w:rPr>
                <w:b/>
                <w:i/>
                <w:iCs/>
              </w:rPr>
              <w:t>1.</w:t>
            </w:r>
          </w:p>
        </w:tc>
        <w:tc>
          <w:tcPr>
            <w:tcW w:w="7298" w:type="dxa"/>
          </w:tcPr>
          <w:p w14:paraId="303463C6" w14:textId="3F9BAA2D" w:rsidR="0040781C" w:rsidRPr="004D7734" w:rsidRDefault="00104F55" w:rsidP="00A81E5A">
            <w:pPr>
              <w:rPr>
                <w:sz w:val="21"/>
                <w:szCs w:val="21"/>
              </w:rPr>
            </w:pPr>
            <w:r w:rsidRPr="004D7734">
              <w:rPr>
                <w:sz w:val="21"/>
                <w:szCs w:val="21"/>
              </w:rPr>
              <w:t>Define TCQ in relation to a project?</w:t>
            </w:r>
            <w:r w:rsidR="00471A76" w:rsidRPr="004D7734">
              <w:rPr>
                <w:sz w:val="21"/>
                <w:szCs w:val="21"/>
              </w:rPr>
              <w:t xml:space="preserve"> “</w:t>
            </w:r>
            <w:r w:rsidR="00471A76" w:rsidRPr="004D7734">
              <w:rPr>
                <w:rStyle w:val="normaltextrun"/>
                <w:rFonts w:ascii="Cambria" w:hAnsi="Cambria"/>
                <w:color w:val="212121"/>
                <w:shd w:val="clear" w:color="auto" w:fill="FFFFFF"/>
              </w:rPr>
              <w:t>Failing to plan is planning to fail</w:t>
            </w:r>
            <w:r w:rsidR="00FC5DED" w:rsidRPr="004D7734">
              <w:rPr>
                <w:rStyle w:val="normaltextrun"/>
                <w:rFonts w:ascii="Cambria" w:hAnsi="Cambria"/>
                <w:color w:val="212121"/>
                <w:shd w:val="clear" w:color="auto" w:fill="FFFFFF"/>
              </w:rPr>
              <w:t>”,</w:t>
            </w:r>
            <w:r w:rsidR="00471A76" w:rsidRPr="004D7734">
              <w:rPr>
                <w:rStyle w:val="normaltextrun"/>
                <w:rFonts w:ascii="Cambria" w:hAnsi="Cambria"/>
                <w:color w:val="212121"/>
                <w:shd w:val="clear" w:color="auto" w:fill="FFFFFF"/>
              </w:rPr>
              <w:t xml:space="preserve"> Explain in context of a project. </w:t>
            </w:r>
            <w:r w:rsidR="00FC5DED" w:rsidRPr="004D7734">
              <w:rPr>
                <w:rStyle w:val="normaltextrun"/>
                <w:rFonts w:ascii="Cambria" w:hAnsi="Cambria"/>
                <w:color w:val="212121"/>
                <w:shd w:val="clear" w:color="auto" w:fill="FFFFFF"/>
              </w:rPr>
              <w:t xml:space="preserve">Throw light upon the merits of </w:t>
            </w:r>
            <w:r w:rsidR="00CA185F" w:rsidRPr="004D7734">
              <w:rPr>
                <w:rStyle w:val="normaltextrun"/>
                <w:rFonts w:ascii="Cambria" w:hAnsi="Cambria"/>
                <w:color w:val="212121"/>
                <w:shd w:val="clear" w:color="auto" w:fill="FFFFFF"/>
              </w:rPr>
              <w:t>project management.</w:t>
            </w:r>
          </w:p>
        </w:tc>
        <w:tc>
          <w:tcPr>
            <w:tcW w:w="892" w:type="dxa"/>
          </w:tcPr>
          <w:p w14:paraId="64E46E28" w14:textId="73A248A1" w:rsidR="0040781C" w:rsidRPr="002111E9" w:rsidRDefault="002D6056" w:rsidP="0040781C">
            <w:pPr>
              <w:jc w:val="center"/>
              <w:rPr>
                <w:b/>
                <w:bCs/>
              </w:rPr>
            </w:pPr>
            <w:r>
              <w:rPr>
                <w:b/>
                <w:bCs/>
              </w:rPr>
              <w:t>2+8</w:t>
            </w:r>
          </w:p>
        </w:tc>
        <w:tc>
          <w:tcPr>
            <w:tcW w:w="1494" w:type="dxa"/>
          </w:tcPr>
          <w:p w14:paraId="2A62DC75" w14:textId="2A2C1445" w:rsidR="0040781C" w:rsidRPr="002111E9" w:rsidRDefault="0040781C" w:rsidP="0040781C">
            <w:pPr>
              <w:jc w:val="center"/>
              <w:rPr>
                <w:b/>
                <w:bCs/>
              </w:rPr>
            </w:pPr>
            <w:r w:rsidRPr="005F14F3">
              <w:rPr>
                <w:b/>
                <w:bCs/>
                <w:sz w:val="22"/>
                <w:szCs w:val="22"/>
              </w:rPr>
              <w:t>10</w:t>
            </w:r>
          </w:p>
        </w:tc>
      </w:tr>
      <w:tr w:rsidR="0040781C" w:rsidRPr="002111E9" w14:paraId="442B79F5" w14:textId="77777777" w:rsidTr="00A81E5A">
        <w:trPr>
          <w:trHeight w:val="276"/>
          <w:jc w:val="center"/>
        </w:trPr>
        <w:tc>
          <w:tcPr>
            <w:tcW w:w="739" w:type="dxa"/>
          </w:tcPr>
          <w:p w14:paraId="65BE7C8F" w14:textId="24C17E6E" w:rsidR="0040781C" w:rsidRPr="0040781C" w:rsidRDefault="0040781C" w:rsidP="0040781C">
            <w:pPr>
              <w:jc w:val="center"/>
              <w:rPr>
                <w:b/>
                <w:i/>
                <w:iCs/>
              </w:rPr>
            </w:pPr>
            <w:r w:rsidRPr="0040781C">
              <w:rPr>
                <w:b/>
                <w:i/>
                <w:iCs/>
              </w:rPr>
              <w:t>2.</w:t>
            </w:r>
          </w:p>
        </w:tc>
        <w:tc>
          <w:tcPr>
            <w:tcW w:w="7298" w:type="dxa"/>
          </w:tcPr>
          <w:p w14:paraId="57BD69BE" w14:textId="74CF7D1D" w:rsidR="0040781C" w:rsidRPr="004D7734" w:rsidRDefault="00B51836" w:rsidP="00A81E5A">
            <w:pPr>
              <w:rPr>
                <w:sz w:val="21"/>
                <w:szCs w:val="21"/>
              </w:rPr>
            </w:pPr>
            <w:r w:rsidRPr="004D7734">
              <w:rPr>
                <w:sz w:val="21"/>
                <w:szCs w:val="21"/>
              </w:rPr>
              <w:t>Define project execution. Write a detailed note on project life cycle.</w:t>
            </w:r>
          </w:p>
        </w:tc>
        <w:tc>
          <w:tcPr>
            <w:tcW w:w="892" w:type="dxa"/>
          </w:tcPr>
          <w:p w14:paraId="188E782A" w14:textId="77B220B9" w:rsidR="0040781C" w:rsidRPr="002111E9" w:rsidRDefault="00A922CE" w:rsidP="0040781C">
            <w:pPr>
              <w:jc w:val="center"/>
              <w:rPr>
                <w:b/>
                <w:bCs/>
              </w:rPr>
            </w:pPr>
            <w:r>
              <w:rPr>
                <w:b/>
                <w:bCs/>
              </w:rPr>
              <w:t>2+8</w:t>
            </w:r>
          </w:p>
        </w:tc>
        <w:tc>
          <w:tcPr>
            <w:tcW w:w="1494" w:type="dxa"/>
          </w:tcPr>
          <w:p w14:paraId="2CA4AA71" w14:textId="72982DF0" w:rsidR="0040781C" w:rsidRPr="002111E9" w:rsidRDefault="0040781C" w:rsidP="0040781C">
            <w:pPr>
              <w:jc w:val="center"/>
              <w:rPr>
                <w:b/>
                <w:bCs/>
              </w:rPr>
            </w:pPr>
            <w:r w:rsidRPr="005F14F3">
              <w:rPr>
                <w:b/>
                <w:bCs/>
                <w:sz w:val="22"/>
                <w:szCs w:val="22"/>
              </w:rPr>
              <w:t>10</w:t>
            </w:r>
          </w:p>
        </w:tc>
      </w:tr>
      <w:tr w:rsidR="0040781C" w:rsidRPr="002111E9" w14:paraId="6F006CB8" w14:textId="77777777" w:rsidTr="00A81E5A">
        <w:trPr>
          <w:trHeight w:val="267"/>
          <w:jc w:val="center"/>
        </w:trPr>
        <w:tc>
          <w:tcPr>
            <w:tcW w:w="739" w:type="dxa"/>
          </w:tcPr>
          <w:p w14:paraId="173AD9EF" w14:textId="04FF14B2" w:rsidR="0040781C" w:rsidRPr="0040781C" w:rsidRDefault="0040781C" w:rsidP="0040781C">
            <w:pPr>
              <w:jc w:val="center"/>
              <w:rPr>
                <w:b/>
                <w:i/>
                <w:iCs/>
              </w:rPr>
            </w:pPr>
            <w:r w:rsidRPr="0040781C">
              <w:rPr>
                <w:b/>
                <w:i/>
                <w:iCs/>
              </w:rPr>
              <w:t>3.</w:t>
            </w:r>
          </w:p>
        </w:tc>
        <w:tc>
          <w:tcPr>
            <w:tcW w:w="7298" w:type="dxa"/>
          </w:tcPr>
          <w:p w14:paraId="47C774E0" w14:textId="14BBE9E9" w:rsidR="0040781C" w:rsidRPr="004D7734" w:rsidRDefault="00C42917" w:rsidP="00AD67BE">
            <w:pPr>
              <w:pStyle w:val="Default"/>
              <w:rPr>
                <w:sz w:val="22"/>
                <w:szCs w:val="22"/>
              </w:rPr>
            </w:pPr>
            <w:r w:rsidRPr="004D7734">
              <w:rPr>
                <w:sz w:val="22"/>
                <w:szCs w:val="22"/>
              </w:rPr>
              <w:t xml:space="preserve">What is investment? Discuss the purpose of </w:t>
            </w:r>
            <w:r w:rsidR="004D7734">
              <w:rPr>
                <w:sz w:val="22"/>
                <w:szCs w:val="22"/>
              </w:rPr>
              <w:t>i</w:t>
            </w:r>
            <w:r w:rsidRPr="004D7734">
              <w:rPr>
                <w:sz w:val="22"/>
                <w:szCs w:val="22"/>
              </w:rPr>
              <w:t>nvestment.</w:t>
            </w:r>
          </w:p>
        </w:tc>
        <w:tc>
          <w:tcPr>
            <w:tcW w:w="892" w:type="dxa"/>
          </w:tcPr>
          <w:p w14:paraId="49DB810D" w14:textId="5F2F720D" w:rsidR="0040781C" w:rsidRPr="002111E9" w:rsidRDefault="006A0B76" w:rsidP="0040781C">
            <w:pPr>
              <w:jc w:val="center"/>
              <w:rPr>
                <w:b/>
                <w:bCs/>
              </w:rPr>
            </w:pPr>
            <w:r>
              <w:rPr>
                <w:b/>
                <w:bCs/>
              </w:rPr>
              <w:t>2+8</w:t>
            </w:r>
          </w:p>
        </w:tc>
        <w:tc>
          <w:tcPr>
            <w:tcW w:w="1494" w:type="dxa"/>
          </w:tcPr>
          <w:p w14:paraId="04F2BB19" w14:textId="2740D2B2" w:rsidR="0040781C" w:rsidRPr="002111E9" w:rsidRDefault="0040781C" w:rsidP="0040781C">
            <w:pPr>
              <w:jc w:val="center"/>
              <w:rPr>
                <w:b/>
                <w:bCs/>
              </w:rPr>
            </w:pPr>
            <w:r w:rsidRPr="005F14F3">
              <w:rPr>
                <w:b/>
                <w:bCs/>
                <w:sz w:val="22"/>
                <w:szCs w:val="22"/>
              </w:rPr>
              <w:t>10</w:t>
            </w:r>
          </w:p>
        </w:tc>
      </w:tr>
      <w:tr w:rsidR="00E02C12" w:rsidRPr="005F14F3" w14:paraId="26F971E0" w14:textId="77777777" w:rsidTr="007C35B3">
        <w:trPr>
          <w:trHeight w:val="784"/>
          <w:jc w:val="center"/>
        </w:trPr>
        <w:tc>
          <w:tcPr>
            <w:tcW w:w="739" w:type="dxa"/>
          </w:tcPr>
          <w:p w14:paraId="7F8E21A2" w14:textId="77777777" w:rsidR="00E02C12" w:rsidRPr="005F14F3" w:rsidRDefault="00E02C12" w:rsidP="5DED3302">
            <w:pPr>
              <w:jc w:val="center"/>
              <w:rPr>
                <w:b/>
                <w:bCs/>
                <w:sz w:val="22"/>
                <w:szCs w:val="22"/>
              </w:rPr>
            </w:pPr>
            <w:r w:rsidRPr="5DED3302">
              <w:rPr>
                <w:b/>
                <w:bCs/>
              </w:rPr>
              <w:t>Q.No</w:t>
            </w:r>
          </w:p>
        </w:tc>
        <w:tc>
          <w:tcPr>
            <w:tcW w:w="7298" w:type="dxa"/>
          </w:tcPr>
          <w:p w14:paraId="0AAD53A4" w14:textId="6636AF72" w:rsidR="00E02C12" w:rsidRPr="005F14F3" w:rsidRDefault="00E02C12" w:rsidP="5DED3302">
            <w:pPr>
              <w:jc w:val="center"/>
              <w:rPr>
                <w:b/>
                <w:bCs/>
              </w:rPr>
            </w:pPr>
            <w:r w:rsidRPr="00CEA6ED">
              <w:rPr>
                <w:b/>
                <w:bCs/>
              </w:rPr>
              <w:t xml:space="preserve"> Set – 2</w:t>
            </w:r>
          </w:p>
          <w:p w14:paraId="366E83EF" w14:textId="77777777" w:rsidR="00E02C12" w:rsidRPr="005F14F3" w:rsidRDefault="00E02C12" w:rsidP="5DED3302">
            <w:pPr>
              <w:jc w:val="center"/>
            </w:pPr>
            <w:r w:rsidRPr="5DED3302">
              <w:rPr>
                <w:b/>
                <w:bCs/>
              </w:rPr>
              <w:t>Questions</w:t>
            </w:r>
          </w:p>
        </w:tc>
        <w:tc>
          <w:tcPr>
            <w:tcW w:w="892" w:type="dxa"/>
          </w:tcPr>
          <w:p w14:paraId="448C13F1" w14:textId="77777777" w:rsidR="00E02C12" w:rsidRPr="005F14F3" w:rsidRDefault="00E02C12" w:rsidP="5DED3302">
            <w:pPr>
              <w:jc w:val="center"/>
              <w:rPr>
                <w:b/>
                <w:bCs/>
              </w:rPr>
            </w:pPr>
            <w:r w:rsidRPr="5DED3302">
              <w:rPr>
                <w:b/>
                <w:bCs/>
              </w:rPr>
              <w:t>Marks</w:t>
            </w:r>
          </w:p>
        </w:tc>
        <w:tc>
          <w:tcPr>
            <w:tcW w:w="1494" w:type="dxa"/>
          </w:tcPr>
          <w:p w14:paraId="4CE5CD15" w14:textId="00650C7F" w:rsidR="00E02C12" w:rsidRPr="005F14F3" w:rsidRDefault="00E02C12" w:rsidP="5DED3302">
            <w:pPr>
              <w:jc w:val="center"/>
              <w:rPr>
                <w:b/>
                <w:bCs/>
              </w:rPr>
            </w:pPr>
            <w:r w:rsidRPr="5DED3302">
              <w:rPr>
                <w:b/>
                <w:bCs/>
              </w:rPr>
              <w:t>Total</w:t>
            </w:r>
            <w:r w:rsidR="001F4636" w:rsidRPr="5DED3302">
              <w:rPr>
                <w:b/>
                <w:bCs/>
              </w:rPr>
              <w:t xml:space="preserve"> </w:t>
            </w:r>
            <w:r w:rsidRPr="5DED3302">
              <w:rPr>
                <w:b/>
                <w:bCs/>
              </w:rPr>
              <w:t>Marks</w:t>
            </w:r>
          </w:p>
        </w:tc>
      </w:tr>
      <w:tr w:rsidR="00D712C1" w:rsidRPr="005F14F3" w14:paraId="06B51B9E" w14:textId="77777777" w:rsidTr="00A81E5A">
        <w:trPr>
          <w:trHeight w:val="314"/>
          <w:jc w:val="center"/>
        </w:trPr>
        <w:tc>
          <w:tcPr>
            <w:tcW w:w="739" w:type="dxa"/>
          </w:tcPr>
          <w:p w14:paraId="4F8757FE" w14:textId="72E429A1" w:rsidR="00D712C1" w:rsidRPr="007C35B3" w:rsidRDefault="00D712C1" w:rsidP="00D712C1">
            <w:pPr>
              <w:pStyle w:val="ListParagraph"/>
              <w:numPr>
                <w:ilvl w:val="0"/>
                <w:numId w:val="7"/>
              </w:numPr>
              <w:tabs>
                <w:tab w:val="left" w:pos="448"/>
              </w:tabs>
              <w:ind w:left="584" w:hanging="357"/>
              <w:jc w:val="both"/>
              <w:rPr>
                <w:b/>
                <w:sz w:val="21"/>
                <w:szCs w:val="21"/>
              </w:rPr>
            </w:pPr>
          </w:p>
        </w:tc>
        <w:tc>
          <w:tcPr>
            <w:tcW w:w="7298" w:type="dxa"/>
          </w:tcPr>
          <w:p w14:paraId="16477827" w14:textId="76899EA6" w:rsidR="00D712C1" w:rsidRPr="00C12DDB" w:rsidRDefault="00C12DDB" w:rsidP="00D712C1">
            <w:pPr>
              <w:rPr>
                <w:sz w:val="21"/>
                <w:szCs w:val="21"/>
              </w:rPr>
            </w:pPr>
            <w:r>
              <w:rPr>
                <w:sz w:val="21"/>
                <w:szCs w:val="21"/>
              </w:rPr>
              <w:t>Discuss the challenges &amp; limitations of PERT.</w:t>
            </w:r>
            <w:r w:rsidR="00087C84">
              <w:rPr>
                <w:sz w:val="21"/>
                <w:szCs w:val="21"/>
              </w:rPr>
              <w:t xml:space="preserve"> Elucidate the features/characteristics of PERT.</w:t>
            </w:r>
          </w:p>
        </w:tc>
        <w:tc>
          <w:tcPr>
            <w:tcW w:w="892" w:type="dxa"/>
          </w:tcPr>
          <w:p w14:paraId="7D4FEA8E" w14:textId="2DB945E3" w:rsidR="00D712C1" w:rsidRPr="005F14F3" w:rsidRDefault="007C35B3" w:rsidP="00D712C1">
            <w:pPr>
              <w:jc w:val="center"/>
              <w:rPr>
                <w:b/>
                <w:bCs/>
                <w:sz w:val="22"/>
                <w:szCs w:val="22"/>
              </w:rPr>
            </w:pPr>
            <w:r>
              <w:rPr>
                <w:b/>
                <w:bCs/>
                <w:sz w:val="22"/>
                <w:szCs w:val="22"/>
              </w:rPr>
              <w:t>4+6</w:t>
            </w:r>
          </w:p>
        </w:tc>
        <w:tc>
          <w:tcPr>
            <w:tcW w:w="1494" w:type="dxa"/>
          </w:tcPr>
          <w:p w14:paraId="7DE64A16" w14:textId="77777777" w:rsidR="00D712C1" w:rsidRPr="005F14F3" w:rsidRDefault="00D712C1" w:rsidP="00D712C1">
            <w:pPr>
              <w:jc w:val="center"/>
              <w:rPr>
                <w:b/>
                <w:bCs/>
                <w:sz w:val="22"/>
                <w:szCs w:val="22"/>
              </w:rPr>
            </w:pPr>
            <w:r w:rsidRPr="005F14F3">
              <w:rPr>
                <w:b/>
                <w:bCs/>
                <w:sz w:val="22"/>
                <w:szCs w:val="22"/>
              </w:rPr>
              <w:t>10</w:t>
            </w:r>
          </w:p>
        </w:tc>
      </w:tr>
      <w:tr w:rsidR="00987ACB" w:rsidRPr="005F14F3" w14:paraId="50289C65" w14:textId="77777777" w:rsidTr="00A81E5A">
        <w:trPr>
          <w:trHeight w:val="277"/>
          <w:jc w:val="center"/>
        </w:trPr>
        <w:tc>
          <w:tcPr>
            <w:tcW w:w="739" w:type="dxa"/>
          </w:tcPr>
          <w:p w14:paraId="3F819FC0" w14:textId="77777777" w:rsidR="00987ACB" w:rsidRPr="005F14F3" w:rsidRDefault="00987ACB" w:rsidP="00987ACB">
            <w:pPr>
              <w:pStyle w:val="ListParagraph"/>
              <w:numPr>
                <w:ilvl w:val="0"/>
                <w:numId w:val="7"/>
              </w:numPr>
              <w:ind w:left="584" w:hanging="357"/>
              <w:jc w:val="both"/>
              <w:rPr>
                <w:b/>
                <w:sz w:val="22"/>
                <w:szCs w:val="22"/>
              </w:rPr>
            </w:pPr>
          </w:p>
        </w:tc>
        <w:tc>
          <w:tcPr>
            <w:tcW w:w="7298" w:type="dxa"/>
          </w:tcPr>
          <w:p w14:paraId="6ADA4DFB" w14:textId="76DCA045" w:rsidR="00987ACB" w:rsidRPr="00087C84" w:rsidRDefault="00087C84" w:rsidP="00A81E5A">
            <w:pPr>
              <w:rPr>
                <w:sz w:val="22"/>
                <w:szCs w:val="22"/>
              </w:rPr>
            </w:pPr>
            <w:r>
              <w:rPr>
                <w:sz w:val="22"/>
                <w:szCs w:val="22"/>
              </w:rPr>
              <w:t>Define project activities.</w:t>
            </w:r>
            <w:r w:rsidR="001A5555">
              <w:rPr>
                <w:sz w:val="22"/>
                <w:szCs w:val="22"/>
              </w:rPr>
              <w:t xml:space="preserve"> Discuss in brief ES &amp; E</w:t>
            </w:r>
            <w:r w:rsidR="007F6FBF">
              <w:rPr>
                <w:sz w:val="22"/>
                <w:szCs w:val="22"/>
              </w:rPr>
              <w:t>F. Also discuss the merits &amp; demerits of CPM.</w:t>
            </w:r>
          </w:p>
        </w:tc>
        <w:tc>
          <w:tcPr>
            <w:tcW w:w="892" w:type="dxa"/>
          </w:tcPr>
          <w:p w14:paraId="021AB094" w14:textId="764DE029" w:rsidR="00987ACB" w:rsidRPr="005F14F3" w:rsidRDefault="001A5555" w:rsidP="00987ACB">
            <w:pPr>
              <w:jc w:val="center"/>
              <w:rPr>
                <w:b/>
                <w:bCs/>
                <w:sz w:val="22"/>
                <w:szCs w:val="22"/>
              </w:rPr>
            </w:pPr>
            <w:r>
              <w:rPr>
                <w:b/>
                <w:bCs/>
                <w:sz w:val="22"/>
                <w:szCs w:val="22"/>
              </w:rPr>
              <w:t>2+2+</w:t>
            </w:r>
            <w:r w:rsidR="0088286B">
              <w:rPr>
                <w:b/>
                <w:bCs/>
                <w:sz w:val="22"/>
                <w:szCs w:val="22"/>
              </w:rPr>
              <w:t>6</w:t>
            </w:r>
          </w:p>
        </w:tc>
        <w:tc>
          <w:tcPr>
            <w:tcW w:w="1494" w:type="dxa"/>
          </w:tcPr>
          <w:p w14:paraId="54F4D8A9" w14:textId="77777777" w:rsidR="00987ACB" w:rsidRPr="005F14F3" w:rsidRDefault="00987ACB" w:rsidP="00987ACB">
            <w:pPr>
              <w:jc w:val="center"/>
              <w:rPr>
                <w:b/>
                <w:bCs/>
                <w:sz w:val="22"/>
                <w:szCs w:val="22"/>
              </w:rPr>
            </w:pPr>
            <w:r w:rsidRPr="005F14F3">
              <w:rPr>
                <w:b/>
                <w:bCs/>
                <w:sz w:val="22"/>
                <w:szCs w:val="22"/>
              </w:rPr>
              <w:t>10</w:t>
            </w:r>
          </w:p>
        </w:tc>
      </w:tr>
      <w:tr w:rsidR="00987ACB" w:rsidRPr="005F14F3" w14:paraId="1CEB2765" w14:textId="77777777" w:rsidTr="00A81E5A">
        <w:trPr>
          <w:trHeight w:val="280"/>
          <w:jc w:val="center"/>
        </w:trPr>
        <w:tc>
          <w:tcPr>
            <w:tcW w:w="739" w:type="dxa"/>
          </w:tcPr>
          <w:p w14:paraId="32EBF9D2" w14:textId="77777777" w:rsidR="00987ACB" w:rsidRPr="005F14F3" w:rsidRDefault="00987ACB" w:rsidP="00987ACB">
            <w:pPr>
              <w:pStyle w:val="ListParagraph"/>
              <w:numPr>
                <w:ilvl w:val="0"/>
                <w:numId w:val="7"/>
              </w:numPr>
              <w:ind w:left="584" w:hanging="357"/>
              <w:jc w:val="both"/>
              <w:rPr>
                <w:b/>
                <w:sz w:val="22"/>
                <w:szCs w:val="22"/>
              </w:rPr>
            </w:pPr>
          </w:p>
        </w:tc>
        <w:tc>
          <w:tcPr>
            <w:tcW w:w="7298" w:type="dxa"/>
          </w:tcPr>
          <w:p w14:paraId="21DBC269" w14:textId="1395E2A2" w:rsidR="00987ACB" w:rsidRPr="00926AB3" w:rsidRDefault="00926AB3" w:rsidP="00A81E5A">
            <w:pPr>
              <w:rPr>
                <w:sz w:val="22"/>
                <w:szCs w:val="22"/>
              </w:rPr>
            </w:pPr>
            <w:r>
              <w:rPr>
                <w:sz w:val="22"/>
                <w:szCs w:val="22"/>
              </w:rPr>
              <w:t>Discuss three methods of measuring income. Explain BEP along with an example.</w:t>
            </w:r>
          </w:p>
        </w:tc>
        <w:tc>
          <w:tcPr>
            <w:tcW w:w="892" w:type="dxa"/>
          </w:tcPr>
          <w:p w14:paraId="40B233AC" w14:textId="413A78FA" w:rsidR="00987ACB" w:rsidRPr="005F14F3" w:rsidRDefault="00926AB3" w:rsidP="00987ACB">
            <w:pPr>
              <w:jc w:val="center"/>
              <w:rPr>
                <w:b/>
                <w:bCs/>
                <w:sz w:val="22"/>
                <w:szCs w:val="22"/>
              </w:rPr>
            </w:pPr>
            <w:r>
              <w:rPr>
                <w:b/>
                <w:bCs/>
                <w:sz w:val="22"/>
                <w:szCs w:val="22"/>
              </w:rPr>
              <w:t>4+6</w:t>
            </w:r>
          </w:p>
        </w:tc>
        <w:tc>
          <w:tcPr>
            <w:tcW w:w="1494" w:type="dxa"/>
          </w:tcPr>
          <w:p w14:paraId="0F752A79" w14:textId="77777777" w:rsidR="00987ACB" w:rsidRPr="005F14F3" w:rsidRDefault="00987ACB" w:rsidP="00987ACB">
            <w:pPr>
              <w:jc w:val="center"/>
              <w:rPr>
                <w:b/>
                <w:bCs/>
                <w:sz w:val="22"/>
                <w:szCs w:val="22"/>
              </w:rPr>
            </w:pPr>
            <w:r w:rsidRPr="005F14F3">
              <w:rPr>
                <w:b/>
                <w:bCs/>
                <w:sz w:val="22"/>
                <w:szCs w:val="22"/>
              </w:rPr>
              <w:t>10</w:t>
            </w:r>
          </w:p>
        </w:tc>
      </w:tr>
    </w:tbl>
    <w:p w14:paraId="1327FB55" w14:textId="77777777" w:rsidR="00A0453F" w:rsidRDefault="00A0453F" w:rsidP="00FE68A2">
      <w:pPr>
        <w:spacing w:line="276" w:lineRule="auto"/>
        <w:ind w:left="-567" w:right="-613"/>
        <w:jc w:val="both"/>
        <w:rPr>
          <w:rFonts w:ascii="Arial" w:eastAsia="Arial" w:hAnsi="Arial" w:cs="Arial"/>
          <w:b/>
          <w:smallCaps/>
        </w:rPr>
      </w:pPr>
    </w:p>
    <w:sectPr w:rsidR="00A0453F" w:rsidSect="00F56982">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420F" w14:textId="77777777" w:rsidR="0001005C" w:rsidRDefault="0001005C">
      <w:pPr>
        <w:spacing w:after="0" w:line="240" w:lineRule="auto"/>
      </w:pPr>
      <w:r>
        <w:separator/>
      </w:r>
    </w:p>
  </w:endnote>
  <w:endnote w:type="continuationSeparator" w:id="0">
    <w:p w14:paraId="56EBF4F8" w14:textId="77777777" w:rsidR="0001005C" w:rsidRDefault="0001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1F8B" w14:textId="77777777" w:rsidR="0001005C" w:rsidRDefault="0001005C">
      <w:pPr>
        <w:spacing w:after="0" w:line="240" w:lineRule="auto"/>
      </w:pPr>
      <w:r>
        <w:separator/>
      </w:r>
    </w:p>
  </w:footnote>
  <w:footnote w:type="continuationSeparator" w:id="0">
    <w:p w14:paraId="5723F006" w14:textId="77777777" w:rsidR="0001005C" w:rsidRDefault="00010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7D557B14"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4348390">
    <w:abstractNumId w:val="4"/>
  </w:num>
  <w:num w:numId="2" w16cid:durableId="486899039">
    <w:abstractNumId w:val="2"/>
  </w:num>
  <w:num w:numId="3" w16cid:durableId="1921016460">
    <w:abstractNumId w:val="13"/>
  </w:num>
  <w:num w:numId="4" w16cid:durableId="1436288031">
    <w:abstractNumId w:val="6"/>
  </w:num>
  <w:num w:numId="5" w16cid:durableId="1535579475">
    <w:abstractNumId w:val="3"/>
  </w:num>
  <w:num w:numId="6" w16cid:durableId="1737512600">
    <w:abstractNumId w:val="5"/>
  </w:num>
  <w:num w:numId="7" w16cid:durableId="290333029">
    <w:abstractNumId w:val="11"/>
  </w:num>
  <w:num w:numId="8" w16cid:durableId="1077284227">
    <w:abstractNumId w:val="7"/>
  </w:num>
  <w:num w:numId="9" w16cid:durableId="1698575889">
    <w:abstractNumId w:val="10"/>
  </w:num>
  <w:num w:numId="10" w16cid:durableId="1749764006">
    <w:abstractNumId w:val="8"/>
  </w:num>
  <w:num w:numId="11" w16cid:durableId="577666510">
    <w:abstractNumId w:val="9"/>
  </w:num>
  <w:num w:numId="12" w16cid:durableId="218371873">
    <w:abstractNumId w:val="12"/>
  </w:num>
  <w:num w:numId="13" w16cid:durableId="1216353589">
    <w:abstractNumId w:val="1"/>
  </w:num>
  <w:num w:numId="14" w16cid:durableId="83056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1005C"/>
    <w:rsid w:val="00020ACA"/>
    <w:rsid w:val="00021DD2"/>
    <w:rsid w:val="00087C84"/>
    <w:rsid w:val="000B7F11"/>
    <w:rsid w:val="00104F55"/>
    <w:rsid w:val="0012647F"/>
    <w:rsid w:val="00160DBF"/>
    <w:rsid w:val="00183E6E"/>
    <w:rsid w:val="00191E19"/>
    <w:rsid w:val="001A5555"/>
    <w:rsid w:val="001A6BC6"/>
    <w:rsid w:val="001C44C2"/>
    <w:rsid w:val="001E494A"/>
    <w:rsid w:val="001E4CD4"/>
    <w:rsid w:val="001E6A9F"/>
    <w:rsid w:val="001F4636"/>
    <w:rsid w:val="00212FCF"/>
    <w:rsid w:val="0026548F"/>
    <w:rsid w:val="0027106F"/>
    <w:rsid w:val="00274A2A"/>
    <w:rsid w:val="0029773A"/>
    <w:rsid w:val="002A4214"/>
    <w:rsid w:val="002D6056"/>
    <w:rsid w:val="002D75E6"/>
    <w:rsid w:val="002E16EA"/>
    <w:rsid w:val="002F6266"/>
    <w:rsid w:val="00330AF0"/>
    <w:rsid w:val="003847ED"/>
    <w:rsid w:val="003E7823"/>
    <w:rsid w:val="003F0CF9"/>
    <w:rsid w:val="0040666F"/>
    <w:rsid w:val="0040781C"/>
    <w:rsid w:val="00471A76"/>
    <w:rsid w:val="00490A6F"/>
    <w:rsid w:val="004C1A52"/>
    <w:rsid w:val="004C230D"/>
    <w:rsid w:val="004C2D2B"/>
    <w:rsid w:val="004C6CC0"/>
    <w:rsid w:val="004D7734"/>
    <w:rsid w:val="00554803"/>
    <w:rsid w:val="00595428"/>
    <w:rsid w:val="005A4423"/>
    <w:rsid w:val="005D7C74"/>
    <w:rsid w:val="005F14F3"/>
    <w:rsid w:val="005F4164"/>
    <w:rsid w:val="0060010A"/>
    <w:rsid w:val="00610449"/>
    <w:rsid w:val="006375DD"/>
    <w:rsid w:val="00684412"/>
    <w:rsid w:val="006A0B76"/>
    <w:rsid w:val="006B7E40"/>
    <w:rsid w:val="006C35BE"/>
    <w:rsid w:val="0070023B"/>
    <w:rsid w:val="00765818"/>
    <w:rsid w:val="007B1A2E"/>
    <w:rsid w:val="007C35B3"/>
    <w:rsid w:val="007C7954"/>
    <w:rsid w:val="007D6CD9"/>
    <w:rsid w:val="007F0C2B"/>
    <w:rsid w:val="007F6FBF"/>
    <w:rsid w:val="00816193"/>
    <w:rsid w:val="00820AC7"/>
    <w:rsid w:val="00834B4A"/>
    <w:rsid w:val="008444C9"/>
    <w:rsid w:val="00845ECF"/>
    <w:rsid w:val="00875B8D"/>
    <w:rsid w:val="0088286B"/>
    <w:rsid w:val="008903F4"/>
    <w:rsid w:val="00897B49"/>
    <w:rsid w:val="008A05BE"/>
    <w:rsid w:val="008E017F"/>
    <w:rsid w:val="00916F4A"/>
    <w:rsid w:val="0092623C"/>
    <w:rsid w:val="00926AB3"/>
    <w:rsid w:val="00957611"/>
    <w:rsid w:val="00975E45"/>
    <w:rsid w:val="0098285D"/>
    <w:rsid w:val="00987ACB"/>
    <w:rsid w:val="009A40A0"/>
    <w:rsid w:val="009B510E"/>
    <w:rsid w:val="009E3AD0"/>
    <w:rsid w:val="00A0453F"/>
    <w:rsid w:val="00A056BA"/>
    <w:rsid w:val="00A0686D"/>
    <w:rsid w:val="00A34F34"/>
    <w:rsid w:val="00A81E5A"/>
    <w:rsid w:val="00A922CE"/>
    <w:rsid w:val="00AB1FDB"/>
    <w:rsid w:val="00AD67BE"/>
    <w:rsid w:val="00B51836"/>
    <w:rsid w:val="00B839F6"/>
    <w:rsid w:val="00B871E4"/>
    <w:rsid w:val="00B91550"/>
    <w:rsid w:val="00BC682B"/>
    <w:rsid w:val="00BD7A58"/>
    <w:rsid w:val="00C120BD"/>
    <w:rsid w:val="00C12DDB"/>
    <w:rsid w:val="00C3092C"/>
    <w:rsid w:val="00C34412"/>
    <w:rsid w:val="00C42917"/>
    <w:rsid w:val="00C9063B"/>
    <w:rsid w:val="00C91A9E"/>
    <w:rsid w:val="00CA185F"/>
    <w:rsid w:val="00CC230F"/>
    <w:rsid w:val="00CD0784"/>
    <w:rsid w:val="00CEA6ED"/>
    <w:rsid w:val="00D1037B"/>
    <w:rsid w:val="00D10A3C"/>
    <w:rsid w:val="00D712C1"/>
    <w:rsid w:val="00E01D6B"/>
    <w:rsid w:val="00E02C12"/>
    <w:rsid w:val="00E44C33"/>
    <w:rsid w:val="00F46D65"/>
    <w:rsid w:val="00F56982"/>
    <w:rsid w:val="00FA1868"/>
    <w:rsid w:val="00FC464C"/>
    <w:rsid w:val="00FC5DED"/>
    <w:rsid w:val="00FE68A2"/>
    <w:rsid w:val="0175886F"/>
    <w:rsid w:val="02AEE632"/>
    <w:rsid w:val="5DED3302"/>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AD67B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normaltextrun">
    <w:name w:val="normaltextrun"/>
    <w:basedOn w:val="DefaultParagraphFont"/>
    <w:rsid w:val="00C3092C"/>
  </w:style>
  <w:style w:type="character" w:customStyle="1" w:styleId="eop">
    <w:name w:val="eop"/>
    <w:basedOn w:val="DefaultParagraphFont"/>
    <w:rsid w:val="00471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Dr. Iti Gaur [MU - Jaipur]</cp:lastModifiedBy>
  <cp:revision>6</cp:revision>
  <dcterms:created xsi:type="dcterms:W3CDTF">2022-07-08T04:30:00Z</dcterms:created>
  <dcterms:modified xsi:type="dcterms:W3CDTF">2022-07-12T11:52:00Z</dcterms:modified>
</cp:coreProperties>
</file>