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47375" w14:textId="77777777" w:rsidR="00782CB3" w:rsidRDefault="000B7669">
      <w:pPr>
        <w:spacing w:before="28"/>
        <w:ind w:left="831"/>
        <w:jc w:val="both"/>
        <w:rPr>
          <w:sz w:val="36"/>
          <w:szCs w:val="36"/>
        </w:rPr>
      </w:pPr>
      <w:r>
        <w:rPr>
          <w:color w:val="585858"/>
          <w:sz w:val="36"/>
          <w:szCs w:val="36"/>
        </w:rPr>
        <w:t>COM00149M</w:t>
      </w:r>
    </w:p>
    <w:p w14:paraId="432E4837" w14:textId="77777777" w:rsidR="00782CB3" w:rsidRDefault="000B7669">
      <w:pPr>
        <w:spacing w:before="116"/>
        <w:ind w:left="831"/>
        <w:jc w:val="both"/>
        <w:rPr>
          <w:sz w:val="48"/>
          <w:szCs w:val="48"/>
        </w:rPr>
      </w:pPr>
      <w:r>
        <w:rPr>
          <w:color w:val="585858"/>
          <w:sz w:val="48"/>
          <w:szCs w:val="48"/>
        </w:rPr>
        <w:t>Department of Computer Science</w:t>
      </w:r>
    </w:p>
    <w:p w14:paraId="6195315B" w14:textId="77777777" w:rsidR="00782CB3" w:rsidRDefault="000B7669" w:rsidP="00B1731E">
      <w:pPr>
        <w:spacing w:before="124" w:after="120"/>
        <w:ind w:left="831"/>
        <w:jc w:val="both"/>
        <w:rPr>
          <w:b/>
          <w:sz w:val="36"/>
          <w:szCs w:val="36"/>
        </w:rPr>
      </w:pPr>
      <w:r>
        <w:rPr>
          <w:b/>
          <w:color w:val="05526C"/>
          <w:sz w:val="36"/>
          <w:szCs w:val="36"/>
        </w:rPr>
        <w:t>Cyber Security Threats</w:t>
      </w:r>
    </w:p>
    <w:p w14:paraId="339365EC" w14:textId="77777777" w:rsidR="00782CB3" w:rsidRDefault="000B7669" w:rsidP="00D43B0E">
      <w:pPr>
        <w:pStyle w:val="Title"/>
        <w:jc w:val="both"/>
      </w:pPr>
      <w:bookmarkStart w:id="0" w:name="_GoBack"/>
      <w:bookmarkEnd w:id="0"/>
      <w:r>
        <w:rPr>
          <w:color w:val="00536D"/>
        </w:rPr>
        <w:t>ASSESSMENT BRIEF</w:t>
      </w:r>
    </w:p>
    <w:p w14:paraId="38B9DDDC" w14:textId="77777777" w:rsidR="00782CB3" w:rsidRDefault="000B7669">
      <w:pPr>
        <w:pBdr>
          <w:top w:val="nil"/>
          <w:left w:val="nil"/>
          <w:bottom w:val="nil"/>
          <w:right w:val="nil"/>
          <w:between w:val="nil"/>
        </w:pBdr>
        <w:spacing w:line="120" w:lineRule="auto"/>
        <w:ind w:left="2041"/>
        <w:rPr>
          <w:color w:val="000000"/>
          <w:sz w:val="12"/>
          <w:szCs w:val="12"/>
        </w:rPr>
      </w:pPr>
      <w:r>
        <w:rPr>
          <w:noProof/>
          <w:color w:val="000000"/>
          <w:sz w:val="12"/>
          <w:szCs w:val="12"/>
        </w:rPr>
        <mc:AlternateContent>
          <mc:Choice Requires="wpg">
            <w:drawing>
              <wp:inline distT="0" distB="0" distL="114300" distR="114300" wp14:anchorId="2A059C06" wp14:editId="343F51CB">
                <wp:extent cx="3246120" cy="76200"/>
                <wp:effectExtent l="0" t="0" r="0" b="0"/>
                <wp:docPr id="5" name="Group 5"/>
                <wp:cNvGraphicFramePr/>
                <a:graphic xmlns:a="http://schemas.openxmlformats.org/drawingml/2006/main">
                  <a:graphicData uri="http://schemas.microsoft.com/office/word/2010/wordprocessingGroup">
                    <wpg:wgp>
                      <wpg:cNvGrpSpPr/>
                      <wpg:grpSpPr>
                        <a:xfrm>
                          <a:off x="0" y="0"/>
                          <a:ext cx="3246120" cy="76200"/>
                          <a:chOff x="3722940" y="3741900"/>
                          <a:chExt cx="3246120" cy="76200"/>
                        </a:xfrm>
                      </wpg:grpSpPr>
                      <wpg:grpSp>
                        <wpg:cNvPr id="1" name="Group 1"/>
                        <wpg:cNvGrpSpPr/>
                        <wpg:grpSpPr>
                          <a:xfrm>
                            <a:off x="3722940" y="3741900"/>
                            <a:ext cx="3246120" cy="76200"/>
                            <a:chOff x="3722940" y="3741900"/>
                            <a:chExt cx="3246120" cy="76200"/>
                          </a:xfrm>
                        </wpg:grpSpPr>
                        <wps:wsp>
                          <wps:cNvPr id="2" name="Rectangle 2"/>
                          <wps:cNvSpPr/>
                          <wps:spPr>
                            <a:xfrm>
                              <a:off x="3722940" y="3741900"/>
                              <a:ext cx="3246100" cy="76200"/>
                            </a:xfrm>
                            <a:prstGeom prst="rect">
                              <a:avLst/>
                            </a:prstGeom>
                            <a:noFill/>
                            <a:ln>
                              <a:noFill/>
                            </a:ln>
                          </wps:spPr>
                          <wps:txbx>
                            <w:txbxContent>
                              <w:p w14:paraId="6C06DEF6" w14:textId="77777777" w:rsidR="00782CB3" w:rsidRDefault="00782CB3">
                                <w:pPr>
                                  <w:textDirection w:val="btLr"/>
                                </w:pPr>
                              </w:p>
                            </w:txbxContent>
                          </wps:txbx>
                          <wps:bodyPr spcFirstLastPara="1" wrap="square" lIns="91425" tIns="91425" rIns="91425" bIns="91425" anchor="ctr" anchorCtr="0">
                            <a:noAutofit/>
                          </wps:bodyPr>
                        </wps:wsp>
                        <wpg:grpSp>
                          <wpg:cNvPr id="3" name="Group 3"/>
                          <wpg:cNvGrpSpPr/>
                          <wpg:grpSpPr>
                            <a:xfrm>
                              <a:off x="3722940" y="3741900"/>
                              <a:ext cx="3246120" cy="76200"/>
                              <a:chOff x="0" y="0"/>
                              <a:chExt cx="3246120" cy="76200"/>
                            </a:xfrm>
                          </wpg:grpSpPr>
                          <wps:wsp>
                            <wps:cNvPr id="4" name="Rectangle 4"/>
                            <wps:cNvSpPr/>
                            <wps:spPr>
                              <a:xfrm>
                                <a:off x="0" y="0"/>
                                <a:ext cx="3246100" cy="76200"/>
                              </a:xfrm>
                              <a:prstGeom prst="rect">
                                <a:avLst/>
                              </a:prstGeom>
                              <a:noFill/>
                              <a:ln>
                                <a:noFill/>
                              </a:ln>
                            </wps:spPr>
                            <wps:txbx>
                              <w:txbxContent>
                                <w:p w14:paraId="635C0334" w14:textId="77777777" w:rsidR="00782CB3" w:rsidRDefault="00782CB3">
                                  <w:pPr>
                                    <w:textDirection w:val="btLr"/>
                                  </w:pPr>
                                </w:p>
                              </w:txbxContent>
                            </wps:txbx>
                            <wps:bodyPr spcFirstLastPara="1" wrap="square" lIns="91425" tIns="91425" rIns="91425" bIns="91425" anchor="ctr" anchorCtr="0">
                              <a:noAutofit/>
                            </wps:bodyPr>
                          </wps:wsp>
                          <wps:wsp>
                            <wps:cNvPr id="6" name="Straight Arrow Connector 6"/>
                            <wps:cNvCnPr/>
                            <wps:spPr>
                              <a:xfrm>
                                <a:off x="0" y="38100"/>
                                <a:ext cx="3246120" cy="0"/>
                              </a:xfrm>
                              <a:prstGeom prst="straightConnector1">
                                <a:avLst/>
                              </a:prstGeom>
                              <a:solidFill>
                                <a:srgbClr val="FFFFFF"/>
                              </a:solidFill>
                              <a:ln w="76200" cap="flat" cmpd="sng">
                                <a:solidFill>
                                  <a:srgbClr val="D50083"/>
                                </a:solidFill>
                                <a:prstDash val="solid"/>
                                <a:round/>
                                <a:headEnd type="none" w="sm" len="sm"/>
                                <a:tailEnd type="none" w="sm" len="sm"/>
                              </a:ln>
                            </wps:spPr>
                            <wps:bodyPr/>
                          </wps:wsp>
                        </wpg:grpSp>
                      </wpg:grpSp>
                    </wpg:wgp>
                  </a:graphicData>
                </a:graphic>
              </wp:inline>
            </w:drawing>
          </mc:Choice>
          <mc:Fallback>
            <w:pict>
              <v:group w14:anchorId="2A059C06" id="Group 5" o:spid="_x0000_s1026" style="width:255.6pt;height:6pt;mso-position-horizontal-relative:char;mso-position-vertical-relative:line" coordorigin="37229,37419" coordsize="3246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">
                <v:group id="Group 1" o:spid="_x0000_s1027" style="position:absolute;left:37229;top:37419;width:32461;height:762" coordorigin="37229,37419" coordsize="3246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7229;top:37419;width:3246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C06DEF6" w14:textId="77777777" w:rsidR="00782CB3" w:rsidRDefault="00782CB3">
                          <w:pPr>
                            <w:textDirection w:val="btLr"/>
                          </w:pPr>
                        </w:p>
                      </w:txbxContent>
                    </v:textbox>
                  </v:rect>
                  <v:group id="Group 3" o:spid="_x0000_s1029" style="position:absolute;left:37229;top:37419;width:32461;height:762" coordsize="3246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3246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35C0334" w14:textId="77777777" w:rsidR="00782CB3" w:rsidRDefault="00782CB3">
                            <w:pPr>
                              <w:textDirection w:val="btLr"/>
                            </w:pPr>
                          </w:p>
                        </w:txbxContent>
                      </v:textbox>
                    </v:rect>
                    <v:shapetype id="_x0000_t32" coordsize="21600,21600" o:spt="32" o:oned="t" path="m,l21600,21600e" filled="f">
                      <v:path arrowok="t" fillok="f" o:connecttype="none"/>
                      <o:lock v:ext="edit" shapetype="t"/>
                    </v:shapetype>
                    <v:shape id="Straight Arrow Connector 6" o:spid="_x0000_s1031" type="#_x0000_t32" style="position:absolute;top:381;width:324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" filled="t" strokecolor="#d50083" strokeweight="6pt">
                      <v:stroke startarrowwidth="narrow" startarrowlength="short" endarrowwidth="narrow" endarrowlength="short"/>
                    </v:shape>
                  </v:group>
                </v:group>
                <w10:anchorlock/>
              </v:group>
            </w:pict>
          </mc:Fallback>
        </mc:AlternateContent>
      </w:r>
    </w:p>
    <w:p w14:paraId="6BD888ED" w14:textId="77777777" w:rsidR="00782CB3" w:rsidRDefault="00782CB3">
      <w:pPr>
        <w:pBdr>
          <w:top w:val="nil"/>
          <w:left w:val="nil"/>
          <w:bottom w:val="nil"/>
          <w:right w:val="nil"/>
          <w:between w:val="nil"/>
        </w:pBdr>
        <w:spacing w:before="3"/>
        <w:rPr>
          <w:b/>
          <w:color w:val="000000"/>
          <w:sz w:val="24"/>
          <w:szCs w:val="24"/>
        </w:rPr>
      </w:pPr>
    </w:p>
    <w:tbl>
      <w:tblPr>
        <w:tblStyle w:val="a1"/>
        <w:tblW w:w="8639" w:type="dxa"/>
        <w:tblInd w:w="848"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000" w:firstRow="0" w:lastRow="0" w:firstColumn="0" w:lastColumn="0" w:noHBand="0" w:noVBand="0"/>
      </w:tblPr>
      <w:tblGrid>
        <w:gridCol w:w="2391"/>
        <w:gridCol w:w="6248"/>
      </w:tblGrid>
      <w:tr w:rsidR="00782CB3" w14:paraId="5E11B96B" w14:textId="77777777">
        <w:trPr>
          <w:trHeight w:val="325"/>
        </w:trPr>
        <w:tc>
          <w:tcPr>
            <w:tcW w:w="2391" w:type="dxa"/>
            <w:tcBorders>
              <w:top w:val="nil"/>
              <w:left w:val="nil"/>
              <w:right w:val="nil"/>
            </w:tcBorders>
            <w:shd w:val="clear" w:color="auto" w:fill="00536D"/>
          </w:tcPr>
          <w:p w14:paraId="6D09D179" w14:textId="77777777" w:rsidR="00782CB3" w:rsidRDefault="000B7669">
            <w:pPr>
              <w:pBdr>
                <w:top w:val="nil"/>
                <w:left w:val="nil"/>
                <w:bottom w:val="nil"/>
                <w:right w:val="nil"/>
                <w:between w:val="nil"/>
              </w:pBdr>
              <w:spacing w:before="16" w:line="289" w:lineRule="auto"/>
              <w:ind w:left="110"/>
              <w:rPr>
                <w:color w:val="000000"/>
                <w:sz w:val="24"/>
                <w:szCs w:val="24"/>
              </w:rPr>
            </w:pPr>
            <w:r>
              <w:rPr>
                <w:color w:val="FFFFFF"/>
                <w:sz w:val="24"/>
                <w:szCs w:val="24"/>
              </w:rPr>
              <w:t>Assessment Author</w:t>
            </w:r>
          </w:p>
        </w:tc>
        <w:tc>
          <w:tcPr>
            <w:tcW w:w="6248" w:type="dxa"/>
            <w:tcBorders>
              <w:top w:val="nil"/>
              <w:left w:val="nil"/>
              <w:right w:val="nil"/>
            </w:tcBorders>
            <w:shd w:val="clear" w:color="auto" w:fill="ECECED"/>
          </w:tcPr>
          <w:p w14:paraId="2CB60605" w14:textId="77777777" w:rsidR="00782CB3" w:rsidRDefault="000B7669">
            <w:pPr>
              <w:pBdr>
                <w:top w:val="nil"/>
                <w:left w:val="nil"/>
                <w:bottom w:val="nil"/>
                <w:right w:val="nil"/>
                <w:between w:val="nil"/>
              </w:pBdr>
              <w:spacing w:before="16" w:line="289" w:lineRule="auto"/>
              <w:ind w:left="115"/>
              <w:rPr>
                <w:color w:val="000000"/>
                <w:sz w:val="24"/>
                <w:szCs w:val="24"/>
              </w:rPr>
            </w:pPr>
            <w:r>
              <w:rPr>
                <w:color w:val="000000"/>
                <w:sz w:val="24"/>
                <w:szCs w:val="24"/>
              </w:rPr>
              <w:t>Angus Marshall</w:t>
            </w:r>
          </w:p>
        </w:tc>
      </w:tr>
      <w:tr w:rsidR="00782CB3" w14:paraId="0D55DB5C" w14:textId="77777777">
        <w:trPr>
          <w:trHeight w:val="290"/>
        </w:trPr>
        <w:tc>
          <w:tcPr>
            <w:tcW w:w="2391" w:type="dxa"/>
            <w:tcBorders>
              <w:left w:val="nil"/>
            </w:tcBorders>
            <w:shd w:val="clear" w:color="auto" w:fill="00536D"/>
          </w:tcPr>
          <w:p w14:paraId="69032246" w14:textId="77777777" w:rsidR="00782CB3" w:rsidRDefault="000B7669">
            <w:pPr>
              <w:pBdr>
                <w:top w:val="nil"/>
                <w:left w:val="nil"/>
                <w:bottom w:val="nil"/>
                <w:right w:val="nil"/>
                <w:between w:val="nil"/>
              </w:pBdr>
              <w:spacing w:line="270" w:lineRule="auto"/>
              <w:ind w:left="110"/>
              <w:rPr>
                <w:color w:val="000000"/>
                <w:sz w:val="24"/>
                <w:szCs w:val="24"/>
              </w:rPr>
            </w:pPr>
            <w:r>
              <w:rPr>
                <w:color w:val="FFFFFF"/>
                <w:sz w:val="24"/>
                <w:szCs w:val="24"/>
              </w:rPr>
              <w:t>Assessment</w:t>
            </w:r>
          </w:p>
        </w:tc>
        <w:tc>
          <w:tcPr>
            <w:tcW w:w="6248" w:type="dxa"/>
            <w:shd w:val="clear" w:color="auto" w:fill="DBDBDB"/>
          </w:tcPr>
          <w:p w14:paraId="3846C08E" w14:textId="77777777" w:rsidR="00782CB3" w:rsidRDefault="000B7669">
            <w:pPr>
              <w:pBdr>
                <w:top w:val="nil"/>
                <w:left w:val="nil"/>
                <w:bottom w:val="nil"/>
                <w:right w:val="nil"/>
                <w:between w:val="nil"/>
              </w:pBdr>
              <w:spacing w:line="270" w:lineRule="auto"/>
              <w:ind w:left="110"/>
              <w:rPr>
                <w:color w:val="000000"/>
                <w:sz w:val="24"/>
                <w:szCs w:val="24"/>
              </w:rPr>
            </w:pPr>
            <w:r>
              <w:rPr>
                <w:color w:val="000000"/>
                <w:sz w:val="24"/>
                <w:szCs w:val="24"/>
              </w:rPr>
              <w:t>Summative - Open</w:t>
            </w:r>
          </w:p>
        </w:tc>
      </w:tr>
      <w:tr w:rsidR="00782CB3" w14:paraId="0EA96A4F" w14:textId="77777777">
        <w:trPr>
          <w:trHeight w:val="295"/>
        </w:trPr>
        <w:tc>
          <w:tcPr>
            <w:tcW w:w="2391" w:type="dxa"/>
            <w:tcBorders>
              <w:left w:val="nil"/>
            </w:tcBorders>
            <w:shd w:val="clear" w:color="auto" w:fill="00536D"/>
          </w:tcPr>
          <w:p w14:paraId="31CD0EBF" w14:textId="77777777" w:rsidR="00782CB3" w:rsidRDefault="000B7669">
            <w:pPr>
              <w:pBdr>
                <w:top w:val="nil"/>
                <w:left w:val="nil"/>
                <w:bottom w:val="nil"/>
                <w:right w:val="nil"/>
                <w:between w:val="nil"/>
              </w:pBdr>
              <w:spacing w:before="1" w:line="274" w:lineRule="auto"/>
              <w:ind w:left="110"/>
              <w:rPr>
                <w:color w:val="000000"/>
                <w:sz w:val="24"/>
                <w:szCs w:val="24"/>
              </w:rPr>
            </w:pPr>
            <w:r>
              <w:rPr>
                <w:color w:val="FFFFFF"/>
                <w:sz w:val="24"/>
                <w:szCs w:val="24"/>
              </w:rPr>
              <w:t>Release</w:t>
            </w:r>
          </w:p>
        </w:tc>
        <w:tc>
          <w:tcPr>
            <w:tcW w:w="6248" w:type="dxa"/>
            <w:shd w:val="clear" w:color="auto" w:fill="ECECEC"/>
          </w:tcPr>
          <w:p w14:paraId="22BB8350" w14:textId="5E2B2891" w:rsidR="00782CB3" w:rsidRDefault="000B7669">
            <w:pPr>
              <w:pBdr>
                <w:top w:val="nil"/>
                <w:left w:val="nil"/>
                <w:bottom w:val="nil"/>
                <w:right w:val="nil"/>
                <w:between w:val="nil"/>
              </w:pBdr>
              <w:spacing w:before="1" w:line="274" w:lineRule="auto"/>
              <w:ind w:left="110"/>
              <w:rPr>
                <w:color w:val="000000"/>
                <w:sz w:val="24"/>
                <w:szCs w:val="24"/>
              </w:rPr>
            </w:pPr>
            <w:r>
              <w:rPr>
                <w:color w:val="000000"/>
                <w:sz w:val="24"/>
                <w:szCs w:val="24"/>
              </w:rPr>
              <w:t xml:space="preserve">Week </w:t>
            </w:r>
            <w:r w:rsidR="006D14DA">
              <w:rPr>
                <w:color w:val="000000"/>
                <w:sz w:val="24"/>
                <w:szCs w:val="24"/>
              </w:rPr>
              <w:t>3</w:t>
            </w:r>
          </w:p>
        </w:tc>
      </w:tr>
      <w:tr w:rsidR="00782CB3" w14:paraId="486ECF61" w14:textId="77777777">
        <w:trPr>
          <w:trHeight w:val="295"/>
        </w:trPr>
        <w:tc>
          <w:tcPr>
            <w:tcW w:w="2391" w:type="dxa"/>
            <w:tcBorders>
              <w:left w:val="nil"/>
            </w:tcBorders>
            <w:shd w:val="clear" w:color="auto" w:fill="00536D"/>
          </w:tcPr>
          <w:p w14:paraId="14600ECD" w14:textId="77777777" w:rsidR="00782CB3" w:rsidRDefault="000B7669">
            <w:pPr>
              <w:pBdr>
                <w:top w:val="nil"/>
                <w:left w:val="nil"/>
                <w:bottom w:val="nil"/>
                <w:right w:val="nil"/>
                <w:between w:val="nil"/>
              </w:pBdr>
              <w:spacing w:before="2" w:line="274" w:lineRule="auto"/>
              <w:ind w:left="110"/>
              <w:rPr>
                <w:color w:val="000000"/>
                <w:sz w:val="24"/>
                <w:szCs w:val="24"/>
              </w:rPr>
            </w:pPr>
            <w:r>
              <w:rPr>
                <w:color w:val="FFFFFF"/>
                <w:sz w:val="24"/>
                <w:szCs w:val="24"/>
              </w:rPr>
              <w:t>Submission</w:t>
            </w:r>
          </w:p>
        </w:tc>
        <w:tc>
          <w:tcPr>
            <w:tcW w:w="6248" w:type="dxa"/>
            <w:shd w:val="clear" w:color="auto" w:fill="DBDBDB"/>
          </w:tcPr>
          <w:p w14:paraId="4424877E" w14:textId="438B9D31" w:rsidR="00782CB3" w:rsidRDefault="000B7669">
            <w:pPr>
              <w:pBdr>
                <w:top w:val="nil"/>
                <w:left w:val="nil"/>
                <w:bottom w:val="nil"/>
                <w:right w:val="nil"/>
                <w:between w:val="nil"/>
              </w:pBdr>
              <w:spacing w:before="2" w:line="274" w:lineRule="auto"/>
              <w:ind w:left="110"/>
              <w:rPr>
                <w:color w:val="000000"/>
                <w:sz w:val="24"/>
                <w:szCs w:val="24"/>
              </w:rPr>
            </w:pPr>
            <w:r>
              <w:rPr>
                <w:color w:val="000000"/>
                <w:sz w:val="24"/>
                <w:szCs w:val="24"/>
              </w:rPr>
              <w:t>Monday following week 8 at 13:00</w:t>
            </w:r>
            <w:r w:rsidR="00D67E6E">
              <w:rPr>
                <w:color w:val="000000"/>
                <w:sz w:val="24"/>
                <w:szCs w:val="24"/>
              </w:rPr>
              <w:t xml:space="preserve"> (UK time) </w:t>
            </w:r>
            <w:r>
              <w:rPr>
                <w:color w:val="000000"/>
                <w:sz w:val="24"/>
                <w:szCs w:val="24"/>
              </w:rPr>
              <w:t>*</w:t>
            </w:r>
          </w:p>
        </w:tc>
      </w:tr>
      <w:tr w:rsidR="00782CB3" w14:paraId="5CC96C64" w14:textId="77777777">
        <w:trPr>
          <w:trHeight w:val="350"/>
        </w:trPr>
        <w:tc>
          <w:tcPr>
            <w:tcW w:w="2391" w:type="dxa"/>
            <w:tcBorders>
              <w:left w:val="nil"/>
            </w:tcBorders>
            <w:shd w:val="clear" w:color="auto" w:fill="00536D"/>
          </w:tcPr>
          <w:p w14:paraId="5E169793" w14:textId="77777777" w:rsidR="00782CB3" w:rsidRDefault="000B7669">
            <w:pPr>
              <w:pBdr>
                <w:top w:val="nil"/>
                <w:left w:val="nil"/>
                <w:bottom w:val="nil"/>
                <w:right w:val="nil"/>
                <w:between w:val="nil"/>
              </w:pBdr>
              <w:spacing w:before="26"/>
              <w:ind w:left="110"/>
              <w:rPr>
                <w:color w:val="000000"/>
                <w:sz w:val="24"/>
                <w:szCs w:val="24"/>
              </w:rPr>
            </w:pPr>
            <w:r>
              <w:rPr>
                <w:color w:val="FFFFFF"/>
                <w:sz w:val="24"/>
                <w:szCs w:val="24"/>
              </w:rPr>
              <w:t>Feedback</w:t>
            </w:r>
          </w:p>
        </w:tc>
        <w:tc>
          <w:tcPr>
            <w:tcW w:w="6248" w:type="dxa"/>
            <w:shd w:val="clear" w:color="auto" w:fill="ECECEC"/>
          </w:tcPr>
          <w:p w14:paraId="23C1CC5A" w14:textId="6CB157DE" w:rsidR="00782CB3" w:rsidRDefault="000B7669">
            <w:pPr>
              <w:pBdr>
                <w:top w:val="nil"/>
                <w:left w:val="nil"/>
                <w:bottom w:val="nil"/>
                <w:right w:val="nil"/>
                <w:between w:val="nil"/>
              </w:pBdr>
              <w:spacing w:before="26"/>
              <w:ind w:left="110"/>
              <w:rPr>
                <w:color w:val="000000"/>
                <w:sz w:val="24"/>
                <w:szCs w:val="24"/>
              </w:rPr>
            </w:pPr>
            <w:r>
              <w:rPr>
                <w:color w:val="000000"/>
                <w:sz w:val="24"/>
                <w:szCs w:val="24"/>
              </w:rPr>
              <w:t xml:space="preserve">Within </w:t>
            </w:r>
            <w:r w:rsidR="00D67E6E">
              <w:rPr>
                <w:color w:val="000000"/>
                <w:sz w:val="24"/>
                <w:szCs w:val="24"/>
              </w:rPr>
              <w:t>3</w:t>
            </w:r>
            <w:r>
              <w:rPr>
                <w:color w:val="000000"/>
                <w:sz w:val="24"/>
                <w:szCs w:val="24"/>
              </w:rPr>
              <w:t>0 working days of submission</w:t>
            </w:r>
          </w:p>
        </w:tc>
      </w:tr>
      <w:tr w:rsidR="00782CB3" w14:paraId="4C10CFA6" w14:textId="77777777">
        <w:trPr>
          <w:trHeight w:val="350"/>
        </w:trPr>
        <w:tc>
          <w:tcPr>
            <w:tcW w:w="2391" w:type="dxa"/>
            <w:tcBorders>
              <w:left w:val="nil"/>
              <w:bottom w:val="nil"/>
            </w:tcBorders>
            <w:shd w:val="clear" w:color="auto" w:fill="00536D"/>
          </w:tcPr>
          <w:p w14:paraId="36500E0C" w14:textId="77777777" w:rsidR="00782CB3" w:rsidRDefault="000B7669">
            <w:pPr>
              <w:pBdr>
                <w:top w:val="nil"/>
                <w:left w:val="nil"/>
                <w:bottom w:val="nil"/>
                <w:right w:val="nil"/>
                <w:between w:val="nil"/>
              </w:pBdr>
              <w:spacing w:before="26"/>
              <w:ind w:left="110"/>
              <w:rPr>
                <w:color w:val="000000"/>
                <w:sz w:val="24"/>
                <w:szCs w:val="24"/>
              </w:rPr>
            </w:pPr>
            <w:r>
              <w:rPr>
                <w:color w:val="FFFFFF"/>
                <w:sz w:val="24"/>
                <w:szCs w:val="24"/>
              </w:rPr>
              <w:t>Weighting</w:t>
            </w:r>
          </w:p>
        </w:tc>
        <w:tc>
          <w:tcPr>
            <w:tcW w:w="6248" w:type="dxa"/>
            <w:shd w:val="clear" w:color="auto" w:fill="DBDBDB"/>
          </w:tcPr>
          <w:p w14:paraId="3837B468" w14:textId="77777777" w:rsidR="00782CB3" w:rsidRDefault="000B7669">
            <w:pPr>
              <w:pBdr>
                <w:top w:val="nil"/>
                <w:left w:val="nil"/>
                <w:bottom w:val="nil"/>
                <w:right w:val="nil"/>
                <w:between w:val="nil"/>
              </w:pBdr>
              <w:spacing w:before="26"/>
              <w:ind w:left="110"/>
              <w:rPr>
                <w:color w:val="000000"/>
                <w:sz w:val="24"/>
                <w:szCs w:val="24"/>
              </w:rPr>
            </w:pPr>
            <w:r>
              <w:rPr>
                <w:color w:val="000000"/>
                <w:sz w:val="24"/>
                <w:szCs w:val="24"/>
              </w:rPr>
              <w:t>100%</w:t>
            </w:r>
          </w:p>
        </w:tc>
      </w:tr>
    </w:tbl>
    <w:p w14:paraId="2915FAF6" w14:textId="7D216D8D" w:rsidR="00782CB3" w:rsidRPr="00B1731E" w:rsidRDefault="000B7669" w:rsidP="00B1731E">
      <w:pPr>
        <w:pBdr>
          <w:top w:val="nil"/>
          <w:left w:val="nil"/>
          <w:bottom w:val="nil"/>
          <w:right w:val="nil"/>
          <w:between w:val="nil"/>
        </w:pBdr>
        <w:spacing w:before="120"/>
        <w:ind w:left="709" w:right="94"/>
        <w:jc w:val="both"/>
        <w:rPr>
          <w:color w:val="000000"/>
          <w:sz w:val="24"/>
          <w:szCs w:val="24"/>
        </w:rPr>
      </w:pPr>
      <w:r>
        <w:rPr>
          <w:color w:val="000000"/>
          <w:sz w:val="24"/>
          <w:szCs w:val="24"/>
        </w:rPr>
        <w:t>* If this date falls on a UK public holiday or a University of York closure day, the submission date will change. Please check the submission point in the ‘Assignments’ area of the module in Canvas for the exact submission deadline.</w:t>
      </w:r>
    </w:p>
    <w:p w14:paraId="4B4975F3" w14:textId="77777777" w:rsidR="00782CB3" w:rsidRDefault="000B7669" w:rsidP="00B1731E">
      <w:pPr>
        <w:pStyle w:val="Heading1"/>
      </w:pPr>
      <w:r>
        <w:t xml:space="preserve">Module </w:t>
      </w:r>
      <w:r w:rsidRPr="00B1731E">
        <w:t>Learning</w:t>
      </w:r>
      <w:r>
        <w:t xml:space="preserve"> Outcomes</w:t>
      </w:r>
    </w:p>
    <w:p w14:paraId="5C3EC929" w14:textId="77777777" w:rsidR="00782CB3" w:rsidRDefault="000B7669">
      <w:pPr>
        <w:numPr>
          <w:ilvl w:val="1"/>
          <w:numId w:val="2"/>
        </w:numPr>
        <w:pBdr>
          <w:top w:val="nil"/>
          <w:left w:val="nil"/>
          <w:bottom w:val="nil"/>
          <w:right w:val="nil"/>
          <w:between w:val="nil"/>
        </w:pBdr>
        <w:tabs>
          <w:tab w:val="left" w:pos="1551"/>
        </w:tabs>
        <w:spacing w:before="122" w:line="291" w:lineRule="auto"/>
        <w:jc w:val="both"/>
        <w:rPr>
          <w:color w:val="000000"/>
          <w:sz w:val="24"/>
          <w:szCs w:val="24"/>
        </w:rPr>
      </w:pPr>
      <w:r>
        <w:rPr>
          <w:color w:val="000000"/>
          <w:sz w:val="24"/>
          <w:szCs w:val="24"/>
        </w:rPr>
        <w:t>Identify and analyse major threat types in a variety of systems.</w:t>
      </w:r>
    </w:p>
    <w:p w14:paraId="6FB81A96" w14:textId="77777777" w:rsidR="00782CB3" w:rsidRDefault="000B7669">
      <w:pPr>
        <w:numPr>
          <w:ilvl w:val="1"/>
          <w:numId w:val="2"/>
        </w:numPr>
        <w:pBdr>
          <w:top w:val="nil"/>
          <w:left w:val="nil"/>
          <w:bottom w:val="nil"/>
          <w:right w:val="nil"/>
          <w:between w:val="nil"/>
        </w:pBdr>
        <w:tabs>
          <w:tab w:val="left" w:pos="1551"/>
        </w:tabs>
        <w:spacing w:before="122" w:line="291" w:lineRule="auto"/>
        <w:jc w:val="both"/>
        <w:rPr>
          <w:color w:val="000000"/>
          <w:sz w:val="24"/>
          <w:szCs w:val="24"/>
        </w:rPr>
      </w:pPr>
      <w:r>
        <w:rPr>
          <w:color w:val="000000"/>
          <w:sz w:val="24"/>
          <w:szCs w:val="24"/>
        </w:rPr>
        <w:t>Propose an appropriate high-level security management approach for a security-sensitive system in a defined regulatory environment.</w:t>
      </w:r>
    </w:p>
    <w:p w14:paraId="04E0CD87" w14:textId="77777777" w:rsidR="00782CB3" w:rsidRDefault="000B7669">
      <w:pPr>
        <w:numPr>
          <w:ilvl w:val="1"/>
          <w:numId w:val="2"/>
        </w:numPr>
        <w:pBdr>
          <w:top w:val="nil"/>
          <w:left w:val="nil"/>
          <w:bottom w:val="nil"/>
          <w:right w:val="nil"/>
          <w:between w:val="nil"/>
        </w:pBdr>
        <w:tabs>
          <w:tab w:val="left" w:pos="1551"/>
        </w:tabs>
        <w:spacing w:before="122" w:line="291" w:lineRule="auto"/>
        <w:jc w:val="both"/>
        <w:rPr>
          <w:color w:val="000000"/>
          <w:sz w:val="24"/>
          <w:szCs w:val="24"/>
        </w:rPr>
      </w:pPr>
      <w:r>
        <w:rPr>
          <w:color w:val="000000"/>
          <w:sz w:val="24"/>
          <w:szCs w:val="24"/>
        </w:rPr>
        <w:t>Critically evaluate and apply a standard risk assessment approach/tools to identify threats to a system.</w:t>
      </w:r>
    </w:p>
    <w:p w14:paraId="3F397036" w14:textId="77777777" w:rsidR="00782CB3" w:rsidRDefault="000B7669">
      <w:pPr>
        <w:numPr>
          <w:ilvl w:val="1"/>
          <w:numId w:val="2"/>
        </w:numPr>
        <w:pBdr>
          <w:top w:val="nil"/>
          <w:left w:val="nil"/>
          <w:bottom w:val="nil"/>
          <w:right w:val="nil"/>
          <w:between w:val="nil"/>
        </w:pBdr>
        <w:tabs>
          <w:tab w:val="left" w:pos="1551"/>
        </w:tabs>
        <w:spacing w:before="122" w:line="291" w:lineRule="auto"/>
        <w:jc w:val="both"/>
        <w:rPr>
          <w:color w:val="000000"/>
          <w:sz w:val="24"/>
          <w:szCs w:val="24"/>
        </w:rPr>
      </w:pPr>
      <w:r>
        <w:rPr>
          <w:color w:val="000000"/>
          <w:sz w:val="24"/>
          <w:szCs w:val="24"/>
        </w:rPr>
        <w:t>Critically assess the relative merits of specific solution approaches for particular contexts.</w:t>
      </w:r>
    </w:p>
    <w:p w14:paraId="19929BFD" w14:textId="77777777" w:rsidR="00782CB3" w:rsidRDefault="000B7669">
      <w:pPr>
        <w:numPr>
          <w:ilvl w:val="1"/>
          <w:numId w:val="2"/>
        </w:numPr>
        <w:pBdr>
          <w:top w:val="nil"/>
          <w:left w:val="nil"/>
          <w:bottom w:val="nil"/>
          <w:right w:val="nil"/>
          <w:between w:val="nil"/>
        </w:pBdr>
        <w:tabs>
          <w:tab w:val="left" w:pos="1551"/>
        </w:tabs>
        <w:spacing w:before="122" w:line="291" w:lineRule="auto"/>
        <w:jc w:val="both"/>
        <w:rPr>
          <w:color w:val="000000"/>
          <w:sz w:val="24"/>
          <w:szCs w:val="24"/>
        </w:rPr>
      </w:pPr>
      <w:r>
        <w:rPr>
          <w:color w:val="000000"/>
          <w:sz w:val="24"/>
          <w:szCs w:val="24"/>
        </w:rPr>
        <w:t>Critically discuss leading edge research in cyber security and the challenges faced.</w:t>
      </w:r>
    </w:p>
    <w:p w14:paraId="2877009E" w14:textId="77777777" w:rsidR="00782CB3" w:rsidRDefault="000B7669" w:rsidP="00B1731E">
      <w:pPr>
        <w:numPr>
          <w:ilvl w:val="1"/>
          <w:numId w:val="2"/>
        </w:numPr>
        <w:pBdr>
          <w:top w:val="nil"/>
          <w:left w:val="nil"/>
          <w:bottom w:val="nil"/>
          <w:right w:val="nil"/>
          <w:between w:val="nil"/>
        </w:pBdr>
        <w:tabs>
          <w:tab w:val="left" w:pos="1551"/>
        </w:tabs>
        <w:spacing w:before="122" w:after="240" w:line="291" w:lineRule="auto"/>
        <w:jc w:val="both"/>
        <w:rPr>
          <w:color w:val="000000"/>
          <w:sz w:val="24"/>
          <w:szCs w:val="24"/>
        </w:rPr>
      </w:pPr>
      <w:r>
        <w:rPr>
          <w:color w:val="000000"/>
          <w:sz w:val="24"/>
          <w:szCs w:val="24"/>
        </w:rPr>
        <w:t>Critically evaluate the legal and ethical issues in cyber security.</w:t>
      </w:r>
    </w:p>
    <w:p w14:paraId="02D9EC16" w14:textId="4AF4D146" w:rsidR="00782CB3" w:rsidRPr="00B1731E" w:rsidRDefault="000B7669" w:rsidP="00B1731E">
      <w:pPr>
        <w:tabs>
          <w:tab w:val="left" w:pos="1551"/>
          <w:tab w:val="right" w:pos="9680"/>
        </w:tabs>
        <w:spacing w:before="122" w:line="291" w:lineRule="auto"/>
        <w:ind w:left="833"/>
        <w:jc w:val="both"/>
        <w:rPr>
          <w:sz w:val="24"/>
          <w:szCs w:val="24"/>
        </w:rPr>
      </w:pPr>
      <w:r>
        <w:rPr>
          <w:sz w:val="24"/>
          <w:szCs w:val="24"/>
        </w:rPr>
        <w:t>This assessment will contribute to ALL learning outcomes for this module.</w:t>
      </w:r>
    </w:p>
    <w:p w14:paraId="7D42C85A" w14:textId="77777777" w:rsidR="00782CB3" w:rsidRDefault="000B7669" w:rsidP="00B1731E">
      <w:pPr>
        <w:pStyle w:val="Heading1"/>
      </w:pPr>
      <w:r>
        <w:lastRenderedPageBreak/>
        <w:t>Assessment Background/Scenario</w:t>
      </w:r>
    </w:p>
    <w:p w14:paraId="060D2607" w14:textId="77777777" w:rsidR="00782CB3" w:rsidRDefault="000B7669" w:rsidP="00B1731E">
      <w:pPr>
        <w:pBdr>
          <w:top w:val="nil"/>
          <w:left w:val="nil"/>
          <w:bottom w:val="nil"/>
          <w:right w:val="nil"/>
          <w:between w:val="nil"/>
        </w:pBdr>
        <w:spacing w:after="240"/>
        <w:ind w:left="831" w:right="201"/>
        <w:jc w:val="both"/>
        <w:rPr>
          <w:color w:val="000000"/>
          <w:sz w:val="24"/>
          <w:szCs w:val="24"/>
        </w:rPr>
      </w:pPr>
      <w:r>
        <w:rPr>
          <w:color w:val="000000"/>
          <w:sz w:val="24"/>
          <w:szCs w:val="24"/>
        </w:rPr>
        <w:t xml:space="preserve">You have been appointed as the Cyber Security manager for a spin-out company that will offer services based on </w:t>
      </w:r>
      <w:hyperlink r:id="rId8">
        <w:r>
          <w:rPr>
            <w:color w:val="09546D"/>
            <w:sz w:val="24"/>
            <w:szCs w:val="24"/>
            <w:u w:val="single"/>
          </w:rPr>
          <w:t>https://www.cbord-h2020.eu/</w:t>
        </w:r>
      </w:hyperlink>
      <w:r>
        <w:rPr>
          <w:color w:val="000000"/>
          <w:sz w:val="24"/>
          <w:szCs w:val="24"/>
        </w:rPr>
        <w:t xml:space="preserve">. These services may be offered directly to businesses, or the company may act as an agent for businesses and deal directly with the public if the service is appropriate. </w:t>
      </w:r>
    </w:p>
    <w:p w14:paraId="4178925D" w14:textId="77777777" w:rsidR="00782CB3" w:rsidRDefault="000B7669" w:rsidP="00B1731E">
      <w:pPr>
        <w:pBdr>
          <w:top w:val="nil"/>
          <w:left w:val="nil"/>
          <w:bottom w:val="nil"/>
          <w:right w:val="nil"/>
          <w:between w:val="nil"/>
        </w:pBdr>
        <w:spacing w:after="240"/>
        <w:ind w:left="831" w:right="201"/>
        <w:jc w:val="both"/>
        <w:rPr>
          <w:color w:val="000000"/>
          <w:sz w:val="24"/>
          <w:szCs w:val="24"/>
        </w:rPr>
      </w:pPr>
      <w:r>
        <w:rPr>
          <w:color w:val="000000"/>
          <w:sz w:val="24"/>
          <w:szCs w:val="24"/>
        </w:rPr>
        <w:t>In this role, you have been asked to produce a cyber security risk management plan for the service and to comment on any additional legal/regulatory issues and technical areas relating to cyber security, which may need further consideration or research activity to allow the service to succeed and develop.</w:t>
      </w:r>
    </w:p>
    <w:p w14:paraId="4904BD75" w14:textId="2D0D3FA0" w:rsidR="00782CB3" w:rsidRPr="00B1731E" w:rsidRDefault="000B7669" w:rsidP="00B1731E">
      <w:pPr>
        <w:pBdr>
          <w:top w:val="nil"/>
          <w:left w:val="nil"/>
          <w:bottom w:val="nil"/>
          <w:right w:val="nil"/>
          <w:between w:val="nil"/>
        </w:pBdr>
        <w:spacing w:after="240"/>
        <w:ind w:left="831" w:right="201"/>
        <w:jc w:val="both"/>
        <w:rPr>
          <w:color w:val="000000"/>
          <w:sz w:val="24"/>
          <w:szCs w:val="24"/>
        </w:rPr>
      </w:pPr>
      <w:r>
        <w:rPr>
          <w:color w:val="000000"/>
          <w:sz w:val="24"/>
          <w:szCs w:val="24"/>
        </w:rPr>
        <w:t>In assessing the potential service offering, you pay particular attention to specifications, requirements and demo &amp; use-case documentation of the project or product described on the reference website (</w:t>
      </w:r>
      <w:r>
        <w:rPr>
          <w:sz w:val="24"/>
          <w:szCs w:val="24"/>
        </w:rPr>
        <w:t>s</w:t>
      </w:r>
      <w:r>
        <w:rPr>
          <w:color w:val="000000"/>
          <w:sz w:val="24"/>
          <w:szCs w:val="24"/>
        </w:rPr>
        <w:t>ite sections listing News, Publications or Dissemination may be particularly useful if there is no other clear indication of specifications etc.). You should also consult additional external sources such as the CYBOK (</w:t>
      </w:r>
      <w:hyperlink r:id="rId9">
        <w:r>
          <w:rPr>
            <w:color w:val="09546D"/>
            <w:sz w:val="24"/>
            <w:szCs w:val="24"/>
            <w:u w:val="single"/>
          </w:rPr>
          <w:t>https://www.cybok.org/</w:t>
        </w:r>
      </w:hyperlink>
      <w:r>
        <w:rPr>
          <w:color w:val="000000"/>
          <w:sz w:val="24"/>
          <w:szCs w:val="24"/>
        </w:rPr>
        <w:t>) and national or international standards and legislation to inform and support your work.</w:t>
      </w:r>
    </w:p>
    <w:p w14:paraId="55E51575" w14:textId="77777777" w:rsidR="00782CB3" w:rsidRDefault="000B7669" w:rsidP="00B1731E">
      <w:pPr>
        <w:pStyle w:val="Heading1"/>
      </w:pPr>
      <w:r>
        <w:t>Assessment Task(s)</w:t>
      </w:r>
    </w:p>
    <w:p w14:paraId="50750F2E" w14:textId="77777777" w:rsidR="00782CB3" w:rsidRDefault="000B7669" w:rsidP="00B1731E">
      <w:pPr>
        <w:pBdr>
          <w:top w:val="nil"/>
          <w:left w:val="nil"/>
          <w:bottom w:val="nil"/>
          <w:right w:val="nil"/>
          <w:between w:val="nil"/>
        </w:pBdr>
        <w:spacing w:after="240" w:line="242" w:lineRule="auto"/>
        <w:ind w:left="831" w:right="544"/>
        <w:jc w:val="both"/>
        <w:rPr>
          <w:color w:val="000000"/>
          <w:sz w:val="24"/>
          <w:szCs w:val="24"/>
        </w:rPr>
      </w:pPr>
      <w:r>
        <w:rPr>
          <w:color w:val="000000"/>
          <w:sz w:val="24"/>
          <w:szCs w:val="24"/>
        </w:rPr>
        <w:t xml:space="preserve">You are to review the website identified above, </w:t>
      </w:r>
      <w:proofErr w:type="gramStart"/>
      <w:r>
        <w:rPr>
          <w:color w:val="000000"/>
          <w:sz w:val="24"/>
          <w:szCs w:val="24"/>
        </w:rPr>
        <w:t>giving particular consideration to</w:t>
      </w:r>
      <w:proofErr w:type="gramEnd"/>
      <w:r>
        <w:rPr>
          <w:color w:val="000000"/>
          <w:sz w:val="24"/>
          <w:szCs w:val="24"/>
        </w:rPr>
        <w:t xml:space="preserve"> cyber security and related issues, to prepare a risk management plan and briefing documents on legal/regulatory and technical areas that the new company’s management board needs to consider and authorise.</w:t>
      </w:r>
    </w:p>
    <w:p w14:paraId="35D44435" w14:textId="77777777" w:rsidR="00782CB3" w:rsidRDefault="000B7669" w:rsidP="00B1731E">
      <w:pPr>
        <w:pBdr>
          <w:top w:val="nil"/>
          <w:left w:val="nil"/>
          <w:bottom w:val="nil"/>
          <w:right w:val="nil"/>
          <w:between w:val="nil"/>
        </w:pBdr>
        <w:spacing w:after="240" w:line="242" w:lineRule="auto"/>
        <w:ind w:left="831" w:right="544"/>
        <w:jc w:val="both"/>
        <w:rPr>
          <w:color w:val="000000"/>
          <w:sz w:val="24"/>
          <w:szCs w:val="24"/>
        </w:rPr>
      </w:pPr>
      <w:r>
        <w:rPr>
          <w:color w:val="000000"/>
          <w:sz w:val="24"/>
          <w:szCs w:val="24"/>
        </w:rPr>
        <w:t>To facilitate this, you are to produce a report containing</w:t>
      </w:r>
      <w:r>
        <w:rPr>
          <w:b/>
          <w:color w:val="000000"/>
          <w:sz w:val="24"/>
          <w:szCs w:val="24"/>
        </w:rPr>
        <w:t xml:space="preserve"> 3</w:t>
      </w:r>
      <w:r>
        <w:rPr>
          <w:color w:val="000000"/>
          <w:sz w:val="24"/>
          <w:szCs w:val="24"/>
        </w:rPr>
        <w:t xml:space="preserve"> main sections:</w:t>
      </w:r>
    </w:p>
    <w:p w14:paraId="2B497FB2" w14:textId="77777777" w:rsidR="00782CB3" w:rsidRPr="00B1731E" w:rsidRDefault="000B7669" w:rsidP="00B1731E">
      <w:pPr>
        <w:pStyle w:val="Heading2"/>
      </w:pPr>
      <w:r w:rsidRPr="00B1731E">
        <w:t>Section</w:t>
      </w:r>
      <w:r>
        <w:t xml:space="preserve"> A </w:t>
      </w:r>
      <w:r w:rsidRPr="00B1731E">
        <w:rPr>
          <w:b w:val="0"/>
          <w:color w:val="auto"/>
          <w:sz w:val="28"/>
        </w:rPr>
        <w:t>(1800 words) 60%</w:t>
      </w:r>
    </w:p>
    <w:p w14:paraId="3DB48C5B" w14:textId="77777777" w:rsidR="00782CB3" w:rsidRDefault="000B7669">
      <w:pPr>
        <w:pBdr>
          <w:top w:val="nil"/>
          <w:left w:val="nil"/>
          <w:bottom w:val="nil"/>
          <w:right w:val="nil"/>
          <w:between w:val="nil"/>
        </w:pBdr>
        <w:spacing w:before="123" w:line="242" w:lineRule="auto"/>
        <w:ind w:left="831" w:right="544"/>
        <w:jc w:val="both"/>
        <w:rPr>
          <w:color w:val="000000"/>
          <w:sz w:val="24"/>
          <w:szCs w:val="24"/>
        </w:rPr>
      </w:pPr>
      <w:r>
        <w:rPr>
          <w:color w:val="000000"/>
          <w:sz w:val="24"/>
          <w:szCs w:val="24"/>
        </w:rPr>
        <w:t xml:space="preserve">A structured risk assessment and management plan conforming to an appropriate recognised industry standard or methodology. You must state which standard or methodology you have applied and why, by giving three to five examples of how you have applied it at each stage. You must also clearly state any assumptions you have made about the proposed service or the outcomes from the reference project or product </w:t>
      </w:r>
      <w:r>
        <w:rPr>
          <w:sz w:val="24"/>
          <w:szCs w:val="24"/>
        </w:rPr>
        <w:t>website</w:t>
      </w:r>
      <w:r>
        <w:rPr>
          <w:color w:val="000000"/>
          <w:sz w:val="24"/>
          <w:szCs w:val="24"/>
        </w:rPr>
        <w:t xml:space="preserve">. </w:t>
      </w:r>
    </w:p>
    <w:p w14:paraId="52795DD8" w14:textId="77777777" w:rsidR="00782CB3" w:rsidRDefault="000B7669" w:rsidP="00B1731E">
      <w:pPr>
        <w:pStyle w:val="Heading2"/>
      </w:pPr>
      <w:r>
        <w:t xml:space="preserve">Section B </w:t>
      </w:r>
      <w:r w:rsidRPr="00B1731E">
        <w:rPr>
          <w:b w:val="0"/>
          <w:color w:val="auto"/>
          <w:sz w:val="28"/>
        </w:rPr>
        <w:t>(600 words) 20%</w:t>
      </w:r>
    </w:p>
    <w:p w14:paraId="6D7E743E" w14:textId="2A9085C1" w:rsidR="00782CB3" w:rsidRDefault="000B7669" w:rsidP="00B1731E">
      <w:pPr>
        <w:pBdr>
          <w:top w:val="nil"/>
          <w:left w:val="nil"/>
          <w:bottom w:val="nil"/>
          <w:right w:val="nil"/>
          <w:between w:val="nil"/>
        </w:pBdr>
        <w:spacing w:before="123" w:line="242" w:lineRule="auto"/>
        <w:ind w:left="831" w:right="544"/>
        <w:jc w:val="both"/>
        <w:rPr>
          <w:color w:val="000000"/>
          <w:sz w:val="24"/>
          <w:szCs w:val="24"/>
        </w:rPr>
      </w:pPr>
      <w:r>
        <w:rPr>
          <w:color w:val="000000"/>
          <w:sz w:val="24"/>
          <w:szCs w:val="24"/>
        </w:rPr>
        <w:lastRenderedPageBreak/>
        <w:t>A description of any legal or regulatory issues related to security issues that you believe may affect the service, along with recommendations for how to resolve those issues.</w:t>
      </w:r>
    </w:p>
    <w:p w14:paraId="273E557A" w14:textId="77777777" w:rsidR="00782CB3" w:rsidRDefault="000B7669" w:rsidP="00B1731E">
      <w:pPr>
        <w:pStyle w:val="Heading2"/>
      </w:pPr>
      <w:r>
        <w:t xml:space="preserve">Section C </w:t>
      </w:r>
      <w:r w:rsidRPr="00B1731E">
        <w:rPr>
          <w:b w:val="0"/>
          <w:color w:val="auto"/>
          <w:sz w:val="28"/>
        </w:rPr>
        <w:t>(600 words) 20%</w:t>
      </w:r>
    </w:p>
    <w:p w14:paraId="51B32980" w14:textId="5A936B02" w:rsidR="00782CB3" w:rsidRDefault="000B7669" w:rsidP="00B1731E">
      <w:pPr>
        <w:pBdr>
          <w:top w:val="nil"/>
          <w:left w:val="nil"/>
          <w:bottom w:val="nil"/>
          <w:right w:val="nil"/>
          <w:between w:val="nil"/>
        </w:pBdr>
        <w:spacing w:before="123" w:after="360" w:line="242" w:lineRule="auto"/>
        <w:ind w:left="831" w:right="544"/>
        <w:jc w:val="both"/>
        <w:rPr>
          <w:color w:val="000000"/>
          <w:sz w:val="24"/>
          <w:szCs w:val="24"/>
        </w:rPr>
      </w:pPr>
      <w:r>
        <w:rPr>
          <w:color w:val="000000"/>
          <w:sz w:val="24"/>
          <w:szCs w:val="24"/>
        </w:rPr>
        <w:t xml:space="preserve">A description of any technical areas, including those from recent or current research, relating to </w:t>
      </w:r>
      <w:r>
        <w:rPr>
          <w:sz w:val="24"/>
          <w:szCs w:val="24"/>
        </w:rPr>
        <w:t>c</w:t>
      </w:r>
      <w:r>
        <w:rPr>
          <w:color w:val="000000"/>
          <w:sz w:val="24"/>
          <w:szCs w:val="24"/>
        </w:rPr>
        <w:t xml:space="preserve">yber </w:t>
      </w:r>
      <w:r>
        <w:rPr>
          <w:sz w:val="24"/>
          <w:szCs w:val="24"/>
        </w:rPr>
        <w:t>s</w:t>
      </w:r>
      <w:r>
        <w:rPr>
          <w:color w:val="000000"/>
          <w:sz w:val="24"/>
          <w:szCs w:val="24"/>
        </w:rPr>
        <w:t>ecurity which you recommend that the company management should consider for further work or inclusion in the service, along with an explanation of why you believe these areas merit such consideration.</w:t>
      </w:r>
    </w:p>
    <w:p w14:paraId="614BF4AE" w14:textId="77777777" w:rsidR="00782CB3" w:rsidRDefault="000B7669" w:rsidP="00B1731E">
      <w:pPr>
        <w:pBdr>
          <w:top w:val="nil"/>
          <w:left w:val="nil"/>
          <w:bottom w:val="nil"/>
          <w:right w:val="nil"/>
          <w:between w:val="nil"/>
        </w:pBdr>
        <w:spacing w:before="123" w:line="242" w:lineRule="auto"/>
        <w:ind w:left="833" w:right="544"/>
        <w:jc w:val="both"/>
        <w:rPr>
          <w:color w:val="000000"/>
          <w:sz w:val="24"/>
          <w:szCs w:val="24"/>
        </w:rPr>
      </w:pPr>
      <w:r>
        <w:rPr>
          <w:color w:val="000000"/>
          <w:sz w:val="24"/>
          <w:szCs w:val="24"/>
        </w:rPr>
        <w:t>Don't waste space just describing the subject system — assume we are already broadly familiar with the documents we have cited on it. (Do, however, state the fine details that are important to your arguments).</w:t>
      </w:r>
    </w:p>
    <w:p w14:paraId="39F6A79B" w14:textId="77777777" w:rsidR="00782CB3" w:rsidRDefault="000B7669" w:rsidP="00B1731E">
      <w:pPr>
        <w:pBdr>
          <w:top w:val="nil"/>
          <w:left w:val="nil"/>
          <w:bottom w:val="nil"/>
          <w:right w:val="nil"/>
          <w:between w:val="nil"/>
        </w:pBdr>
        <w:spacing w:before="123" w:line="242" w:lineRule="auto"/>
        <w:ind w:left="833" w:right="544"/>
        <w:jc w:val="both"/>
        <w:rPr>
          <w:color w:val="000000"/>
          <w:sz w:val="24"/>
          <w:szCs w:val="24"/>
        </w:rPr>
      </w:pPr>
      <w:r>
        <w:rPr>
          <w:color w:val="000000"/>
          <w:sz w:val="24"/>
          <w:szCs w:val="24"/>
        </w:rPr>
        <w:t>You may need to make assumptions about the business scenario or design in order to propose solutions; this is acceptable provided any such assumptions are realistic and clearly stated.</w:t>
      </w:r>
    </w:p>
    <w:p w14:paraId="04008A2D" w14:textId="647D00B1" w:rsidR="00782CB3" w:rsidRPr="00B1731E" w:rsidRDefault="000B7669" w:rsidP="00B1731E">
      <w:pPr>
        <w:pBdr>
          <w:top w:val="nil"/>
          <w:left w:val="nil"/>
          <w:bottom w:val="nil"/>
          <w:right w:val="nil"/>
          <w:between w:val="nil"/>
        </w:pBdr>
        <w:spacing w:before="210"/>
        <w:ind w:left="833" w:right="168"/>
        <w:jc w:val="both"/>
        <w:rPr>
          <w:b/>
          <w:color w:val="000000"/>
          <w:sz w:val="24"/>
          <w:szCs w:val="24"/>
        </w:rPr>
      </w:pPr>
      <w:r>
        <w:rPr>
          <w:b/>
          <w:color w:val="000000"/>
          <w:sz w:val="24"/>
          <w:szCs w:val="24"/>
        </w:rPr>
        <w:t>Note: the title page, tables of contents/figures/diagrams/etc., bibliography and appendices are not included in your word count.</w:t>
      </w:r>
    </w:p>
    <w:p w14:paraId="23C185E4" w14:textId="77777777" w:rsidR="00782CB3" w:rsidRDefault="000B7669" w:rsidP="00B1731E">
      <w:pPr>
        <w:pStyle w:val="Heading1"/>
      </w:pPr>
      <w:r>
        <w:t>Deliverables</w:t>
      </w:r>
    </w:p>
    <w:p w14:paraId="523A2F61" w14:textId="77777777" w:rsidR="00782CB3" w:rsidRPr="007F2549" w:rsidRDefault="000B7669">
      <w:pPr>
        <w:widowControl/>
        <w:numPr>
          <w:ilvl w:val="1"/>
          <w:numId w:val="4"/>
        </w:numPr>
        <w:pBdr>
          <w:top w:val="nil"/>
          <w:left w:val="nil"/>
          <w:bottom w:val="nil"/>
          <w:right w:val="nil"/>
          <w:between w:val="nil"/>
        </w:pBdr>
        <w:spacing w:before="120" w:after="60"/>
        <w:ind w:hanging="357"/>
        <w:jc w:val="both"/>
        <w:rPr>
          <w:sz w:val="24"/>
          <w:szCs w:val="24"/>
        </w:rPr>
      </w:pPr>
      <w:r w:rsidRPr="007F2549">
        <w:rPr>
          <w:color w:val="000000"/>
          <w:sz w:val="24"/>
          <w:szCs w:val="24"/>
        </w:rPr>
        <w:t>You should submit a single word-processed file or .pdf, which can be displayed by Canvas.</w:t>
      </w:r>
    </w:p>
    <w:p w14:paraId="1D3874E2" w14:textId="77777777" w:rsidR="00782CB3" w:rsidRPr="007F2549" w:rsidRDefault="000B7669" w:rsidP="00B1731E">
      <w:pPr>
        <w:widowControl/>
        <w:numPr>
          <w:ilvl w:val="2"/>
          <w:numId w:val="4"/>
        </w:numPr>
        <w:pBdr>
          <w:top w:val="nil"/>
          <w:left w:val="nil"/>
          <w:bottom w:val="nil"/>
          <w:right w:val="nil"/>
          <w:between w:val="nil"/>
        </w:pBdr>
        <w:spacing w:before="60" w:after="240"/>
        <w:ind w:hanging="355"/>
        <w:jc w:val="both"/>
        <w:rPr>
          <w:sz w:val="24"/>
          <w:szCs w:val="24"/>
        </w:rPr>
      </w:pPr>
      <w:r w:rsidRPr="007F2549">
        <w:rPr>
          <w:color w:val="000000"/>
          <w:sz w:val="24"/>
          <w:szCs w:val="24"/>
        </w:rPr>
        <w:t>Additional separate files or images will not be considered.</w:t>
      </w:r>
    </w:p>
    <w:p w14:paraId="19E8B102" w14:textId="77777777" w:rsidR="00782CB3" w:rsidRPr="007F2549" w:rsidRDefault="000B7669">
      <w:pPr>
        <w:widowControl/>
        <w:numPr>
          <w:ilvl w:val="1"/>
          <w:numId w:val="4"/>
        </w:numPr>
        <w:pBdr>
          <w:top w:val="nil"/>
          <w:left w:val="nil"/>
          <w:bottom w:val="nil"/>
          <w:right w:val="nil"/>
          <w:between w:val="nil"/>
        </w:pBdr>
        <w:spacing w:before="120" w:after="60"/>
        <w:ind w:hanging="357"/>
        <w:jc w:val="both"/>
        <w:rPr>
          <w:sz w:val="24"/>
          <w:szCs w:val="24"/>
        </w:rPr>
      </w:pPr>
      <w:r w:rsidRPr="007F2549">
        <w:rPr>
          <w:color w:val="000000"/>
          <w:sz w:val="24"/>
          <w:szCs w:val="24"/>
        </w:rPr>
        <w:t xml:space="preserve">The word count for this assessment is </w:t>
      </w:r>
      <w:r w:rsidRPr="007F2549">
        <w:rPr>
          <w:b/>
          <w:color w:val="000000"/>
          <w:sz w:val="24"/>
          <w:szCs w:val="24"/>
        </w:rPr>
        <w:t>3,000 words</w:t>
      </w:r>
      <w:r w:rsidRPr="007F2549">
        <w:rPr>
          <w:color w:val="000000"/>
          <w:sz w:val="24"/>
          <w:szCs w:val="24"/>
        </w:rPr>
        <w:t>.</w:t>
      </w:r>
    </w:p>
    <w:p w14:paraId="0EDB6854" w14:textId="77777777" w:rsidR="00782CB3" w:rsidRPr="007F2549" w:rsidRDefault="000B7669">
      <w:pPr>
        <w:widowControl/>
        <w:numPr>
          <w:ilvl w:val="2"/>
          <w:numId w:val="5"/>
        </w:numPr>
        <w:pBdr>
          <w:top w:val="nil"/>
          <w:left w:val="nil"/>
          <w:bottom w:val="nil"/>
          <w:right w:val="nil"/>
          <w:between w:val="nil"/>
        </w:pBdr>
        <w:spacing w:before="60" w:after="60"/>
        <w:ind w:hanging="355"/>
        <w:jc w:val="both"/>
        <w:rPr>
          <w:sz w:val="24"/>
          <w:szCs w:val="24"/>
        </w:rPr>
      </w:pPr>
      <w:r w:rsidRPr="007F2549">
        <w:rPr>
          <w:color w:val="000000"/>
          <w:sz w:val="24"/>
          <w:szCs w:val="24"/>
        </w:rPr>
        <w:t>Word counts that exceed the overall limits will not be graded. A line will be drawn at the limit as indicated above.</w:t>
      </w:r>
    </w:p>
    <w:p w14:paraId="123E26C0" w14:textId="77777777" w:rsidR="00782CB3" w:rsidRPr="007F2549" w:rsidRDefault="000B7669">
      <w:pPr>
        <w:widowControl/>
        <w:numPr>
          <w:ilvl w:val="2"/>
          <w:numId w:val="5"/>
        </w:numPr>
        <w:pBdr>
          <w:top w:val="nil"/>
          <w:left w:val="nil"/>
          <w:bottom w:val="nil"/>
          <w:right w:val="nil"/>
          <w:between w:val="nil"/>
        </w:pBdr>
        <w:spacing w:before="60" w:after="60"/>
        <w:ind w:hanging="355"/>
        <w:jc w:val="both"/>
        <w:rPr>
          <w:sz w:val="24"/>
          <w:szCs w:val="24"/>
        </w:rPr>
      </w:pPr>
      <w:r w:rsidRPr="007F2549">
        <w:rPr>
          <w:color w:val="000000"/>
          <w:sz w:val="24"/>
          <w:szCs w:val="24"/>
        </w:rPr>
        <w:t>You must state the number of words used on the front of your report, and this will be checked.</w:t>
      </w:r>
    </w:p>
    <w:p w14:paraId="75614B1E" w14:textId="77777777" w:rsidR="00782CB3" w:rsidRPr="007F2549" w:rsidRDefault="000B7669" w:rsidP="00B1731E">
      <w:pPr>
        <w:pStyle w:val="Heading2"/>
      </w:pPr>
      <w:r w:rsidRPr="007F2549">
        <w:t>Submission guidelines</w:t>
      </w:r>
    </w:p>
    <w:p w14:paraId="308BC705" w14:textId="77777777" w:rsidR="00782CB3" w:rsidRPr="007F2549" w:rsidRDefault="000B7669">
      <w:pPr>
        <w:widowControl/>
        <w:numPr>
          <w:ilvl w:val="0"/>
          <w:numId w:val="3"/>
        </w:numPr>
        <w:pBdr>
          <w:top w:val="nil"/>
          <w:left w:val="nil"/>
          <w:bottom w:val="nil"/>
          <w:right w:val="nil"/>
          <w:between w:val="nil"/>
        </w:pBdr>
        <w:spacing w:line="276" w:lineRule="auto"/>
        <w:ind w:left="1080"/>
        <w:jc w:val="both"/>
        <w:rPr>
          <w:color w:val="000000"/>
          <w:sz w:val="24"/>
          <w:szCs w:val="24"/>
        </w:rPr>
      </w:pPr>
      <w:r w:rsidRPr="007F2549">
        <w:rPr>
          <w:sz w:val="24"/>
          <w:szCs w:val="24"/>
        </w:rPr>
        <w:t>The main text should be written using a consistent font, font size and line spacing. You should also consider the following:</w:t>
      </w:r>
    </w:p>
    <w:p w14:paraId="7D5ECDE0" w14:textId="77777777" w:rsidR="00782CB3" w:rsidRPr="007F2549" w:rsidRDefault="000B7669">
      <w:pPr>
        <w:widowControl/>
        <w:numPr>
          <w:ilvl w:val="1"/>
          <w:numId w:val="3"/>
        </w:numPr>
        <w:pBdr>
          <w:top w:val="nil"/>
          <w:left w:val="nil"/>
          <w:bottom w:val="nil"/>
          <w:right w:val="nil"/>
          <w:between w:val="nil"/>
        </w:pBdr>
        <w:spacing w:before="60"/>
        <w:ind w:left="1800"/>
        <w:jc w:val="both"/>
        <w:rPr>
          <w:color w:val="000000"/>
          <w:sz w:val="24"/>
          <w:szCs w:val="24"/>
        </w:rPr>
      </w:pPr>
      <w:r w:rsidRPr="007F2549">
        <w:rPr>
          <w:color w:val="000000"/>
          <w:sz w:val="24"/>
          <w:szCs w:val="24"/>
        </w:rPr>
        <w:lastRenderedPageBreak/>
        <w:t>A sans serif font is more accessible to those with reading difficulties. Here are some examples of sans serif fonts: Arial, Calibri, Helvetica and Microsoft Sans Serif.</w:t>
      </w:r>
    </w:p>
    <w:p w14:paraId="390CFA05" w14:textId="77777777" w:rsidR="00782CB3" w:rsidRPr="007F2549" w:rsidRDefault="000B7669">
      <w:pPr>
        <w:widowControl/>
        <w:numPr>
          <w:ilvl w:val="1"/>
          <w:numId w:val="3"/>
        </w:numPr>
        <w:pBdr>
          <w:top w:val="nil"/>
          <w:left w:val="nil"/>
          <w:bottom w:val="nil"/>
          <w:right w:val="nil"/>
          <w:between w:val="nil"/>
        </w:pBdr>
        <w:ind w:left="1800"/>
        <w:jc w:val="both"/>
        <w:rPr>
          <w:color w:val="000000"/>
          <w:sz w:val="24"/>
          <w:szCs w:val="24"/>
        </w:rPr>
      </w:pPr>
      <w:r w:rsidRPr="007F2549">
        <w:rPr>
          <w:color w:val="000000"/>
          <w:sz w:val="24"/>
          <w:szCs w:val="24"/>
        </w:rPr>
        <w:t>Central justified text is not appropriate and inhibits effective reading of paragraphs.</w:t>
      </w:r>
    </w:p>
    <w:p w14:paraId="41E05E2B" w14:textId="77777777" w:rsidR="00782CB3" w:rsidRPr="007F2549" w:rsidRDefault="000B7669">
      <w:pPr>
        <w:widowControl/>
        <w:numPr>
          <w:ilvl w:val="1"/>
          <w:numId w:val="3"/>
        </w:numPr>
        <w:pBdr>
          <w:top w:val="nil"/>
          <w:left w:val="nil"/>
          <w:bottom w:val="nil"/>
          <w:right w:val="nil"/>
          <w:between w:val="nil"/>
        </w:pBdr>
        <w:ind w:left="1800"/>
        <w:jc w:val="both"/>
        <w:rPr>
          <w:color w:val="000000"/>
          <w:sz w:val="24"/>
          <w:szCs w:val="24"/>
        </w:rPr>
      </w:pPr>
      <w:r w:rsidRPr="007F2549">
        <w:rPr>
          <w:color w:val="000000"/>
          <w:sz w:val="24"/>
          <w:szCs w:val="24"/>
        </w:rPr>
        <w:t>Coloured text and highlighting should not be used for accessibility reasons and ease of reading.</w:t>
      </w:r>
    </w:p>
    <w:p w14:paraId="578974FB" w14:textId="77777777" w:rsidR="00782CB3" w:rsidRPr="007F2549" w:rsidRDefault="000B7669">
      <w:pPr>
        <w:widowControl/>
        <w:numPr>
          <w:ilvl w:val="1"/>
          <w:numId w:val="3"/>
        </w:numPr>
        <w:pBdr>
          <w:top w:val="nil"/>
          <w:left w:val="nil"/>
          <w:bottom w:val="nil"/>
          <w:right w:val="nil"/>
          <w:between w:val="nil"/>
        </w:pBdr>
        <w:ind w:left="1800"/>
        <w:jc w:val="both"/>
        <w:rPr>
          <w:color w:val="000000"/>
          <w:sz w:val="24"/>
          <w:szCs w:val="24"/>
        </w:rPr>
      </w:pPr>
      <w:r w:rsidRPr="007F2549">
        <w:rPr>
          <w:color w:val="000000"/>
          <w:sz w:val="24"/>
          <w:szCs w:val="24"/>
        </w:rPr>
        <w:t>Bullet points should only be used where the content is a definitive list and should be used sparingly if this is an essay, not a report.</w:t>
      </w:r>
    </w:p>
    <w:p w14:paraId="4F59A776" w14:textId="77777777" w:rsidR="00782CB3" w:rsidRPr="007F2549" w:rsidRDefault="000B7669">
      <w:pPr>
        <w:widowControl/>
        <w:numPr>
          <w:ilvl w:val="1"/>
          <w:numId w:val="3"/>
        </w:numPr>
        <w:pBdr>
          <w:top w:val="nil"/>
          <w:left w:val="nil"/>
          <w:bottom w:val="nil"/>
          <w:right w:val="nil"/>
          <w:between w:val="nil"/>
        </w:pBdr>
        <w:spacing w:after="60"/>
        <w:ind w:left="1800"/>
        <w:jc w:val="both"/>
        <w:rPr>
          <w:color w:val="000000"/>
          <w:sz w:val="24"/>
          <w:szCs w:val="24"/>
        </w:rPr>
      </w:pPr>
      <w:r w:rsidRPr="007F2549">
        <w:rPr>
          <w:color w:val="000000"/>
          <w:sz w:val="24"/>
          <w:szCs w:val="24"/>
        </w:rPr>
        <w:t>Tables should only be used for tabulated data and not as a means of structuring passages of text.</w:t>
      </w:r>
    </w:p>
    <w:p w14:paraId="3D7A3162" w14:textId="77777777" w:rsidR="00782CB3" w:rsidRPr="007F2549" w:rsidRDefault="000B7669">
      <w:pPr>
        <w:widowControl/>
        <w:numPr>
          <w:ilvl w:val="0"/>
          <w:numId w:val="1"/>
        </w:numPr>
        <w:pBdr>
          <w:top w:val="nil"/>
          <w:left w:val="nil"/>
          <w:bottom w:val="nil"/>
          <w:right w:val="nil"/>
          <w:between w:val="nil"/>
        </w:pBdr>
        <w:spacing w:before="60" w:after="120"/>
        <w:ind w:left="1077" w:hanging="357"/>
        <w:jc w:val="both"/>
        <w:rPr>
          <w:sz w:val="24"/>
          <w:szCs w:val="24"/>
        </w:rPr>
      </w:pPr>
      <w:r w:rsidRPr="007F2549">
        <w:rPr>
          <w:color w:val="000000"/>
          <w:sz w:val="24"/>
          <w:szCs w:val="24"/>
        </w:rPr>
        <w:t>Paragraphs must not be excessively long. “Wall of text” answers which do not contain breaks at logical points are not acceptable.</w:t>
      </w:r>
    </w:p>
    <w:p w14:paraId="13C55C70" w14:textId="77777777" w:rsidR="00782CB3" w:rsidRPr="007F2549" w:rsidRDefault="000B7669">
      <w:pPr>
        <w:widowControl/>
        <w:numPr>
          <w:ilvl w:val="0"/>
          <w:numId w:val="1"/>
        </w:numPr>
        <w:pBdr>
          <w:top w:val="nil"/>
          <w:left w:val="nil"/>
          <w:bottom w:val="nil"/>
          <w:right w:val="nil"/>
          <w:between w:val="nil"/>
        </w:pBdr>
        <w:spacing w:line="276" w:lineRule="auto"/>
        <w:jc w:val="both"/>
        <w:rPr>
          <w:sz w:val="24"/>
          <w:szCs w:val="24"/>
        </w:rPr>
      </w:pPr>
      <w:r w:rsidRPr="007F2549">
        <w:rPr>
          <w:color w:val="000000"/>
          <w:sz w:val="24"/>
          <w:szCs w:val="24"/>
        </w:rPr>
        <w:t xml:space="preserve">All images and diagrams must be clear and viewable on the page without the need for scaling; consider how these would look if the document were printed. They should be clearly referenced from the text (above or below) and discussed. Those that are “in isolation” will not be considered. Moreover, the tables and figures should be captioned appropriately. </w:t>
      </w:r>
    </w:p>
    <w:p w14:paraId="1577F461" w14:textId="77777777" w:rsidR="00782CB3" w:rsidRPr="007F2549" w:rsidRDefault="000B7669">
      <w:pPr>
        <w:widowControl/>
        <w:numPr>
          <w:ilvl w:val="0"/>
          <w:numId w:val="1"/>
        </w:numPr>
        <w:pBdr>
          <w:top w:val="nil"/>
          <w:left w:val="nil"/>
          <w:bottom w:val="nil"/>
          <w:right w:val="nil"/>
          <w:between w:val="nil"/>
        </w:pBdr>
        <w:spacing w:before="120" w:after="120" w:line="276" w:lineRule="auto"/>
        <w:jc w:val="both"/>
        <w:rPr>
          <w:sz w:val="24"/>
          <w:szCs w:val="24"/>
        </w:rPr>
      </w:pPr>
      <w:r w:rsidRPr="007F2549">
        <w:rPr>
          <w:sz w:val="24"/>
          <w:szCs w:val="24"/>
        </w:rPr>
        <w:t>All tables, figures and equations should be labelled or numbered. Conventions for labelling or numbering tables and figures should be applied consistently.</w:t>
      </w:r>
    </w:p>
    <w:p w14:paraId="35E6EFDA" w14:textId="77777777" w:rsidR="00782CB3" w:rsidRPr="007F2549" w:rsidRDefault="000B7669">
      <w:pPr>
        <w:widowControl/>
        <w:numPr>
          <w:ilvl w:val="0"/>
          <w:numId w:val="1"/>
        </w:numPr>
        <w:pBdr>
          <w:top w:val="nil"/>
          <w:left w:val="nil"/>
          <w:bottom w:val="nil"/>
          <w:right w:val="nil"/>
          <w:between w:val="nil"/>
        </w:pBdr>
        <w:spacing w:before="120" w:after="120" w:line="276" w:lineRule="auto"/>
        <w:jc w:val="both"/>
        <w:rPr>
          <w:b/>
          <w:sz w:val="24"/>
          <w:szCs w:val="24"/>
        </w:rPr>
      </w:pPr>
      <w:r w:rsidRPr="007F2549">
        <w:rPr>
          <w:color w:val="000000"/>
          <w:sz w:val="24"/>
          <w:szCs w:val="24"/>
        </w:rPr>
        <w:t xml:space="preserve">You are expected to research your answers and cite appropriate academic and/or other sources in an appropriate format for the type of essay you have been asked to write. </w:t>
      </w:r>
      <w:r w:rsidRPr="007F2549">
        <w:rPr>
          <w:b/>
          <w:color w:val="000000"/>
          <w:sz w:val="24"/>
          <w:szCs w:val="24"/>
        </w:rPr>
        <w:t>It is not sufficient to use only the module notes/content.</w:t>
      </w:r>
    </w:p>
    <w:p w14:paraId="778C4407" w14:textId="77777777" w:rsidR="00782CB3" w:rsidRPr="007F2549" w:rsidRDefault="000B7669">
      <w:pPr>
        <w:widowControl/>
        <w:numPr>
          <w:ilvl w:val="0"/>
          <w:numId w:val="1"/>
        </w:numPr>
        <w:pBdr>
          <w:top w:val="nil"/>
          <w:left w:val="nil"/>
          <w:bottom w:val="nil"/>
          <w:right w:val="nil"/>
          <w:between w:val="nil"/>
        </w:pBdr>
        <w:spacing w:before="120" w:after="120" w:line="276" w:lineRule="auto"/>
        <w:jc w:val="both"/>
        <w:rPr>
          <w:sz w:val="24"/>
          <w:szCs w:val="24"/>
        </w:rPr>
      </w:pPr>
      <w:r w:rsidRPr="007F2549">
        <w:rPr>
          <w:color w:val="000000"/>
          <w:sz w:val="24"/>
          <w:szCs w:val="24"/>
        </w:rPr>
        <w:t xml:space="preserve">All source material that is used, whether by direct quotation or not, must be acknowledged/referenced, following the </w:t>
      </w:r>
      <w:hyperlink r:id="rId10">
        <w:r w:rsidRPr="007F2549">
          <w:rPr>
            <w:color w:val="09546D"/>
            <w:sz w:val="24"/>
            <w:szCs w:val="24"/>
            <w:u w:val="single"/>
          </w:rPr>
          <w:t>IEEE referencing style</w:t>
        </w:r>
      </w:hyperlink>
      <w:r w:rsidRPr="007F2549">
        <w:rPr>
          <w:color w:val="000000"/>
          <w:sz w:val="24"/>
          <w:szCs w:val="24"/>
        </w:rPr>
        <w:t>. See the University of York Academic Integrity site.</w:t>
      </w:r>
    </w:p>
    <w:p w14:paraId="5B1AA578" w14:textId="77777777" w:rsidR="00782CB3" w:rsidRPr="007F2549" w:rsidRDefault="000B7669">
      <w:pPr>
        <w:widowControl/>
        <w:numPr>
          <w:ilvl w:val="0"/>
          <w:numId w:val="1"/>
        </w:numPr>
        <w:pBdr>
          <w:top w:val="nil"/>
          <w:left w:val="nil"/>
          <w:bottom w:val="nil"/>
          <w:right w:val="nil"/>
          <w:between w:val="nil"/>
        </w:pBdr>
        <w:spacing w:before="120" w:after="120" w:line="276" w:lineRule="auto"/>
        <w:jc w:val="both"/>
        <w:rPr>
          <w:sz w:val="24"/>
          <w:szCs w:val="24"/>
        </w:rPr>
      </w:pPr>
      <w:r w:rsidRPr="007F2549">
        <w:rPr>
          <w:color w:val="000000"/>
          <w:sz w:val="24"/>
          <w:szCs w:val="24"/>
        </w:rPr>
        <w:t>You are advised to use direct quotes minimally. They should only be used to support your points and do not attract marks directly.</w:t>
      </w:r>
    </w:p>
    <w:p w14:paraId="284AE036" w14:textId="77777777" w:rsidR="00782CB3" w:rsidRPr="007F2549" w:rsidRDefault="000B7669">
      <w:pPr>
        <w:widowControl/>
        <w:numPr>
          <w:ilvl w:val="0"/>
          <w:numId w:val="1"/>
        </w:numPr>
        <w:pBdr>
          <w:top w:val="nil"/>
          <w:left w:val="nil"/>
          <w:bottom w:val="nil"/>
          <w:right w:val="nil"/>
          <w:between w:val="nil"/>
        </w:pBdr>
        <w:spacing w:before="120" w:after="120" w:line="276" w:lineRule="auto"/>
        <w:jc w:val="both"/>
        <w:rPr>
          <w:sz w:val="24"/>
          <w:szCs w:val="24"/>
        </w:rPr>
      </w:pPr>
      <w:r w:rsidRPr="007F2549">
        <w:rPr>
          <w:color w:val="000000"/>
          <w:sz w:val="24"/>
          <w:szCs w:val="24"/>
        </w:rPr>
        <w:t>Appendices. These may be used to include supporting data that may be too detailed or complex to include as a table. They are not a device to incorporate material that would otherwise cause you to exceed the word limit. These are not included in the word count.</w:t>
      </w:r>
    </w:p>
    <w:p w14:paraId="5B883582" w14:textId="77777777" w:rsidR="00782CB3" w:rsidRPr="007F2549" w:rsidRDefault="000B7669">
      <w:pPr>
        <w:widowControl/>
        <w:numPr>
          <w:ilvl w:val="0"/>
          <w:numId w:val="1"/>
        </w:numPr>
        <w:pBdr>
          <w:top w:val="nil"/>
          <w:left w:val="nil"/>
          <w:bottom w:val="nil"/>
          <w:right w:val="nil"/>
          <w:between w:val="nil"/>
        </w:pBdr>
        <w:spacing w:before="120" w:after="120" w:line="276" w:lineRule="auto"/>
        <w:jc w:val="both"/>
        <w:rPr>
          <w:color w:val="000000"/>
          <w:sz w:val="24"/>
          <w:szCs w:val="24"/>
        </w:rPr>
      </w:pPr>
      <w:r w:rsidRPr="007F2549">
        <w:rPr>
          <w:color w:val="000000"/>
          <w:sz w:val="24"/>
          <w:szCs w:val="24"/>
        </w:rPr>
        <w:t xml:space="preserve">The bibliography and/or reference list must come </w:t>
      </w:r>
      <w:r w:rsidRPr="007F2549">
        <w:rPr>
          <w:b/>
          <w:color w:val="000000"/>
          <w:sz w:val="24"/>
          <w:szCs w:val="24"/>
        </w:rPr>
        <w:t>after</w:t>
      </w:r>
      <w:r w:rsidRPr="007F2549">
        <w:rPr>
          <w:color w:val="000000"/>
          <w:sz w:val="24"/>
          <w:szCs w:val="24"/>
        </w:rPr>
        <w:t xml:space="preserve"> the appendices. These are not included in the word count.</w:t>
      </w:r>
    </w:p>
    <w:p w14:paraId="1379976B" w14:textId="77777777" w:rsidR="00782CB3" w:rsidRDefault="000B7669">
      <w:pPr>
        <w:widowControl/>
        <w:numPr>
          <w:ilvl w:val="0"/>
          <w:numId w:val="1"/>
        </w:numPr>
        <w:pBdr>
          <w:top w:val="nil"/>
          <w:left w:val="nil"/>
          <w:bottom w:val="nil"/>
          <w:right w:val="nil"/>
          <w:between w:val="nil"/>
        </w:pBdr>
        <w:spacing w:before="120" w:after="120" w:line="276" w:lineRule="auto"/>
        <w:jc w:val="both"/>
        <w:rPr>
          <w:b/>
          <w:color w:val="000000"/>
        </w:rPr>
        <w:sectPr w:rsidR="00782CB3" w:rsidSect="007F2549">
          <w:headerReference w:type="default" r:id="rId11"/>
          <w:footerReference w:type="default" r:id="rId12"/>
          <w:pgSz w:w="12240" w:h="15840"/>
          <w:pgMar w:top="1880" w:right="1320" w:bottom="1480" w:left="1240" w:header="1004" w:footer="743" w:gutter="0"/>
          <w:pgNumType w:start="1"/>
          <w:cols w:space="720"/>
        </w:sectPr>
      </w:pPr>
      <w:r w:rsidRPr="007F2549">
        <w:rPr>
          <w:b/>
          <w:color w:val="000000"/>
          <w:sz w:val="24"/>
          <w:szCs w:val="24"/>
        </w:rPr>
        <w:t>Do not include your examination number, student ID or name anywhere in your essay</w:t>
      </w:r>
      <w:r>
        <w:rPr>
          <w:b/>
          <w:color w:val="000000"/>
        </w:rPr>
        <w:t>.</w:t>
      </w:r>
    </w:p>
    <w:p w14:paraId="3AB29985" w14:textId="77777777" w:rsidR="00782CB3" w:rsidRDefault="000B7669" w:rsidP="00B1731E">
      <w:pPr>
        <w:pStyle w:val="Heading1"/>
      </w:pPr>
      <w:r>
        <w:lastRenderedPageBreak/>
        <w:t>Marking Criteria</w:t>
      </w:r>
    </w:p>
    <w:p w14:paraId="70B85F40" w14:textId="77777777" w:rsidR="00782CB3" w:rsidRDefault="000B7669" w:rsidP="00B1731E">
      <w:pPr>
        <w:pBdr>
          <w:top w:val="nil"/>
          <w:left w:val="nil"/>
          <w:bottom w:val="nil"/>
          <w:right w:val="nil"/>
          <w:between w:val="nil"/>
        </w:pBdr>
        <w:spacing w:after="240"/>
        <w:ind w:left="833"/>
        <w:jc w:val="both"/>
        <w:rPr>
          <w:color w:val="000000"/>
          <w:sz w:val="24"/>
          <w:szCs w:val="24"/>
        </w:rPr>
      </w:pPr>
      <w:r>
        <w:rPr>
          <w:color w:val="000000"/>
          <w:sz w:val="24"/>
          <w:szCs w:val="24"/>
        </w:rPr>
        <w:t>There should be three individual sections in the report. Provide each required section, and clearly indicate the section name/number, taking special care of the word count limit of each section. Parts of your submission that go beyond the limit will not be marked. Any references or other sources used must be listed at the end of the document and do not count towards the word count.</w:t>
      </w:r>
    </w:p>
    <w:p w14:paraId="4BE7CE5E" w14:textId="77777777" w:rsidR="00782CB3" w:rsidRPr="00B1731E" w:rsidRDefault="000B7669" w:rsidP="00B1731E">
      <w:pPr>
        <w:spacing w:after="240"/>
        <w:ind w:left="833"/>
        <w:rPr>
          <w:b/>
          <w:sz w:val="24"/>
        </w:rPr>
      </w:pPr>
      <w:r w:rsidRPr="00B1731E">
        <w:rPr>
          <w:b/>
          <w:sz w:val="24"/>
        </w:rPr>
        <w:t>These are expected in your submission and constitute what you are marked on.</w:t>
      </w:r>
    </w:p>
    <w:tbl>
      <w:tblPr>
        <w:tblStyle w:val="a2"/>
        <w:tblW w:w="8723" w:type="dxa"/>
        <w:tblInd w:w="843"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000" w:firstRow="0" w:lastRow="0" w:firstColumn="0" w:lastColumn="0" w:noHBand="0" w:noVBand="0"/>
      </w:tblPr>
      <w:tblGrid>
        <w:gridCol w:w="1211"/>
        <w:gridCol w:w="945"/>
        <w:gridCol w:w="5342"/>
        <w:gridCol w:w="1225"/>
      </w:tblGrid>
      <w:tr w:rsidR="00782CB3" w14:paraId="281F73AA" w14:textId="77777777">
        <w:trPr>
          <w:trHeight w:val="585"/>
        </w:trPr>
        <w:tc>
          <w:tcPr>
            <w:tcW w:w="1211" w:type="dxa"/>
            <w:tcBorders>
              <w:top w:val="nil"/>
              <w:left w:val="nil"/>
              <w:right w:val="nil"/>
            </w:tcBorders>
            <w:shd w:val="clear" w:color="auto" w:fill="00536D"/>
          </w:tcPr>
          <w:p w14:paraId="75B1EEB6" w14:textId="77777777" w:rsidR="00782CB3" w:rsidRDefault="000B7669">
            <w:pPr>
              <w:pBdr>
                <w:top w:val="nil"/>
                <w:left w:val="nil"/>
                <w:bottom w:val="nil"/>
                <w:right w:val="nil"/>
                <w:between w:val="nil"/>
              </w:pBdr>
              <w:spacing w:before="1" w:line="291" w:lineRule="auto"/>
              <w:ind w:left="170"/>
              <w:rPr>
                <w:b/>
                <w:color w:val="000000"/>
                <w:sz w:val="24"/>
                <w:szCs w:val="24"/>
              </w:rPr>
            </w:pPr>
            <w:r>
              <w:rPr>
                <w:b/>
                <w:color w:val="FFFFFF"/>
                <w:sz w:val="24"/>
                <w:szCs w:val="24"/>
              </w:rPr>
              <w:t>Learning</w:t>
            </w:r>
          </w:p>
          <w:p w14:paraId="461FA46B" w14:textId="77777777" w:rsidR="00782CB3" w:rsidRDefault="000B7669">
            <w:pPr>
              <w:pBdr>
                <w:top w:val="nil"/>
                <w:left w:val="nil"/>
                <w:bottom w:val="nil"/>
                <w:right w:val="nil"/>
                <w:between w:val="nil"/>
              </w:pBdr>
              <w:spacing w:line="272" w:lineRule="auto"/>
              <w:ind w:left="140"/>
              <w:rPr>
                <w:b/>
                <w:color w:val="000000"/>
                <w:sz w:val="24"/>
                <w:szCs w:val="24"/>
              </w:rPr>
            </w:pPr>
            <w:r>
              <w:rPr>
                <w:b/>
                <w:color w:val="FFFFFF"/>
                <w:sz w:val="24"/>
                <w:szCs w:val="24"/>
              </w:rPr>
              <w:t>Outcome</w:t>
            </w:r>
          </w:p>
        </w:tc>
        <w:tc>
          <w:tcPr>
            <w:tcW w:w="945" w:type="dxa"/>
            <w:tcBorders>
              <w:top w:val="nil"/>
              <w:left w:val="nil"/>
              <w:right w:val="nil"/>
            </w:tcBorders>
            <w:shd w:val="clear" w:color="auto" w:fill="00536D"/>
          </w:tcPr>
          <w:p w14:paraId="46F370B7" w14:textId="77777777" w:rsidR="00782CB3" w:rsidRDefault="000B7669">
            <w:pPr>
              <w:pBdr>
                <w:top w:val="nil"/>
                <w:left w:val="nil"/>
                <w:bottom w:val="nil"/>
                <w:right w:val="nil"/>
                <w:between w:val="nil"/>
              </w:pBdr>
              <w:spacing w:before="26" w:line="281" w:lineRule="auto"/>
              <w:ind w:left="119"/>
              <w:rPr>
                <w:b/>
                <w:color w:val="000000"/>
                <w:sz w:val="23"/>
                <w:szCs w:val="23"/>
              </w:rPr>
            </w:pPr>
            <w:r>
              <w:rPr>
                <w:b/>
                <w:color w:val="FFFFFF"/>
                <w:sz w:val="23"/>
                <w:szCs w:val="23"/>
              </w:rPr>
              <w:t>Section</w:t>
            </w:r>
          </w:p>
          <w:p w14:paraId="04380024" w14:textId="77777777" w:rsidR="00782CB3" w:rsidRDefault="000B7669">
            <w:pPr>
              <w:pBdr>
                <w:top w:val="nil"/>
                <w:left w:val="nil"/>
                <w:bottom w:val="nil"/>
                <w:right w:val="nil"/>
                <w:between w:val="nil"/>
              </w:pBdr>
              <w:spacing w:line="259" w:lineRule="auto"/>
              <w:ind w:left="204"/>
              <w:rPr>
                <w:b/>
                <w:color w:val="000000"/>
                <w:sz w:val="23"/>
                <w:szCs w:val="23"/>
              </w:rPr>
            </w:pPr>
            <w:r>
              <w:rPr>
                <w:b/>
                <w:color w:val="FFFFFF"/>
                <w:sz w:val="23"/>
                <w:szCs w:val="23"/>
              </w:rPr>
              <w:t>/Task</w:t>
            </w:r>
          </w:p>
        </w:tc>
        <w:tc>
          <w:tcPr>
            <w:tcW w:w="5342" w:type="dxa"/>
            <w:tcBorders>
              <w:top w:val="nil"/>
              <w:left w:val="nil"/>
              <w:right w:val="nil"/>
            </w:tcBorders>
            <w:shd w:val="clear" w:color="auto" w:fill="00536D"/>
          </w:tcPr>
          <w:p w14:paraId="736A0884" w14:textId="77777777" w:rsidR="00782CB3" w:rsidRDefault="00782CB3">
            <w:pPr>
              <w:pBdr>
                <w:top w:val="nil"/>
                <w:left w:val="nil"/>
                <w:bottom w:val="nil"/>
                <w:right w:val="nil"/>
                <w:between w:val="nil"/>
              </w:pBdr>
              <w:spacing w:before="11"/>
              <w:rPr>
                <w:color w:val="000000"/>
                <w:sz w:val="23"/>
                <w:szCs w:val="23"/>
              </w:rPr>
            </w:pPr>
          </w:p>
          <w:p w14:paraId="45D5ACEF" w14:textId="77777777" w:rsidR="00782CB3" w:rsidRDefault="000B7669">
            <w:pPr>
              <w:pBdr>
                <w:top w:val="nil"/>
                <w:left w:val="nil"/>
                <w:bottom w:val="nil"/>
                <w:right w:val="nil"/>
                <w:between w:val="nil"/>
              </w:pBdr>
              <w:spacing w:line="274" w:lineRule="auto"/>
              <w:ind w:left="2281" w:right="2282"/>
              <w:jc w:val="center"/>
              <w:rPr>
                <w:b/>
                <w:color w:val="000000"/>
                <w:sz w:val="24"/>
                <w:szCs w:val="24"/>
              </w:rPr>
            </w:pPr>
            <w:r>
              <w:rPr>
                <w:b/>
                <w:color w:val="FFFFFF"/>
                <w:sz w:val="24"/>
                <w:szCs w:val="24"/>
              </w:rPr>
              <w:t>Criteria</w:t>
            </w:r>
          </w:p>
        </w:tc>
        <w:tc>
          <w:tcPr>
            <w:tcW w:w="1225" w:type="dxa"/>
            <w:tcBorders>
              <w:top w:val="nil"/>
              <w:left w:val="nil"/>
              <w:right w:val="nil"/>
            </w:tcBorders>
            <w:shd w:val="clear" w:color="auto" w:fill="00536D"/>
          </w:tcPr>
          <w:p w14:paraId="315825C4" w14:textId="77777777" w:rsidR="00782CB3" w:rsidRDefault="000B7669">
            <w:pPr>
              <w:pBdr>
                <w:top w:val="nil"/>
                <w:left w:val="nil"/>
                <w:bottom w:val="nil"/>
                <w:right w:val="nil"/>
                <w:between w:val="nil"/>
              </w:pBdr>
              <w:spacing w:before="1" w:line="291" w:lineRule="auto"/>
              <w:ind w:left="131" w:right="131"/>
              <w:jc w:val="center"/>
              <w:rPr>
                <w:b/>
                <w:color w:val="000000"/>
                <w:sz w:val="24"/>
                <w:szCs w:val="24"/>
              </w:rPr>
            </w:pPr>
            <w:r>
              <w:rPr>
                <w:b/>
                <w:color w:val="FFFFFF"/>
                <w:sz w:val="24"/>
                <w:szCs w:val="24"/>
              </w:rPr>
              <w:t>Available</w:t>
            </w:r>
          </w:p>
          <w:p w14:paraId="1DAD9AFC" w14:textId="77777777" w:rsidR="00782CB3" w:rsidRDefault="000B7669">
            <w:pPr>
              <w:pBdr>
                <w:top w:val="nil"/>
                <w:left w:val="nil"/>
                <w:bottom w:val="nil"/>
                <w:right w:val="nil"/>
                <w:between w:val="nil"/>
              </w:pBdr>
              <w:spacing w:line="272" w:lineRule="auto"/>
              <w:ind w:left="131" w:right="131"/>
              <w:jc w:val="center"/>
              <w:rPr>
                <w:b/>
                <w:color w:val="000000"/>
                <w:sz w:val="24"/>
                <w:szCs w:val="24"/>
              </w:rPr>
            </w:pPr>
            <w:r>
              <w:rPr>
                <w:b/>
                <w:color w:val="FFFFFF"/>
                <w:sz w:val="24"/>
                <w:szCs w:val="24"/>
              </w:rPr>
              <w:t>Marks</w:t>
            </w:r>
          </w:p>
        </w:tc>
      </w:tr>
      <w:tr w:rsidR="00782CB3" w14:paraId="551D7582" w14:textId="77777777">
        <w:trPr>
          <w:trHeight w:val="295"/>
        </w:trPr>
        <w:tc>
          <w:tcPr>
            <w:tcW w:w="1211" w:type="dxa"/>
            <w:tcBorders>
              <w:left w:val="nil"/>
            </w:tcBorders>
            <w:shd w:val="clear" w:color="auto" w:fill="F1F1F1"/>
          </w:tcPr>
          <w:p w14:paraId="59A50A7C" w14:textId="77777777" w:rsidR="00782CB3" w:rsidRDefault="00782CB3">
            <w:pPr>
              <w:pBdr>
                <w:top w:val="nil"/>
                <w:left w:val="nil"/>
                <w:bottom w:val="nil"/>
                <w:right w:val="nil"/>
                <w:between w:val="nil"/>
              </w:pBdr>
              <w:rPr>
                <w:rFonts w:ascii="Times New Roman" w:eastAsia="Times New Roman" w:hAnsi="Times New Roman" w:cs="Times New Roman"/>
                <w:color w:val="000000"/>
              </w:rPr>
            </w:pPr>
          </w:p>
        </w:tc>
        <w:tc>
          <w:tcPr>
            <w:tcW w:w="7512" w:type="dxa"/>
            <w:gridSpan w:val="3"/>
            <w:shd w:val="clear" w:color="auto" w:fill="F1F1F1"/>
          </w:tcPr>
          <w:p w14:paraId="2B902D0F" w14:textId="77777777" w:rsidR="00782CB3" w:rsidRDefault="000B7669">
            <w:pPr>
              <w:pBdr>
                <w:top w:val="nil"/>
                <w:left w:val="nil"/>
                <w:bottom w:val="nil"/>
                <w:right w:val="nil"/>
                <w:between w:val="nil"/>
              </w:pBdr>
              <w:spacing w:before="1" w:line="274" w:lineRule="auto"/>
              <w:ind w:left="109"/>
              <w:rPr>
                <w:b/>
                <w:color w:val="000000"/>
                <w:sz w:val="24"/>
                <w:szCs w:val="24"/>
              </w:rPr>
            </w:pPr>
            <w:r>
              <w:rPr>
                <w:b/>
                <w:color w:val="000000"/>
                <w:sz w:val="24"/>
                <w:szCs w:val="24"/>
              </w:rPr>
              <w:t>Section A</w:t>
            </w:r>
          </w:p>
        </w:tc>
      </w:tr>
      <w:tr w:rsidR="00782CB3" w14:paraId="059BF81C" w14:textId="77777777" w:rsidTr="00B1731E">
        <w:trPr>
          <w:trHeight w:val="340"/>
        </w:trPr>
        <w:tc>
          <w:tcPr>
            <w:tcW w:w="1211" w:type="dxa"/>
            <w:vMerge w:val="restart"/>
            <w:tcBorders>
              <w:left w:val="nil"/>
            </w:tcBorders>
            <w:shd w:val="clear" w:color="auto" w:fill="F1F1F1"/>
            <w:vAlign w:val="center"/>
          </w:tcPr>
          <w:p w14:paraId="6B06587D" w14:textId="77777777" w:rsidR="00782CB3" w:rsidRDefault="000B7669" w:rsidP="00B1731E">
            <w:pPr>
              <w:pBdr>
                <w:top w:val="nil"/>
                <w:left w:val="nil"/>
                <w:bottom w:val="nil"/>
                <w:right w:val="nil"/>
                <w:between w:val="nil"/>
              </w:pBdr>
              <w:spacing w:before="1"/>
              <w:ind w:right="2"/>
              <w:jc w:val="center"/>
              <w:rPr>
                <w:color w:val="000000"/>
                <w:sz w:val="24"/>
                <w:szCs w:val="24"/>
              </w:rPr>
            </w:pPr>
            <w:r>
              <w:rPr>
                <w:color w:val="000000"/>
                <w:sz w:val="24"/>
                <w:szCs w:val="24"/>
              </w:rPr>
              <w:t>1, 2, 3, 4</w:t>
            </w:r>
          </w:p>
        </w:tc>
        <w:tc>
          <w:tcPr>
            <w:tcW w:w="6287" w:type="dxa"/>
            <w:gridSpan w:val="2"/>
            <w:shd w:val="clear" w:color="auto" w:fill="F1F1F1"/>
          </w:tcPr>
          <w:p w14:paraId="6D7D9830" w14:textId="77777777" w:rsidR="00782CB3" w:rsidRDefault="000B7669">
            <w:pPr>
              <w:pBdr>
                <w:top w:val="nil"/>
                <w:left w:val="nil"/>
                <w:bottom w:val="nil"/>
                <w:right w:val="nil"/>
                <w:between w:val="nil"/>
              </w:pBdr>
              <w:spacing w:before="121" w:line="242" w:lineRule="auto"/>
              <w:ind w:left="110" w:right="130"/>
              <w:rPr>
                <w:color w:val="000000"/>
                <w:sz w:val="24"/>
                <w:szCs w:val="24"/>
              </w:rPr>
            </w:pPr>
            <w:r>
              <w:rPr>
                <w:color w:val="000000"/>
                <w:sz w:val="24"/>
                <w:szCs w:val="24"/>
              </w:rPr>
              <w:t>Appropriate &amp; competent application of methodology or standard.</w:t>
            </w:r>
          </w:p>
        </w:tc>
        <w:tc>
          <w:tcPr>
            <w:tcW w:w="1225" w:type="dxa"/>
            <w:shd w:val="clear" w:color="auto" w:fill="F1F1F1"/>
          </w:tcPr>
          <w:p w14:paraId="06444F1E" w14:textId="77777777" w:rsidR="00782CB3" w:rsidRDefault="000B7669">
            <w:pPr>
              <w:pBdr>
                <w:top w:val="nil"/>
                <w:left w:val="nil"/>
                <w:bottom w:val="nil"/>
                <w:right w:val="nil"/>
                <w:between w:val="nil"/>
              </w:pBdr>
              <w:ind w:left="403" w:right="407"/>
              <w:jc w:val="center"/>
              <w:rPr>
                <w:color w:val="000000"/>
                <w:sz w:val="24"/>
                <w:szCs w:val="24"/>
              </w:rPr>
            </w:pPr>
            <w:r>
              <w:rPr>
                <w:color w:val="000000"/>
                <w:sz w:val="24"/>
                <w:szCs w:val="24"/>
              </w:rPr>
              <w:t>10</w:t>
            </w:r>
          </w:p>
        </w:tc>
      </w:tr>
      <w:tr w:rsidR="00782CB3" w14:paraId="42F68452" w14:textId="77777777">
        <w:trPr>
          <w:trHeight w:val="340"/>
        </w:trPr>
        <w:tc>
          <w:tcPr>
            <w:tcW w:w="1211" w:type="dxa"/>
            <w:vMerge/>
            <w:tcBorders>
              <w:left w:val="nil"/>
            </w:tcBorders>
            <w:shd w:val="clear" w:color="auto" w:fill="F1F1F1"/>
          </w:tcPr>
          <w:p w14:paraId="4B8A0537" w14:textId="77777777" w:rsidR="00782CB3" w:rsidRDefault="00782CB3">
            <w:pPr>
              <w:pBdr>
                <w:top w:val="nil"/>
                <w:left w:val="nil"/>
                <w:bottom w:val="nil"/>
                <w:right w:val="nil"/>
                <w:between w:val="nil"/>
              </w:pBdr>
              <w:spacing w:line="276" w:lineRule="auto"/>
              <w:rPr>
                <w:color w:val="000000"/>
                <w:sz w:val="24"/>
                <w:szCs w:val="24"/>
              </w:rPr>
            </w:pPr>
          </w:p>
        </w:tc>
        <w:tc>
          <w:tcPr>
            <w:tcW w:w="6287" w:type="dxa"/>
            <w:gridSpan w:val="2"/>
            <w:shd w:val="clear" w:color="auto" w:fill="F1F1F1"/>
          </w:tcPr>
          <w:p w14:paraId="08F6EDEB" w14:textId="77777777" w:rsidR="00782CB3" w:rsidRDefault="000B7669">
            <w:pPr>
              <w:pBdr>
                <w:top w:val="nil"/>
                <w:left w:val="nil"/>
                <w:bottom w:val="nil"/>
                <w:right w:val="nil"/>
                <w:between w:val="nil"/>
              </w:pBdr>
              <w:spacing w:before="121" w:line="242" w:lineRule="auto"/>
              <w:ind w:left="110" w:right="130"/>
              <w:rPr>
                <w:color w:val="000000"/>
                <w:sz w:val="24"/>
                <w:szCs w:val="24"/>
              </w:rPr>
            </w:pPr>
            <w:r>
              <w:rPr>
                <w:color w:val="000000"/>
                <w:sz w:val="24"/>
                <w:szCs w:val="24"/>
              </w:rPr>
              <w:t>Identification of business assets &amp; associated risks.</w:t>
            </w:r>
          </w:p>
        </w:tc>
        <w:tc>
          <w:tcPr>
            <w:tcW w:w="1225" w:type="dxa"/>
            <w:shd w:val="clear" w:color="auto" w:fill="F1F1F1"/>
          </w:tcPr>
          <w:p w14:paraId="0412092C" w14:textId="77777777" w:rsidR="00782CB3" w:rsidRDefault="000B7669">
            <w:pPr>
              <w:pBdr>
                <w:top w:val="nil"/>
                <w:left w:val="nil"/>
                <w:bottom w:val="nil"/>
                <w:right w:val="nil"/>
                <w:between w:val="nil"/>
              </w:pBdr>
              <w:ind w:left="403" w:right="407"/>
              <w:jc w:val="center"/>
              <w:rPr>
                <w:color w:val="000000"/>
                <w:sz w:val="24"/>
                <w:szCs w:val="24"/>
              </w:rPr>
            </w:pPr>
            <w:r>
              <w:rPr>
                <w:color w:val="000000"/>
                <w:sz w:val="24"/>
                <w:szCs w:val="24"/>
              </w:rPr>
              <w:t>20</w:t>
            </w:r>
          </w:p>
        </w:tc>
      </w:tr>
      <w:tr w:rsidR="00782CB3" w14:paraId="27B76F42" w14:textId="77777777">
        <w:trPr>
          <w:trHeight w:val="340"/>
        </w:trPr>
        <w:tc>
          <w:tcPr>
            <w:tcW w:w="1211" w:type="dxa"/>
            <w:vMerge/>
            <w:tcBorders>
              <w:left w:val="nil"/>
            </w:tcBorders>
            <w:shd w:val="clear" w:color="auto" w:fill="F1F1F1"/>
          </w:tcPr>
          <w:p w14:paraId="063F257E" w14:textId="77777777" w:rsidR="00782CB3" w:rsidRDefault="00782CB3">
            <w:pPr>
              <w:pBdr>
                <w:top w:val="nil"/>
                <w:left w:val="nil"/>
                <w:bottom w:val="nil"/>
                <w:right w:val="nil"/>
                <w:between w:val="nil"/>
              </w:pBdr>
              <w:spacing w:line="276" w:lineRule="auto"/>
              <w:rPr>
                <w:color w:val="000000"/>
                <w:sz w:val="24"/>
                <w:szCs w:val="24"/>
              </w:rPr>
            </w:pPr>
          </w:p>
        </w:tc>
        <w:tc>
          <w:tcPr>
            <w:tcW w:w="6287" w:type="dxa"/>
            <w:gridSpan w:val="2"/>
            <w:shd w:val="clear" w:color="auto" w:fill="F1F1F1"/>
          </w:tcPr>
          <w:p w14:paraId="3F8E153C" w14:textId="77777777" w:rsidR="00782CB3" w:rsidRDefault="000B7669">
            <w:pPr>
              <w:pBdr>
                <w:top w:val="nil"/>
                <w:left w:val="nil"/>
                <w:bottom w:val="nil"/>
                <w:right w:val="nil"/>
                <w:between w:val="nil"/>
              </w:pBdr>
              <w:spacing w:before="121" w:line="242" w:lineRule="auto"/>
              <w:ind w:left="110" w:right="130"/>
              <w:rPr>
                <w:color w:val="000000"/>
                <w:sz w:val="24"/>
                <w:szCs w:val="24"/>
              </w:rPr>
            </w:pPr>
            <w:r>
              <w:rPr>
                <w:color w:val="000000"/>
                <w:sz w:val="24"/>
                <w:szCs w:val="24"/>
              </w:rPr>
              <w:t>Risk management plan.</w:t>
            </w:r>
          </w:p>
        </w:tc>
        <w:tc>
          <w:tcPr>
            <w:tcW w:w="1225" w:type="dxa"/>
            <w:shd w:val="clear" w:color="auto" w:fill="F1F1F1"/>
          </w:tcPr>
          <w:p w14:paraId="48D17D0E" w14:textId="77777777" w:rsidR="00782CB3" w:rsidRDefault="000B7669">
            <w:pPr>
              <w:pBdr>
                <w:top w:val="nil"/>
                <w:left w:val="nil"/>
                <w:bottom w:val="nil"/>
                <w:right w:val="nil"/>
                <w:between w:val="nil"/>
              </w:pBdr>
              <w:ind w:left="403" w:right="407"/>
              <w:jc w:val="center"/>
              <w:rPr>
                <w:color w:val="000000"/>
                <w:sz w:val="24"/>
                <w:szCs w:val="24"/>
              </w:rPr>
            </w:pPr>
            <w:r>
              <w:rPr>
                <w:color w:val="000000"/>
                <w:sz w:val="24"/>
                <w:szCs w:val="24"/>
              </w:rPr>
              <w:t>20</w:t>
            </w:r>
          </w:p>
        </w:tc>
      </w:tr>
      <w:tr w:rsidR="00782CB3" w14:paraId="2D3BC363" w14:textId="77777777">
        <w:trPr>
          <w:trHeight w:val="893"/>
        </w:trPr>
        <w:tc>
          <w:tcPr>
            <w:tcW w:w="1211" w:type="dxa"/>
            <w:vMerge/>
            <w:tcBorders>
              <w:left w:val="nil"/>
            </w:tcBorders>
            <w:shd w:val="clear" w:color="auto" w:fill="F1F1F1"/>
          </w:tcPr>
          <w:p w14:paraId="43340367" w14:textId="77777777" w:rsidR="00782CB3" w:rsidRDefault="00782CB3">
            <w:pPr>
              <w:pBdr>
                <w:top w:val="nil"/>
                <w:left w:val="nil"/>
                <w:bottom w:val="nil"/>
                <w:right w:val="nil"/>
                <w:between w:val="nil"/>
              </w:pBdr>
              <w:spacing w:line="276" w:lineRule="auto"/>
              <w:rPr>
                <w:color w:val="000000"/>
                <w:sz w:val="24"/>
                <w:szCs w:val="24"/>
              </w:rPr>
            </w:pPr>
          </w:p>
        </w:tc>
        <w:tc>
          <w:tcPr>
            <w:tcW w:w="6287" w:type="dxa"/>
            <w:gridSpan w:val="2"/>
            <w:shd w:val="clear" w:color="auto" w:fill="F1F1F1"/>
          </w:tcPr>
          <w:p w14:paraId="3D736ABF" w14:textId="77777777" w:rsidR="00782CB3" w:rsidRDefault="000B7669">
            <w:pPr>
              <w:pBdr>
                <w:top w:val="nil"/>
                <w:left w:val="nil"/>
                <w:bottom w:val="nil"/>
                <w:right w:val="nil"/>
                <w:between w:val="nil"/>
              </w:pBdr>
              <w:spacing w:before="121" w:line="242" w:lineRule="auto"/>
              <w:ind w:left="110" w:right="130"/>
              <w:rPr>
                <w:color w:val="000000"/>
                <w:sz w:val="24"/>
                <w:szCs w:val="24"/>
              </w:rPr>
            </w:pPr>
            <w:r>
              <w:rPr>
                <w:color w:val="000000"/>
                <w:sz w:val="24"/>
                <w:szCs w:val="24"/>
              </w:rPr>
              <w:t>Justification of risk treatments based on appropriate criteria and consideration of alternatives.</w:t>
            </w:r>
          </w:p>
        </w:tc>
        <w:tc>
          <w:tcPr>
            <w:tcW w:w="1225" w:type="dxa"/>
            <w:shd w:val="clear" w:color="auto" w:fill="F1F1F1"/>
          </w:tcPr>
          <w:p w14:paraId="0FD3038C" w14:textId="77777777" w:rsidR="00782CB3" w:rsidRDefault="000B7669">
            <w:pPr>
              <w:pBdr>
                <w:top w:val="nil"/>
                <w:left w:val="nil"/>
                <w:bottom w:val="nil"/>
                <w:right w:val="nil"/>
                <w:between w:val="nil"/>
              </w:pBdr>
              <w:ind w:left="403" w:right="407"/>
              <w:jc w:val="center"/>
              <w:rPr>
                <w:color w:val="000000"/>
                <w:sz w:val="24"/>
                <w:szCs w:val="24"/>
              </w:rPr>
            </w:pPr>
            <w:r>
              <w:rPr>
                <w:color w:val="000000"/>
                <w:sz w:val="24"/>
                <w:szCs w:val="24"/>
              </w:rPr>
              <w:t>10</w:t>
            </w:r>
          </w:p>
        </w:tc>
      </w:tr>
      <w:tr w:rsidR="00782CB3" w14:paraId="42A52102" w14:textId="77777777">
        <w:trPr>
          <w:trHeight w:val="292"/>
        </w:trPr>
        <w:tc>
          <w:tcPr>
            <w:tcW w:w="1211" w:type="dxa"/>
            <w:tcBorders>
              <w:top w:val="single" w:sz="6" w:space="0" w:color="C8C8C8"/>
              <w:left w:val="nil"/>
            </w:tcBorders>
            <w:shd w:val="clear" w:color="auto" w:fill="D9D9D9"/>
          </w:tcPr>
          <w:p w14:paraId="68C38946" w14:textId="77777777" w:rsidR="00782CB3" w:rsidRDefault="00782CB3">
            <w:pPr>
              <w:pBdr>
                <w:top w:val="nil"/>
                <w:left w:val="nil"/>
                <w:bottom w:val="nil"/>
                <w:right w:val="nil"/>
                <w:between w:val="nil"/>
              </w:pBdr>
              <w:rPr>
                <w:rFonts w:ascii="Times New Roman" w:eastAsia="Times New Roman" w:hAnsi="Times New Roman" w:cs="Times New Roman"/>
                <w:color w:val="000000"/>
              </w:rPr>
            </w:pPr>
          </w:p>
        </w:tc>
        <w:tc>
          <w:tcPr>
            <w:tcW w:w="7512" w:type="dxa"/>
            <w:gridSpan w:val="3"/>
            <w:tcBorders>
              <w:top w:val="single" w:sz="6" w:space="0" w:color="C8C8C8"/>
            </w:tcBorders>
            <w:shd w:val="clear" w:color="auto" w:fill="D9D9D9"/>
          </w:tcPr>
          <w:p w14:paraId="30763A3E" w14:textId="77777777" w:rsidR="00782CB3" w:rsidRDefault="000B7669">
            <w:pPr>
              <w:pBdr>
                <w:top w:val="nil"/>
                <w:left w:val="nil"/>
                <w:bottom w:val="nil"/>
                <w:right w:val="nil"/>
                <w:between w:val="nil"/>
              </w:pBdr>
              <w:spacing w:line="273" w:lineRule="auto"/>
              <w:ind w:left="109"/>
              <w:rPr>
                <w:b/>
                <w:color w:val="000000"/>
                <w:sz w:val="24"/>
                <w:szCs w:val="24"/>
              </w:rPr>
            </w:pPr>
            <w:r>
              <w:rPr>
                <w:b/>
                <w:color w:val="000000"/>
                <w:sz w:val="24"/>
                <w:szCs w:val="24"/>
              </w:rPr>
              <w:t>Section B</w:t>
            </w:r>
          </w:p>
        </w:tc>
      </w:tr>
      <w:tr w:rsidR="00782CB3" w14:paraId="5A9918C4" w14:textId="77777777" w:rsidTr="00B1731E">
        <w:trPr>
          <w:trHeight w:val="582"/>
        </w:trPr>
        <w:tc>
          <w:tcPr>
            <w:tcW w:w="1211" w:type="dxa"/>
            <w:vMerge w:val="restart"/>
            <w:tcBorders>
              <w:left w:val="nil"/>
            </w:tcBorders>
            <w:shd w:val="clear" w:color="auto" w:fill="D9D9D9"/>
            <w:vAlign w:val="center"/>
          </w:tcPr>
          <w:p w14:paraId="3EAE020E" w14:textId="77777777" w:rsidR="00782CB3" w:rsidRDefault="000B7669" w:rsidP="00B1731E">
            <w:pPr>
              <w:pBdr>
                <w:top w:val="nil"/>
                <w:left w:val="nil"/>
                <w:bottom w:val="nil"/>
                <w:right w:val="nil"/>
                <w:between w:val="nil"/>
              </w:pBdr>
              <w:spacing w:line="289" w:lineRule="auto"/>
              <w:ind w:right="2"/>
              <w:jc w:val="center"/>
              <w:rPr>
                <w:color w:val="000000"/>
                <w:sz w:val="24"/>
                <w:szCs w:val="24"/>
              </w:rPr>
            </w:pPr>
            <w:r>
              <w:rPr>
                <w:color w:val="000000"/>
                <w:sz w:val="24"/>
                <w:szCs w:val="24"/>
              </w:rPr>
              <w:t>6</w:t>
            </w:r>
          </w:p>
        </w:tc>
        <w:tc>
          <w:tcPr>
            <w:tcW w:w="6287" w:type="dxa"/>
            <w:gridSpan w:val="2"/>
            <w:shd w:val="clear" w:color="auto" w:fill="D9D9D9"/>
          </w:tcPr>
          <w:p w14:paraId="3491A9A1" w14:textId="77777777" w:rsidR="00782CB3" w:rsidRDefault="000B7669">
            <w:pPr>
              <w:pBdr>
                <w:top w:val="nil"/>
                <w:left w:val="nil"/>
                <w:bottom w:val="nil"/>
                <w:right w:val="nil"/>
                <w:between w:val="nil"/>
              </w:pBdr>
              <w:spacing w:line="273" w:lineRule="auto"/>
              <w:ind w:left="110"/>
              <w:rPr>
                <w:color w:val="000000"/>
                <w:sz w:val="24"/>
                <w:szCs w:val="24"/>
              </w:rPr>
            </w:pPr>
            <w:r>
              <w:rPr>
                <w:color w:val="000000"/>
                <w:sz w:val="24"/>
                <w:szCs w:val="24"/>
              </w:rPr>
              <w:t>Identification of relevant legal and/or regulatory issues, with justifications.</w:t>
            </w:r>
          </w:p>
        </w:tc>
        <w:tc>
          <w:tcPr>
            <w:tcW w:w="1225" w:type="dxa"/>
            <w:shd w:val="clear" w:color="auto" w:fill="D9D9D9"/>
          </w:tcPr>
          <w:p w14:paraId="53255776" w14:textId="77777777" w:rsidR="00782CB3" w:rsidRDefault="000B7669">
            <w:pPr>
              <w:pBdr>
                <w:top w:val="nil"/>
                <w:left w:val="nil"/>
                <w:bottom w:val="nil"/>
                <w:right w:val="nil"/>
                <w:between w:val="nil"/>
              </w:pBdr>
              <w:ind w:left="403" w:right="407"/>
              <w:jc w:val="center"/>
              <w:rPr>
                <w:color w:val="000000"/>
                <w:sz w:val="24"/>
                <w:szCs w:val="24"/>
              </w:rPr>
            </w:pPr>
            <w:r>
              <w:rPr>
                <w:color w:val="000000"/>
                <w:sz w:val="24"/>
                <w:szCs w:val="24"/>
              </w:rPr>
              <w:t>10</w:t>
            </w:r>
          </w:p>
        </w:tc>
      </w:tr>
      <w:tr w:rsidR="00782CB3" w14:paraId="361D7498" w14:textId="77777777">
        <w:trPr>
          <w:trHeight w:val="689"/>
        </w:trPr>
        <w:tc>
          <w:tcPr>
            <w:tcW w:w="1211" w:type="dxa"/>
            <w:vMerge/>
            <w:tcBorders>
              <w:left w:val="nil"/>
            </w:tcBorders>
            <w:shd w:val="clear" w:color="auto" w:fill="D9D9D9"/>
          </w:tcPr>
          <w:p w14:paraId="3E57FB4F" w14:textId="77777777" w:rsidR="00782CB3" w:rsidRDefault="00782CB3">
            <w:pPr>
              <w:pBdr>
                <w:top w:val="nil"/>
                <w:left w:val="nil"/>
                <w:bottom w:val="nil"/>
                <w:right w:val="nil"/>
                <w:between w:val="nil"/>
              </w:pBdr>
              <w:spacing w:line="276" w:lineRule="auto"/>
              <w:rPr>
                <w:color w:val="000000"/>
                <w:sz w:val="24"/>
                <w:szCs w:val="24"/>
              </w:rPr>
            </w:pPr>
          </w:p>
        </w:tc>
        <w:tc>
          <w:tcPr>
            <w:tcW w:w="6287" w:type="dxa"/>
            <w:gridSpan w:val="2"/>
            <w:shd w:val="clear" w:color="auto" w:fill="D9D9D9"/>
          </w:tcPr>
          <w:p w14:paraId="5050D2F3" w14:textId="77777777" w:rsidR="00782CB3" w:rsidRDefault="000B7669">
            <w:pPr>
              <w:pBdr>
                <w:top w:val="nil"/>
                <w:left w:val="nil"/>
                <w:bottom w:val="nil"/>
                <w:right w:val="nil"/>
                <w:between w:val="nil"/>
              </w:pBdr>
              <w:spacing w:line="274" w:lineRule="auto"/>
              <w:ind w:left="110"/>
              <w:jc w:val="both"/>
              <w:rPr>
                <w:color w:val="000000"/>
                <w:sz w:val="24"/>
                <w:szCs w:val="24"/>
              </w:rPr>
            </w:pPr>
            <w:r>
              <w:rPr>
                <w:color w:val="000000"/>
                <w:sz w:val="24"/>
                <w:szCs w:val="24"/>
              </w:rPr>
              <w:t>Appropriateness/feasibility of proposed methods to tackle issues identified.</w:t>
            </w:r>
          </w:p>
        </w:tc>
        <w:tc>
          <w:tcPr>
            <w:tcW w:w="1225" w:type="dxa"/>
            <w:shd w:val="clear" w:color="auto" w:fill="D9D9D9"/>
          </w:tcPr>
          <w:p w14:paraId="47B99888" w14:textId="77777777" w:rsidR="00782CB3" w:rsidRDefault="000B7669">
            <w:pPr>
              <w:pBdr>
                <w:top w:val="nil"/>
                <w:left w:val="nil"/>
                <w:bottom w:val="nil"/>
                <w:right w:val="nil"/>
                <w:between w:val="nil"/>
              </w:pBdr>
              <w:ind w:left="403" w:right="407"/>
              <w:jc w:val="center"/>
              <w:rPr>
                <w:color w:val="000000"/>
                <w:sz w:val="24"/>
                <w:szCs w:val="24"/>
              </w:rPr>
            </w:pPr>
            <w:r>
              <w:rPr>
                <w:color w:val="000000"/>
                <w:sz w:val="24"/>
                <w:szCs w:val="24"/>
              </w:rPr>
              <w:t>10</w:t>
            </w:r>
          </w:p>
        </w:tc>
      </w:tr>
      <w:tr w:rsidR="00782CB3" w14:paraId="0E6CE2C7" w14:textId="77777777">
        <w:trPr>
          <w:trHeight w:val="234"/>
        </w:trPr>
        <w:tc>
          <w:tcPr>
            <w:tcW w:w="1211" w:type="dxa"/>
            <w:tcBorders>
              <w:left w:val="nil"/>
            </w:tcBorders>
            <w:shd w:val="clear" w:color="auto" w:fill="F2F2F2"/>
          </w:tcPr>
          <w:p w14:paraId="230EC73C" w14:textId="77777777" w:rsidR="00782CB3" w:rsidRDefault="00782CB3">
            <w:pPr>
              <w:pBdr>
                <w:top w:val="nil"/>
                <w:left w:val="nil"/>
                <w:bottom w:val="nil"/>
                <w:right w:val="nil"/>
                <w:between w:val="nil"/>
              </w:pBdr>
              <w:rPr>
                <w:rFonts w:ascii="Times New Roman" w:eastAsia="Times New Roman" w:hAnsi="Times New Roman" w:cs="Times New Roman"/>
                <w:color w:val="000000"/>
                <w:sz w:val="24"/>
                <w:szCs w:val="24"/>
              </w:rPr>
            </w:pPr>
          </w:p>
        </w:tc>
        <w:tc>
          <w:tcPr>
            <w:tcW w:w="6287" w:type="dxa"/>
            <w:gridSpan w:val="2"/>
            <w:shd w:val="clear" w:color="auto" w:fill="F2F2F2"/>
          </w:tcPr>
          <w:p w14:paraId="08FDFE60" w14:textId="77777777" w:rsidR="00782CB3" w:rsidRDefault="000B7669">
            <w:pPr>
              <w:pBdr>
                <w:top w:val="nil"/>
                <w:left w:val="nil"/>
                <w:bottom w:val="nil"/>
                <w:right w:val="nil"/>
                <w:between w:val="nil"/>
              </w:pBdr>
              <w:spacing w:before="122"/>
              <w:ind w:left="109"/>
              <w:rPr>
                <w:b/>
                <w:color w:val="000000"/>
                <w:sz w:val="24"/>
                <w:szCs w:val="24"/>
              </w:rPr>
            </w:pPr>
            <w:r>
              <w:rPr>
                <w:b/>
                <w:color w:val="000000"/>
                <w:sz w:val="24"/>
                <w:szCs w:val="24"/>
              </w:rPr>
              <w:t>Section C</w:t>
            </w:r>
          </w:p>
        </w:tc>
        <w:tc>
          <w:tcPr>
            <w:tcW w:w="1225" w:type="dxa"/>
            <w:shd w:val="clear" w:color="auto" w:fill="F2F2F2"/>
          </w:tcPr>
          <w:p w14:paraId="1314577C" w14:textId="77777777" w:rsidR="00782CB3" w:rsidRDefault="00782CB3">
            <w:pPr>
              <w:pBdr>
                <w:top w:val="nil"/>
                <w:left w:val="nil"/>
                <w:bottom w:val="nil"/>
                <w:right w:val="nil"/>
                <w:between w:val="nil"/>
              </w:pBdr>
              <w:rPr>
                <w:rFonts w:ascii="Times New Roman" w:eastAsia="Times New Roman" w:hAnsi="Times New Roman" w:cs="Times New Roman"/>
                <w:color w:val="000000"/>
                <w:sz w:val="24"/>
                <w:szCs w:val="24"/>
              </w:rPr>
            </w:pPr>
          </w:p>
        </w:tc>
      </w:tr>
      <w:tr w:rsidR="00782CB3" w14:paraId="383CA669" w14:textId="77777777">
        <w:trPr>
          <w:trHeight w:val="294"/>
        </w:trPr>
        <w:tc>
          <w:tcPr>
            <w:tcW w:w="1211" w:type="dxa"/>
            <w:tcBorders>
              <w:left w:val="nil"/>
            </w:tcBorders>
            <w:shd w:val="clear" w:color="auto" w:fill="F2F2F2"/>
          </w:tcPr>
          <w:p w14:paraId="02449EA6" w14:textId="77777777" w:rsidR="00782CB3" w:rsidRDefault="000B7669">
            <w:pPr>
              <w:pBdr>
                <w:top w:val="nil"/>
                <w:left w:val="nil"/>
                <w:bottom w:val="nil"/>
                <w:right w:val="nil"/>
                <w:between w:val="nil"/>
              </w:pBdr>
              <w:spacing w:before="1" w:line="274" w:lineRule="auto"/>
              <w:ind w:right="2"/>
              <w:jc w:val="center"/>
              <w:rPr>
                <w:color w:val="000000"/>
                <w:sz w:val="24"/>
                <w:szCs w:val="24"/>
              </w:rPr>
            </w:pPr>
            <w:r>
              <w:rPr>
                <w:color w:val="000000"/>
                <w:sz w:val="24"/>
                <w:szCs w:val="24"/>
              </w:rPr>
              <w:t>5</w:t>
            </w:r>
          </w:p>
        </w:tc>
        <w:tc>
          <w:tcPr>
            <w:tcW w:w="6287" w:type="dxa"/>
            <w:gridSpan w:val="2"/>
            <w:shd w:val="clear" w:color="auto" w:fill="F2F2F2"/>
          </w:tcPr>
          <w:p w14:paraId="1D86FC2E" w14:textId="77777777" w:rsidR="00782CB3" w:rsidRDefault="000B7669">
            <w:pPr>
              <w:pBdr>
                <w:top w:val="nil"/>
                <w:left w:val="nil"/>
                <w:bottom w:val="nil"/>
                <w:right w:val="nil"/>
                <w:between w:val="nil"/>
              </w:pBdr>
              <w:spacing w:before="1" w:line="274" w:lineRule="auto"/>
              <w:ind w:left="110"/>
              <w:rPr>
                <w:color w:val="000000"/>
                <w:sz w:val="24"/>
                <w:szCs w:val="24"/>
              </w:rPr>
            </w:pPr>
            <w:r>
              <w:rPr>
                <w:color w:val="000000"/>
                <w:sz w:val="24"/>
                <w:szCs w:val="24"/>
              </w:rPr>
              <w:t>Identification of relevant technical areas or issues, with justifications.</w:t>
            </w:r>
          </w:p>
        </w:tc>
        <w:tc>
          <w:tcPr>
            <w:tcW w:w="1225" w:type="dxa"/>
            <w:shd w:val="clear" w:color="auto" w:fill="F2F2F2"/>
          </w:tcPr>
          <w:p w14:paraId="5E853B31" w14:textId="77777777" w:rsidR="00782CB3" w:rsidRDefault="000B7669">
            <w:pPr>
              <w:pBdr>
                <w:top w:val="nil"/>
                <w:left w:val="nil"/>
                <w:bottom w:val="nil"/>
                <w:right w:val="nil"/>
                <w:between w:val="nil"/>
              </w:pBdr>
              <w:spacing w:before="1" w:line="274" w:lineRule="auto"/>
              <w:ind w:left="403" w:right="407"/>
              <w:jc w:val="center"/>
              <w:rPr>
                <w:color w:val="000000"/>
                <w:sz w:val="24"/>
                <w:szCs w:val="24"/>
              </w:rPr>
            </w:pPr>
            <w:r>
              <w:rPr>
                <w:color w:val="000000"/>
                <w:sz w:val="24"/>
                <w:szCs w:val="24"/>
              </w:rPr>
              <w:t>10</w:t>
            </w:r>
          </w:p>
        </w:tc>
      </w:tr>
      <w:tr w:rsidR="00782CB3" w14:paraId="33563814" w14:textId="77777777">
        <w:trPr>
          <w:trHeight w:val="294"/>
        </w:trPr>
        <w:tc>
          <w:tcPr>
            <w:tcW w:w="1211" w:type="dxa"/>
            <w:tcBorders>
              <w:left w:val="nil"/>
              <w:bottom w:val="single" w:sz="24" w:space="0" w:color="000000"/>
            </w:tcBorders>
            <w:shd w:val="clear" w:color="auto" w:fill="F2F2F2"/>
          </w:tcPr>
          <w:p w14:paraId="09C8DB4C" w14:textId="77777777" w:rsidR="00782CB3" w:rsidRDefault="00782CB3">
            <w:pPr>
              <w:pBdr>
                <w:top w:val="nil"/>
                <w:left w:val="nil"/>
                <w:bottom w:val="nil"/>
                <w:right w:val="nil"/>
                <w:between w:val="nil"/>
              </w:pBdr>
              <w:spacing w:before="1" w:line="274" w:lineRule="auto"/>
              <w:ind w:right="2"/>
              <w:jc w:val="center"/>
              <w:rPr>
                <w:color w:val="000000"/>
                <w:sz w:val="24"/>
                <w:szCs w:val="24"/>
              </w:rPr>
            </w:pPr>
          </w:p>
        </w:tc>
        <w:tc>
          <w:tcPr>
            <w:tcW w:w="6287" w:type="dxa"/>
            <w:gridSpan w:val="2"/>
            <w:tcBorders>
              <w:bottom w:val="single" w:sz="24" w:space="0" w:color="000000"/>
            </w:tcBorders>
            <w:shd w:val="clear" w:color="auto" w:fill="F2F2F2"/>
          </w:tcPr>
          <w:p w14:paraId="79919B38" w14:textId="77777777" w:rsidR="00782CB3" w:rsidRDefault="000B7669">
            <w:pPr>
              <w:pBdr>
                <w:top w:val="nil"/>
                <w:left w:val="nil"/>
                <w:bottom w:val="nil"/>
                <w:right w:val="nil"/>
                <w:between w:val="nil"/>
              </w:pBdr>
              <w:spacing w:before="1" w:line="274" w:lineRule="auto"/>
              <w:ind w:left="109"/>
              <w:rPr>
                <w:color w:val="000000"/>
                <w:sz w:val="24"/>
                <w:szCs w:val="24"/>
              </w:rPr>
            </w:pPr>
            <w:r>
              <w:rPr>
                <w:color w:val="000000"/>
                <w:sz w:val="24"/>
                <w:szCs w:val="24"/>
              </w:rPr>
              <w:t>Appropriateness/feasibility of proposed technical work.</w:t>
            </w:r>
          </w:p>
        </w:tc>
        <w:tc>
          <w:tcPr>
            <w:tcW w:w="1225" w:type="dxa"/>
            <w:tcBorders>
              <w:bottom w:val="single" w:sz="24" w:space="0" w:color="000000"/>
            </w:tcBorders>
            <w:shd w:val="clear" w:color="auto" w:fill="F2F2F2"/>
          </w:tcPr>
          <w:p w14:paraId="61FC9E6A" w14:textId="77777777" w:rsidR="00782CB3" w:rsidRDefault="000B7669">
            <w:pPr>
              <w:pBdr>
                <w:top w:val="nil"/>
                <w:left w:val="nil"/>
                <w:bottom w:val="nil"/>
                <w:right w:val="nil"/>
                <w:between w:val="nil"/>
              </w:pBdr>
              <w:spacing w:before="1" w:line="274" w:lineRule="auto"/>
              <w:ind w:left="403" w:right="407"/>
              <w:jc w:val="center"/>
              <w:rPr>
                <w:color w:val="000000"/>
                <w:sz w:val="24"/>
                <w:szCs w:val="24"/>
              </w:rPr>
            </w:pPr>
            <w:r>
              <w:rPr>
                <w:color w:val="000000"/>
                <w:sz w:val="24"/>
                <w:szCs w:val="24"/>
              </w:rPr>
              <w:t>10</w:t>
            </w:r>
          </w:p>
        </w:tc>
      </w:tr>
      <w:tr w:rsidR="00782CB3" w14:paraId="034C215F" w14:textId="77777777">
        <w:trPr>
          <w:trHeight w:val="294"/>
        </w:trPr>
        <w:tc>
          <w:tcPr>
            <w:tcW w:w="1211" w:type="dxa"/>
            <w:tcBorders>
              <w:top w:val="single" w:sz="24" w:space="0" w:color="000000"/>
              <w:left w:val="nil"/>
            </w:tcBorders>
            <w:shd w:val="clear" w:color="auto" w:fill="F2F2F2"/>
          </w:tcPr>
          <w:p w14:paraId="0DB21C81" w14:textId="77777777" w:rsidR="00782CB3" w:rsidRDefault="00782CB3">
            <w:pPr>
              <w:pBdr>
                <w:top w:val="nil"/>
                <w:left w:val="nil"/>
                <w:bottom w:val="nil"/>
                <w:right w:val="nil"/>
                <w:between w:val="nil"/>
              </w:pBdr>
              <w:spacing w:before="1" w:line="274" w:lineRule="auto"/>
              <w:ind w:right="2"/>
              <w:jc w:val="center"/>
              <w:rPr>
                <w:color w:val="000000"/>
                <w:sz w:val="24"/>
                <w:szCs w:val="24"/>
              </w:rPr>
            </w:pPr>
          </w:p>
        </w:tc>
        <w:tc>
          <w:tcPr>
            <w:tcW w:w="6287" w:type="dxa"/>
            <w:gridSpan w:val="2"/>
            <w:tcBorders>
              <w:top w:val="single" w:sz="24" w:space="0" w:color="000000"/>
            </w:tcBorders>
            <w:shd w:val="clear" w:color="auto" w:fill="F2F2F2"/>
          </w:tcPr>
          <w:p w14:paraId="04FC2E0D" w14:textId="77777777" w:rsidR="00782CB3" w:rsidRDefault="000B7669">
            <w:pPr>
              <w:pBdr>
                <w:top w:val="nil"/>
                <w:left w:val="nil"/>
                <w:bottom w:val="nil"/>
                <w:right w:val="nil"/>
                <w:between w:val="nil"/>
              </w:pBdr>
              <w:spacing w:before="1" w:line="274" w:lineRule="auto"/>
              <w:ind w:left="109"/>
              <w:jc w:val="right"/>
              <w:rPr>
                <w:b/>
                <w:color w:val="000000"/>
                <w:sz w:val="24"/>
                <w:szCs w:val="24"/>
              </w:rPr>
            </w:pPr>
            <w:r>
              <w:rPr>
                <w:b/>
                <w:color w:val="000000"/>
                <w:sz w:val="24"/>
                <w:szCs w:val="24"/>
              </w:rPr>
              <w:t xml:space="preserve">TOTAL:     </w:t>
            </w:r>
          </w:p>
        </w:tc>
        <w:tc>
          <w:tcPr>
            <w:tcW w:w="1225" w:type="dxa"/>
            <w:tcBorders>
              <w:top w:val="single" w:sz="24" w:space="0" w:color="000000"/>
            </w:tcBorders>
            <w:shd w:val="clear" w:color="auto" w:fill="F2F2F2"/>
          </w:tcPr>
          <w:p w14:paraId="597F4A24" w14:textId="77777777" w:rsidR="00782CB3" w:rsidRDefault="000B7669">
            <w:pPr>
              <w:pBdr>
                <w:top w:val="nil"/>
                <w:left w:val="nil"/>
                <w:bottom w:val="nil"/>
                <w:right w:val="nil"/>
                <w:between w:val="nil"/>
              </w:pBdr>
              <w:spacing w:before="1" w:line="274" w:lineRule="auto"/>
              <w:ind w:left="403" w:right="407"/>
              <w:jc w:val="center"/>
              <w:rPr>
                <w:b/>
                <w:color w:val="000000"/>
                <w:sz w:val="24"/>
                <w:szCs w:val="24"/>
              </w:rPr>
            </w:pPr>
            <w:r>
              <w:rPr>
                <w:b/>
                <w:color w:val="000000"/>
                <w:sz w:val="24"/>
                <w:szCs w:val="24"/>
              </w:rPr>
              <w:t>100</w:t>
            </w:r>
          </w:p>
        </w:tc>
      </w:tr>
    </w:tbl>
    <w:p w14:paraId="38D14011" w14:textId="77777777" w:rsidR="00782CB3" w:rsidRDefault="000B7669" w:rsidP="00B1731E">
      <w:pPr>
        <w:pStyle w:val="Heading1"/>
        <w:tabs>
          <w:tab w:val="clear" w:pos="471"/>
        </w:tabs>
        <w:ind w:left="851" w:hanging="742"/>
        <w:rPr>
          <w:color w:val="000000"/>
        </w:rPr>
      </w:pPr>
      <w:r>
        <w:t>Grading</w:t>
      </w:r>
    </w:p>
    <w:p w14:paraId="6B17B980" w14:textId="1A17C4FF" w:rsidR="00782CB3" w:rsidRPr="00B1731E" w:rsidRDefault="00B1731E" w:rsidP="00B1731E">
      <w:pPr>
        <w:pBdr>
          <w:top w:val="nil"/>
          <w:left w:val="nil"/>
          <w:bottom w:val="nil"/>
          <w:right w:val="nil"/>
          <w:between w:val="nil"/>
        </w:pBdr>
        <w:spacing w:before="122" w:line="242" w:lineRule="auto"/>
        <w:ind w:left="831" w:right="157"/>
        <w:jc w:val="both"/>
        <w:rPr>
          <w:color w:val="000000"/>
          <w:sz w:val="28"/>
          <w:szCs w:val="24"/>
        </w:rPr>
      </w:pPr>
      <w:r w:rsidRPr="00B1731E">
        <w:rPr>
          <w:color w:val="000000"/>
          <w:sz w:val="24"/>
        </w:rPr>
        <w:t xml:space="preserve">The pass mark for postgraduate modules is 50. For more information about grades and </w:t>
      </w:r>
      <w:r w:rsidRPr="00B1731E">
        <w:rPr>
          <w:color w:val="000000"/>
          <w:sz w:val="24"/>
        </w:rPr>
        <w:lastRenderedPageBreak/>
        <w:t xml:space="preserve">assessment criteria, please review the ‘Assessment and award’ section of the </w:t>
      </w:r>
      <w:r w:rsidRPr="00B1731E">
        <w:rPr>
          <w:i/>
          <w:iCs/>
          <w:color w:val="000000"/>
          <w:sz w:val="24"/>
        </w:rPr>
        <w:t>York Online Programmes Handbook</w:t>
      </w:r>
      <w:r w:rsidRPr="00B1731E">
        <w:rPr>
          <w:color w:val="000000"/>
          <w:sz w:val="24"/>
        </w:rPr>
        <w:t xml:space="preserve">, which is available to view or download from your </w:t>
      </w:r>
      <w:r w:rsidRPr="00B1731E">
        <w:rPr>
          <w:b/>
          <w:bCs/>
          <w:color w:val="000000"/>
          <w:sz w:val="24"/>
        </w:rPr>
        <w:t>Orientation Module</w:t>
      </w:r>
      <w:r w:rsidRPr="00B1731E">
        <w:rPr>
          <w:color w:val="000000"/>
          <w:sz w:val="24"/>
        </w:rPr>
        <w:t>.</w:t>
      </w:r>
    </w:p>
    <w:p w14:paraId="08345F49" w14:textId="77777777" w:rsidR="00782CB3" w:rsidRDefault="000B7669" w:rsidP="00B1731E">
      <w:pPr>
        <w:pStyle w:val="Heading1"/>
        <w:tabs>
          <w:tab w:val="clear" w:pos="471"/>
        </w:tabs>
        <w:ind w:left="851" w:hanging="742"/>
      </w:pPr>
      <w:r>
        <w:t>Assessment submission</w:t>
      </w:r>
    </w:p>
    <w:p w14:paraId="5C3829B1" w14:textId="77777777" w:rsidR="00782CB3" w:rsidRDefault="000B7669" w:rsidP="00B1731E">
      <w:pPr>
        <w:pBdr>
          <w:top w:val="nil"/>
          <w:left w:val="nil"/>
          <w:bottom w:val="nil"/>
          <w:right w:val="nil"/>
          <w:between w:val="nil"/>
        </w:pBdr>
        <w:spacing w:after="240"/>
        <w:ind w:left="831"/>
        <w:rPr>
          <w:color w:val="000000"/>
          <w:sz w:val="24"/>
          <w:szCs w:val="24"/>
        </w:rPr>
      </w:pPr>
      <w:r>
        <w:rPr>
          <w:color w:val="000000"/>
          <w:sz w:val="24"/>
          <w:szCs w:val="24"/>
        </w:rPr>
        <w:t>You will submit your assessment in the ‘Assignments’ area of the module in Canvas.</w:t>
      </w:r>
    </w:p>
    <w:p w14:paraId="71A451A6" w14:textId="77777777" w:rsidR="00782CB3" w:rsidRDefault="000B7669" w:rsidP="00B1731E">
      <w:pPr>
        <w:pBdr>
          <w:top w:val="nil"/>
          <w:left w:val="nil"/>
          <w:bottom w:val="nil"/>
          <w:right w:val="nil"/>
          <w:between w:val="nil"/>
        </w:pBdr>
        <w:spacing w:after="240"/>
        <w:ind w:left="831"/>
        <w:rPr>
          <w:color w:val="000000"/>
          <w:sz w:val="24"/>
          <w:szCs w:val="24"/>
        </w:rPr>
      </w:pPr>
      <w:r>
        <w:rPr>
          <w:color w:val="000000"/>
          <w:sz w:val="24"/>
          <w:szCs w:val="24"/>
        </w:rPr>
        <w:t xml:space="preserve">Please check your </w:t>
      </w:r>
      <w:r>
        <w:rPr>
          <w:sz w:val="24"/>
          <w:szCs w:val="24"/>
        </w:rPr>
        <w:t>C</w:t>
      </w:r>
      <w:r>
        <w:rPr>
          <w:color w:val="000000"/>
          <w:sz w:val="24"/>
          <w:szCs w:val="24"/>
        </w:rPr>
        <w:t>anvas module for the specific submission date for this assignment.</w:t>
      </w:r>
    </w:p>
    <w:p w14:paraId="47DD5227" w14:textId="77777777" w:rsidR="00782CB3" w:rsidRDefault="000B7669" w:rsidP="00B1731E">
      <w:pPr>
        <w:pBdr>
          <w:top w:val="nil"/>
          <w:left w:val="nil"/>
          <w:bottom w:val="nil"/>
          <w:right w:val="nil"/>
          <w:between w:val="nil"/>
        </w:pBdr>
        <w:spacing w:after="240" w:line="242" w:lineRule="auto"/>
        <w:ind w:left="831"/>
        <w:rPr>
          <w:color w:val="000000"/>
          <w:sz w:val="24"/>
          <w:szCs w:val="24"/>
        </w:rPr>
      </w:pPr>
      <w:r>
        <w:rPr>
          <w:color w:val="000000"/>
          <w:sz w:val="24"/>
          <w:szCs w:val="24"/>
        </w:rPr>
        <w:t xml:space="preserve">For general assessment guidelines consult your Canvas Module, and the Orientation Modules, and for Academic Regulations refer to the University of York's </w:t>
      </w:r>
      <w:hyperlink r:id="rId13">
        <w:r>
          <w:rPr>
            <w:color w:val="0000FF"/>
            <w:sz w:val="24"/>
            <w:szCs w:val="24"/>
            <w:u w:val="single"/>
          </w:rPr>
          <w:t>Guide to</w:t>
        </w:r>
      </w:hyperlink>
      <w:r>
        <w:rPr>
          <w:color w:val="0000FF"/>
          <w:sz w:val="24"/>
          <w:szCs w:val="24"/>
        </w:rPr>
        <w:t xml:space="preserve"> </w:t>
      </w:r>
      <w:hyperlink r:id="rId14">
        <w:r>
          <w:rPr>
            <w:color w:val="0000FF"/>
            <w:sz w:val="24"/>
            <w:szCs w:val="24"/>
            <w:u w:val="single"/>
          </w:rPr>
          <w:t>Assessment, Standards, Marking and Feedback</w:t>
        </w:r>
      </w:hyperlink>
      <w:r>
        <w:rPr>
          <w:color w:val="000000"/>
          <w:sz w:val="24"/>
          <w:szCs w:val="24"/>
        </w:rPr>
        <w:t>.</w:t>
      </w:r>
    </w:p>
    <w:p w14:paraId="10A57DF5" w14:textId="77777777" w:rsidR="00782CB3" w:rsidRDefault="000B7669" w:rsidP="00B1731E">
      <w:pPr>
        <w:pBdr>
          <w:top w:val="nil"/>
          <w:left w:val="nil"/>
          <w:bottom w:val="nil"/>
          <w:right w:val="nil"/>
          <w:between w:val="nil"/>
        </w:pBdr>
        <w:spacing w:after="240" w:line="242" w:lineRule="auto"/>
        <w:ind w:left="831"/>
        <w:rPr>
          <w:color w:val="000000"/>
          <w:sz w:val="24"/>
          <w:szCs w:val="24"/>
        </w:rPr>
      </w:pPr>
      <w:r>
        <w:rPr>
          <w:color w:val="000000"/>
          <w:sz w:val="24"/>
          <w:szCs w:val="24"/>
        </w:rPr>
        <w:t>Your attention is drawn to the section about Academic Misconduct in your Departmental Handbook.</w:t>
      </w:r>
    </w:p>
    <w:p w14:paraId="37DDE709" w14:textId="77777777" w:rsidR="00782CB3" w:rsidRDefault="000B7669" w:rsidP="00B1731E">
      <w:pPr>
        <w:pBdr>
          <w:top w:val="nil"/>
          <w:left w:val="nil"/>
          <w:bottom w:val="nil"/>
          <w:right w:val="nil"/>
          <w:between w:val="nil"/>
        </w:pBdr>
        <w:spacing w:after="240" w:line="242" w:lineRule="auto"/>
        <w:ind w:left="831"/>
        <w:rPr>
          <w:color w:val="000000"/>
          <w:sz w:val="24"/>
          <w:szCs w:val="24"/>
        </w:rPr>
      </w:pPr>
      <w:r>
        <w:rPr>
          <w:color w:val="000000"/>
          <w:sz w:val="24"/>
          <w:szCs w:val="24"/>
        </w:rPr>
        <w:t>Any queries regarding the details of your assessment should be directed to your module tutor and/or module coordinator</w:t>
      </w:r>
    </w:p>
    <w:p w14:paraId="29E939ED" w14:textId="6A22CFF8" w:rsidR="00782CB3" w:rsidRPr="00B1731E" w:rsidRDefault="000B7669" w:rsidP="00B1731E">
      <w:pPr>
        <w:pBdr>
          <w:top w:val="nil"/>
          <w:left w:val="nil"/>
          <w:bottom w:val="nil"/>
          <w:right w:val="nil"/>
          <w:between w:val="nil"/>
        </w:pBdr>
        <w:spacing w:after="240" w:line="242" w:lineRule="auto"/>
        <w:ind w:left="831"/>
        <w:rPr>
          <w:color w:val="000000"/>
          <w:sz w:val="24"/>
          <w:szCs w:val="24"/>
        </w:rPr>
      </w:pPr>
      <w:r>
        <w:rPr>
          <w:color w:val="000000"/>
          <w:sz w:val="24"/>
          <w:szCs w:val="24"/>
        </w:rPr>
        <w:t xml:space="preserve">Any other queries regarding assessment procedures should be directed to: </w:t>
      </w:r>
      <w:hyperlink r:id="rId15">
        <w:r>
          <w:rPr>
            <w:color w:val="0000FF"/>
            <w:sz w:val="24"/>
            <w:szCs w:val="24"/>
            <w:u w:val="single"/>
          </w:rPr>
          <w:t>studentsuccess@online.york.ac.uk</w:t>
        </w:r>
      </w:hyperlink>
      <w:r>
        <w:rPr>
          <w:color w:val="000000"/>
          <w:sz w:val="24"/>
          <w:szCs w:val="24"/>
        </w:rPr>
        <w:t>.</w:t>
      </w:r>
    </w:p>
    <w:p w14:paraId="7360066C" w14:textId="77777777" w:rsidR="00782CB3" w:rsidRPr="00D67E6E" w:rsidRDefault="000B7669" w:rsidP="00B1731E">
      <w:pPr>
        <w:pStyle w:val="Heading1"/>
        <w:tabs>
          <w:tab w:val="clear" w:pos="471"/>
        </w:tabs>
        <w:ind w:left="993" w:hanging="884"/>
      </w:pPr>
      <w:r w:rsidRPr="00D67E6E">
        <w:t>Submission deadline</w:t>
      </w:r>
    </w:p>
    <w:p w14:paraId="45E34875" w14:textId="77777777" w:rsidR="00782CB3" w:rsidRDefault="000B7669" w:rsidP="00B1731E">
      <w:pPr>
        <w:pBdr>
          <w:top w:val="nil"/>
          <w:left w:val="nil"/>
          <w:bottom w:val="nil"/>
          <w:right w:val="nil"/>
          <w:between w:val="nil"/>
        </w:pBdr>
        <w:spacing w:after="240"/>
        <w:ind w:left="833"/>
        <w:rPr>
          <w:color w:val="000000"/>
          <w:sz w:val="24"/>
          <w:szCs w:val="24"/>
        </w:rPr>
      </w:pPr>
      <w:r>
        <w:rPr>
          <w:color w:val="000000"/>
          <w:sz w:val="24"/>
          <w:szCs w:val="24"/>
        </w:rPr>
        <w:t>The deadline for submitting the summative assessment is the Monday following week 8, at 13:00 (UK time).</w:t>
      </w:r>
    </w:p>
    <w:p w14:paraId="6ABC3FE7" w14:textId="2D6BCCFF" w:rsidR="00782CB3" w:rsidRPr="00B1731E" w:rsidRDefault="000B7669" w:rsidP="00B1731E">
      <w:pPr>
        <w:pBdr>
          <w:top w:val="nil"/>
          <w:left w:val="nil"/>
          <w:bottom w:val="nil"/>
          <w:right w:val="nil"/>
          <w:between w:val="nil"/>
        </w:pBdr>
        <w:spacing w:after="240"/>
        <w:ind w:left="833"/>
        <w:rPr>
          <w:color w:val="000000"/>
          <w:sz w:val="24"/>
          <w:szCs w:val="24"/>
        </w:rPr>
      </w:pPr>
      <w:r>
        <w:rPr>
          <w:color w:val="000000"/>
          <w:sz w:val="24"/>
          <w:szCs w:val="24"/>
        </w:rPr>
        <w:t>If this date falls on a UK public holiday or a University of York closure day, the submission date will change. Please check the Submission point in the ‘Assignments’ area of the module in Canvas for the exact submission deadline.</w:t>
      </w:r>
    </w:p>
    <w:p w14:paraId="52EC6805" w14:textId="77777777" w:rsidR="00782CB3" w:rsidRPr="00D67E6E" w:rsidRDefault="000B7669" w:rsidP="00B1731E">
      <w:pPr>
        <w:pStyle w:val="Heading1"/>
        <w:tabs>
          <w:tab w:val="clear" w:pos="471"/>
        </w:tabs>
        <w:ind w:left="851" w:hanging="742"/>
      </w:pPr>
      <w:r w:rsidRPr="00D67E6E">
        <w:t>Submission of student work to Turnitin®</w:t>
      </w:r>
    </w:p>
    <w:p w14:paraId="525F5F42" w14:textId="77777777" w:rsidR="00782CB3" w:rsidRDefault="000B7669" w:rsidP="00B1731E">
      <w:pPr>
        <w:pBdr>
          <w:top w:val="nil"/>
          <w:left w:val="nil"/>
          <w:bottom w:val="nil"/>
          <w:right w:val="nil"/>
          <w:between w:val="nil"/>
        </w:pBdr>
        <w:spacing w:before="120"/>
        <w:ind w:left="833" w:right="792"/>
        <w:rPr>
          <w:color w:val="000000"/>
          <w:sz w:val="24"/>
          <w:szCs w:val="24"/>
        </w:rPr>
      </w:pPr>
      <w:r>
        <w:rPr>
          <w:color w:val="000000"/>
          <w:sz w:val="24"/>
          <w:szCs w:val="24"/>
        </w:rPr>
        <w:t xml:space="preserve">Turnitin® is a third-party text-matching software programme that compares written assessments with an online database of articles, books, websites, and pieces submitted by other users. To ensure the highest levels of academic integrity and in line with University Regulation 5.7b, any work submitted for this </w:t>
      </w:r>
      <w:r>
        <w:rPr>
          <w:color w:val="000000"/>
          <w:sz w:val="24"/>
          <w:szCs w:val="24"/>
        </w:rPr>
        <w:lastRenderedPageBreak/>
        <w:t>summative assessment will be submitted to Turnitin®. In accepting the University Regulations on admission, students have agreed to the University’s use of this software package.</w:t>
      </w:r>
    </w:p>
    <w:p w14:paraId="495C0547" w14:textId="1BA42942" w:rsidR="00782CB3" w:rsidRPr="00B1731E" w:rsidRDefault="000B7669" w:rsidP="00B1731E">
      <w:pPr>
        <w:spacing w:before="240"/>
        <w:ind w:left="833"/>
        <w:rPr>
          <w:sz w:val="24"/>
          <w:szCs w:val="24"/>
        </w:rPr>
      </w:pPr>
      <w:r>
        <w:rPr>
          <w:sz w:val="24"/>
          <w:szCs w:val="24"/>
        </w:rPr>
        <w:t xml:space="preserve">You can also use Turnitin® as part of your writing process, to help you check your use of source information and improve your understanding of academic integrity. To access the Turnitin® submission points, or for more information on this software tool, see the </w:t>
      </w:r>
      <w:r w:rsidRPr="007F2549">
        <w:rPr>
          <w:b/>
          <w:sz w:val="24"/>
          <w:szCs w:val="24"/>
        </w:rPr>
        <w:t>Turnitin Training</w:t>
      </w:r>
      <w:r>
        <w:rPr>
          <w:sz w:val="24"/>
          <w:szCs w:val="24"/>
        </w:rPr>
        <w:t xml:space="preserve"> module in Canvas.</w:t>
      </w:r>
    </w:p>
    <w:p w14:paraId="6A435D64" w14:textId="77777777" w:rsidR="00782CB3" w:rsidRPr="00D67E6E" w:rsidRDefault="000B7669" w:rsidP="00B1731E">
      <w:pPr>
        <w:pStyle w:val="Heading1"/>
        <w:tabs>
          <w:tab w:val="clear" w:pos="471"/>
        </w:tabs>
        <w:ind w:left="851" w:hanging="742"/>
      </w:pPr>
      <w:r w:rsidRPr="00D67E6E">
        <w:t>Exceptional Circumstances Affecting Assessment</w:t>
      </w:r>
    </w:p>
    <w:p w14:paraId="7F8F1F18" w14:textId="4E3FBC79" w:rsidR="007F2549" w:rsidRPr="007F2549" w:rsidRDefault="007F2549" w:rsidP="007F2549">
      <w:pPr>
        <w:pBdr>
          <w:top w:val="nil"/>
          <w:left w:val="nil"/>
          <w:bottom w:val="nil"/>
          <w:right w:val="nil"/>
          <w:between w:val="nil"/>
        </w:pBdr>
        <w:spacing w:after="240"/>
        <w:ind w:left="850"/>
        <w:rPr>
          <w:color w:val="000000"/>
          <w:sz w:val="24"/>
          <w:szCs w:val="24"/>
        </w:rPr>
      </w:pPr>
      <w:bookmarkStart w:id="1" w:name="_heading=h.3dy6vkm" w:colFirst="0" w:colLast="0"/>
      <w:bookmarkEnd w:id="1"/>
      <w:r w:rsidRPr="007F2549">
        <w:rPr>
          <w:color w:val="000000"/>
          <w:sz w:val="24"/>
          <w:szCs w:val="24"/>
        </w:rPr>
        <w:t>If unforeseeable and exceptional circumstances take place that prevent you from submitting a summative assessment by the deadline, or that negatively affect your performance in an assessment, then you can submit an Exceptional Circumstances (EC) claim. If approved, you may be granted a deadline extension, a late penalty waiver or the opportunity to sit a new version of the assessment 'as if for the first time' (a SAIFFT).</w:t>
      </w:r>
    </w:p>
    <w:p w14:paraId="30A8C5D2" w14:textId="15DA85E9" w:rsidR="007F2549" w:rsidRPr="007F2549" w:rsidRDefault="007F2549" w:rsidP="007F2549">
      <w:pPr>
        <w:widowControl/>
        <w:pBdr>
          <w:top w:val="nil"/>
          <w:left w:val="nil"/>
          <w:bottom w:val="nil"/>
          <w:right w:val="nil"/>
          <w:between w:val="nil"/>
        </w:pBdr>
        <w:spacing w:after="240"/>
        <w:ind w:left="850"/>
        <w:rPr>
          <w:color w:val="000000"/>
          <w:sz w:val="24"/>
          <w:szCs w:val="24"/>
        </w:rPr>
      </w:pPr>
      <w:r w:rsidRPr="007F2549">
        <w:rPr>
          <w:color w:val="000000"/>
          <w:sz w:val="24"/>
          <w:szCs w:val="24"/>
        </w:rPr>
        <w:t xml:space="preserve">If unforeseeable and exceptional circumstances do occur, you must seek support </w:t>
      </w:r>
      <w:r w:rsidRPr="007F2549">
        <w:rPr>
          <w:b/>
          <w:bCs/>
          <w:color w:val="000000"/>
          <w:sz w:val="24"/>
          <w:szCs w:val="24"/>
        </w:rPr>
        <w:t>as soon as possible</w:t>
      </w:r>
      <w:r w:rsidRPr="007F2549">
        <w:rPr>
          <w:color w:val="000000"/>
          <w:sz w:val="24"/>
          <w:szCs w:val="24"/>
        </w:rPr>
        <w:t xml:space="preserve">, ideally before the affected assessment deadline. You must submit your Exceptional Circumstances claim form within </w:t>
      </w:r>
      <w:r w:rsidRPr="007F2549">
        <w:rPr>
          <w:b/>
          <w:bCs/>
          <w:color w:val="000000"/>
          <w:sz w:val="24"/>
          <w:szCs w:val="24"/>
        </w:rPr>
        <w:t>7 days of the assessment deadline</w:t>
      </w:r>
      <w:r w:rsidRPr="007F2549">
        <w:rPr>
          <w:color w:val="000000"/>
          <w:sz w:val="24"/>
          <w:szCs w:val="24"/>
        </w:rPr>
        <w:t>. If you do not submit by the deadline indicated without good reason, your claim will not be considered.</w:t>
      </w:r>
    </w:p>
    <w:p w14:paraId="55B9C48E" w14:textId="77777777" w:rsidR="007F2549" w:rsidRPr="007F2549" w:rsidRDefault="007F2549" w:rsidP="007F2549">
      <w:pPr>
        <w:widowControl/>
        <w:pBdr>
          <w:top w:val="nil"/>
          <w:left w:val="nil"/>
          <w:bottom w:val="nil"/>
          <w:right w:val="nil"/>
          <w:between w:val="nil"/>
        </w:pBdr>
        <w:spacing w:after="240"/>
        <w:ind w:left="850"/>
        <w:rPr>
          <w:color w:val="000000"/>
          <w:sz w:val="24"/>
          <w:szCs w:val="24"/>
        </w:rPr>
      </w:pPr>
      <w:r w:rsidRPr="007F2549">
        <w:rPr>
          <w:color w:val="000000"/>
          <w:sz w:val="24"/>
          <w:szCs w:val="24"/>
        </w:rPr>
        <w:t xml:space="preserve">Full details of the Exceptional Circumstances Policy and the online application form are available on the </w:t>
      </w:r>
      <w:hyperlink r:id="rId16" w:history="1">
        <w:r w:rsidRPr="007F2549">
          <w:rPr>
            <w:rStyle w:val="Hyperlink"/>
            <w:rFonts w:cs="Calibri"/>
            <w:sz w:val="24"/>
            <w:szCs w:val="24"/>
          </w:rPr>
          <w:t>Exceptional Circumstances affecting Assessment webpage</w:t>
        </w:r>
      </w:hyperlink>
      <w:r w:rsidRPr="007F2549">
        <w:rPr>
          <w:color w:val="000000"/>
          <w:sz w:val="24"/>
          <w:szCs w:val="24"/>
        </w:rPr>
        <w:t>.</w:t>
      </w:r>
    </w:p>
    <w:p w14:paraId="61879901" w14:textId="7B4FF76F" w:rsidR="00782CB3" w:rsidRPr="007F2549" w:rsidRDefault="007F2549" w:rsidP="007F2549">
      <w:pPr>
        <w:widowControl/>
        <w:pBdr>
          <w:top w:val="nil"/>
          <w:left w:val="nil"/>
          <w:bottom w:val="nil"/>
          <w:right w:val="nil"/>
          <w:between w:val="nil"/>
        </w:pBdr>
        <w:spacing w:after="240"/>
        <w:ind w:left="850"/>
        <w:rPr>
          <w:color w:val="000000"/>
          <w:sz w:val="24"/>
          <w:szCs w:val="24"/>
        </w:rPr>
      </w:pPr>
      <w:r w:rsidRPr="007F2549">
        <w:rPr>
          <w:b/>
          <w:bCs/>
          <w:color w:val="000000"/>
          <w:sz w:val="24"/>
          <w:szCs w:val="24"/>
        </w:rPr>
        <w:t>Please take proper precautions to safeguard your work and remember to make backup copies of your data. The University provides all its students with storage space on the University server and you should save and back up any work in progress on this server on a regular basis. Computer failure and theft of your equipment or storage media are not considered mitigating circumstances and extensions cannot be granted for work lost for these reasons.</w:t>
      </w:r>
    </w:p>
    <w:sectPr w:rsidR="00782CB3" w:rsidRPr="007F2549" w:rsidSect="007F2549">
      <w:pgSz w:w="12240" w:h="15840"/>
      <w:pgMar w:top="1880" w:right="1320" w:bottom="1480" w:left="1240" w:header="1004"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CEAF6" w14:textId="77777777" w:rsidR="00BD091A" w:rsidRDefault="00BD091A">
      <w:r>
        <w:separator/>
      </w:r>
    </w:p>
  </w:endnote>
  <w:endnote w:type="continuationSeparator" w:id="0">
    <w:p w14:paraId="5BFDC635" w14:textId="77777777" w:rsidR="00BD091A" w:rsidRDefault="00BD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957031"/>
      <w:docPartObj>
        <w:docPartGallery w:val="Page Numbers (Bottom of Page)"/>
        <w:docPartUnique/>
      </w:docPartObj>
    </w:sdtPr>
    <w:sdtEndPr>
      <w:rPr>
        <w:noProof/>
      </w:rPr>
    </w:sdtEndPr>
    <w:sdtContent>
      <w:p w14:paraId="3B65A7F6" w14:textId="2421ABAC" w:rsidR="007F2549" w:rsidRDefault="007F2549" w:rsidP="007F2549">
        <w:pPr>
          <w:pStyle w:val="Footer"/>
          <w:spacing w:before="360"/>
          <w:jc w:val="right"/>
        </w:pPr>
        <w:r>
          <w:fldChar w:fldCharType="begin"/>
        </w:r>
        <w:r>
          <w:instrText xml:space="preserve"> PAGE   \* MERGEFORMAT </w:instrText>
        </w:r>
        <w:r>
          <w:fldChar w:fldCharType="separate"/>
        </w:r>
        <w:r>
          <w:rPr>
            <w:noProof/>
          </w:rPr>
          <w:t>2</w:t>
        </w:r>
        <w:r>
          <w:rPr>
            <w:noProof/>
          </w:rPr>
          <w:fldChar w:fldCharType="end"/>
        </w:r>
      </w:p>
    </w:sdtContent>
  </w:sdt>
  <w:p w14:paraId="62636B7A" w14:textId="255B5201" w:rsidR="00782CB3" w:rsidRDefault="00782CB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31E3" w14:textId="77777777" w:rsidR="00BD091A" w:rsidRDefault="00BD091A">
      <w:r>
        <w:separator/>
      </w:r>
    </w:p>
  </w:footnote>
  <w:footnote w:type="continuationSeparator" w:id="0">
    <w:p w14:paraId="456A1B43" w14:textId="77777777" w:rsidR="00BD091A" w:rsidRDefault="00BD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3D08" w14:textId="77777777" w:rsidR="00782CB3" w:rsidRDefault="000B7669" w:rsidP="00B1731E">
    <w:pPr>
      <w:pBdr>
        <w:top w:val="nil"/>
        <w:left w:val="nil"/>
        <w:bottom w:val="nil"/>
        <w:right w:val="nil"/>
        <w:between w:val="nil"/>
      </w:pBdr>
      <w:spacing w:after="1200"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73E380CB" wp14:editId="79D0F05E">
          <wp:simplePos x="0" y="0"/>
          <wp:positionH relativeFrom="page">
            <wp:posOffset>5403215</wp:posOffset>
          </wp:positionH>
          <wp:positionV relativeFrom="page">
            <wp:posOffset>637237</wp:posOffset>
          </wp:positionV>
          <wp:extent cx="1453768" cy="561944"/>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53768" cy="56194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83BAB"/>
    <w:multiLevelType w:val="multilevel"/>
    <w:tmpl w:val="BEA2F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4822BC"/>
    <w:multiLevelType w:val="multilevel"/>
    <w:tmpl w:val="7222FC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8759F8"/>
    <w:multiLevelType w:val="multilevel"/>
    <w:tmpl w:val="977ACC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0661875"/>
    <w:multiLevelType w:val="multilevel"/>
    <w:tmpl w:val="EC0C36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E1E3406"/>
    <w:multiLevelType w:val="multilevel"/>
    <w:tmpl w:val="0994CDB2"/>
    <w:lvl w:ilvl="0">
      <w:start w:val="1"/>
      <w:numFmt w:val="upperRoman"/>
      <w:pStyle w:val="Heading1"/>
      <w:lvlText w:val="%1."/>
      <w:lvlJc w:val="left"/>
      <w:pPr>
        <w:ind w:left="470" w:hanging="360"/>
      </w:pPr>
      <w:rPr>
        <w:rFonts w:ascii="Calibri" w:eastAsia="Calibri" w:hAnsi="Calibri" w:cs="Calibri"/>
        <w:b/>
        <w:color w:val="auto"/>
        <w:sz w:val="52"/>
        <w:szCs w:val="52"/>
      </w:rPr>
    </w:lvl>
    <w:lvl w:ilvl="1">
      <w:start w:val="1"/>
      <w:numFmt w:val="decimal"/>
      <w:lvlText w:val="%2."/>
      <w:lvlJc w:val="left"/>
      <w:pPr>
        <w:ind w:left="1551" w:hanging="360"/>
      </w:pPr>
      <w:rPr>
        <w:rFonts w:ascii="Calibri" w:eastAsia="Calibri" w:hAnsi="Calibri" w:cs="Calibri"/>
        <w:sz w:val="24"/>
        <w:szCs w:val="24"/>
      </w:rPr>
    </w:lvl>
    <w:lvl w:ilvl="2">
      <w:start w:val="1"/>
      <w:numFmt w:val="bullet"/>
      <w:lvlText w:val="•"/>
      <w:lvlJc w:val="left"/>
      <w:pPr>
        <w:ind w:left="2462" w:hanging="360"/>
      </w:pPr>
    </w:lvl>
    <w:lvl w:ilvl="3">
      <w:start w:val="1"/>
      <w:numFmt w:val="bullet"/>
      <w:lvlText w:val="•"/>
      <w:lvlJc w:val="left"/>
      <w:pPr>
        <w:ind w:left="3364" w:hanging="360"/>
      </w:pPr>
    </w:lvl>
    <w:lvl w:ilvl="4">
      <w:start w:val="1"/>
      <w:numFmt w:val="bullet"/>
      <w:lvlText w:val="•"/>
      <w:lvlJc w:val="left"/>
      <w:pPr>
        <w:ind w:left="4266" w:hanging="360"/>
      </w:pPr>
    </w:lvl>
    <w:lvl w:ilvl="5">
      <w:start w:val="1"/>
      <w:numFmt w:val="bullet"/>
      <w:lvlText w:val="•"/>
      <w:lvlJc w:val="left"/>
      <w:pPr>
        <w:ind w:left="5168" w:hanging="360"/>
      </w:pPr>
    </w:lvl>
    <w:lvl w:ilvl="6">
      <w:start w:val="1"/>
      <w:numFmt w:val="bullet"/>
      <w:lvlText w:val="•"/>
      <w:lvlJc w:val="left"/>
      <w:pPr>
        <w:ind w:left="6071" w:hanging="360"/>
      </w:pPr>
    </w:lvl>
    <w:lvl w:ilvl="7">
      <w:start w:val="1"/>
      <w:numFmt w:val="bullet"/>
      <w:lvlText w:val="•"/>
      <w:lvlJc w:val="left"/>
      <w:pPr>
        <w:ind w:left="6973" w:hanging="360"/>
      </w:pPr>
    </w:lvl>
    <w:lvl w:ilvl="8">
      <w:start w:val="1"/>
      <w:numFmt w:val="bullet"/>
      <w:lvlText w:val="•"/>
      <w:lvlJc w:val="left"/>
      <w:pPr>
        <w:ind w:left="7875"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B3"/>
    <w:rsid w:val="000B7669"/>
    <w:rsid w:val="003C1D39"/>
    <w:rsid w:val="00672798"/>
    <w:rsid w:val="006D14DA"/>
    <w:rsid w:val="00782CB3"/>
    <w:rsid w:val="007F2549"/>
    <w:rsid w:val="00B1731E"/>
    <w:rsid w:val="00BD091A"/>
    <w:rsid w:val="00D43B0E"/>
    <w:rsid w:val="00D6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7D1EF"/>
  <w15:docId w15:val="{98584217-1E07-463B-AFCB-D429ADAB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en-US"/>
    </w:rPr>
  </w:style>
  <w:style w:type="paragraph" w:styleId="Heading1">
    <w:name w:val="heading 1"/>
    <w:uiPriority w:val="9"/>
    <w:qFormat/>
    <w:rsid w:val="00B1731E"/>
    <w:pPr>
      <w:numPr>
        <w:numId w:val="2"/>
      </w:numPr>
      <w:tabs>
        <w:tab w:val="left" w:pos="471"/>
      </w:tabs>
      <w:spacing w:before="480" w:after="120"/>
      <w:ind w:hanging="361"/>
      <w:outlineLvl w:val="0"/>
    </w:pPr>
    <w:rPr>
      <w:b/>
      <w:bCs/>
      <w:color w:val="00536D"/>
      <w:sz w:val="52"/>
      <w:szCs w:val="52"/>
      <w:lang w:bidi="en-US"/>
    </w:rPr>
  </w:style>
  <w:style w:type="paragraph" w:styleId="Heading2">
    <w:name w:val="heading 2"/>
    <w:basedOn w:val="Normal"/>
    <w:uiPriority w:val="9"/>
    <w:unhideWhenUsed/>
    <w:qFormat/>
    <w:rsid w:val="00B1731E"/>
    <w:pPr>
      <w:spacing w:before="360" w:after="120"/>
      <w:ind w:left="833"/>
      <w:outlineLvl w:val="1"/>
    </w:pPr>
    <w:rPr>
      <w:b/>
      <w:color w:val="00536D"/>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9"/>
      <w:ind w:left="2379" w:right="2742"/>
      <w:jc w:val="center"/>
    </w:pPr>
    <w:rPr>
      <w:b/>
      <w:bCs/>
      <w:sz w:val="56"/>
      <w:szCs w:val="56"/>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51" w:hanging="360"/>
    </w:pPr>
  </w:style>
  <w:style w:type="paragraph" w:customStyle="1" w:styleId="TableParagraph">
    <w:name w:val="Table Paragraph"/>
    <w:basedOn w:val="Normal"/>
    <w:uiPriority w:val="1"/>
    <w:qFormat/>
    <w:pPr>
      <w:ind w:left="110"/>
    </w:pPr>
  </w:style>
  <w:style w:type="paragraph" w:styleId="NormalWeb">
    <w:name w:val="Normal (Web)"/>
    <w:basedOn w:val="Normal"/>
    <w:uiPriority w:val="99"/>
    <w:unhideWhenUsed/>
    <w:rsid w:val="008C6346"/>
    <w:pPr>
      <w:widowControl/>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8C6346"/>
    <w:rPr>
      <w:rFonts w:cs="Times New Roman"/>
      <w:color w:val="09546D"/>
      <w:u w:val="single"/>
    </w:rPr>
  </w:style>
  <w:style w:type="character" w:styleId="CommentReference">
    <w:name w:val="annotation reference"/>
    <w:basedOn w:val="DefaultParagraphFont"/>
    <w:uiPriority w:val="99"/>
    <w:semiHidden/>
    <w:unhideWhenUsed/>
    <w:rsid w:val="00F45DC9"/>
    <w:rPr>
      <w:sz w:val="16"/>
      <w:szCs w:val="16"/>
    </w:rPr>
  </w:style>
  <w:style w:type="paragraph" w:styleId="CommentText">
    <w:name w:val="annotation text"/>
    <w:basedOn w:val="Normal"/>
    <w:link w:val="CommentTextChar"/>
    <w:uiPriority w:val="99"/>
    <w:semiHidden/>
    <w:unhideWhenUsed/>
    <w:rsid w:val="00F45DC9"/>
    <w:rPr>
      <w:sz w:val="20"/>
      <w:szCs w:val="20"/>
    </w:rPr>
  </w:style>
  <w:style w:type="character" w:customStyle="1" w:styleId="CommentTextChar">
    <w:name w:val="Comment Text Char"/>
    <w:basedOn w:val="DefaultParagraphFont"/>
    <w:link w:val="CommentText"/>
    <w:uiPriority w:val="99"/>
    <w:semiHidden/>
    <w:rsid w:val="00F45DC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45DC9"/>
    <w:rPr>
      <w:b/>
      <w:bCs/>
    </w:rPr>
  </w:style>
  <w:style w:type="character" w:customStyle="1" w:styleId="CommentSubjectChar">
    <w:name w:val="Comment Subject Char"/>
    <w:basedOn w:val="CommentTextChar"/>
    <w:link w:val="CommentSubject"/>
    <w:uiPriority w:val="99"/>
    <w:semiHidden/>
    <w:rsid w:val="00F45DC9"/>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AC2E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53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E9"/>
    <w:rPr>
      <w:rFonts w:ascii="Segoe UI" w:hAnsi="Segoe UI" w:cs="Segoe UI"/>
      <w:sz w:val="18"/>
      <w:szCs w:val="18"/>
      <w:lang w:bidi="en-US"/>
    </w:rPr>
  </w:style>
  <w:style w:type="character" w:styleId="FollowedHyperlink">
    <w:name w:val="FollowedHyperlink"/>
    <w:basedOn w:val="DefaultParagraphFont"/>
    <w:uiPriority w:val="99"/>
    <w:semiHidden/>
    <w:unhideWhenUsed/>
    <w:rsid w:val="00B53D12"/>
    <w:rPr>
      <w:color w:val="800080" w:themeColor="followedHyperlink"/>
      <w:u w:val="single"/>
    </w:rPr>
  </w:style>
  <w:style w:type="paragraph" w:styleId="Revision">
    <w:name w:val="Revision"/>
    <w:hidden/>
    <w:uiPriority w:val="99"/>
    <w:semiHidden/>
    <w:rsid w:val="000B413C"/>
    <w:pPr>
      <w:widowControl/>
    </w:pPr>
    <w:rPr>
      <w:lang w:bidi="en-US"/>
    </w:r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D67E6E"/>
    <w:pPr>
      <w:tabs>
        <w:tab w:val="center" w:pos="4513"/>
        <w:tab w:val="right" w:pos="9026"/>
      </w:tabs>
    </w:pPr>
  </w:style>
  <w:style w:type="character" w:customStyle="1" w:styleId="HeaderChar">
    <w:name w:val="Header Char"/>
    <w:basedOn w:val="DefaultParagraphFont"/>
    <w:link w:val="Header"/>
    <w:uiPriority w:val="99"/>
    <w:rsid w:val="00D67E6E"/>
    <w:rPr>
      <w:lang w:bidi="en-US"/>
    </w:rPr>
  </w:style>
  <w:style w:type="paragraph" w:styleId="Footer">
    <w:name w:val="footer"/>
    <w:basedOn w:val="Normal"/>
    <w:link w:val="FooterChar"/>
    <w:uiPriority w:val="99"/>
    <w:unhideWhenUsed/>
    <w:rsid w:val="00D67E6E"/>
    <w:pPr>
      <w:tabs>
        <w:tab w:val="center" w:pos="4513"/>
        <w:tab w:val="right" w:pos="9026"/>
      </w:tabs>
    </w:pPr>
  </w:style>
  <w:style w:type="character" w:customStyle="1" w:styleId="FooterChar">
    <w:name w:val="Footer Char"/>
    <w:basedOn w:val="DefaultParagraphFont"/>
    <w:link w:val="Footer"/>
    <w:uiPriority w:val="99"/>
    <w:rsid w:val="00D67E6E"/>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71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bord-h2020.eu/" TargetMode="External"/><Relationship Id="rId13" Type="http://schemas.openxmlformats.org/officeDocument/2006/relationships/hyperlink" Target="https://www.york.ac.uk/students/studying/assessment-and-examination/guide-to-assess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rk.ac.uk/students/studying/progress/exceptional-circumsta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tudentsuccess@online.york.ac.uk" TargetMode="External"/><Relationship Id="rId10" Type="http://schemas.openxmlformats.org/officeDocument/2006/relationships/hyperlink" Target="https://subjectguides.york.ac.uk/referencing-style-guides/ieee" TargetMode="External"/><Relationship Id="rId4" Type="http://schemas.openxmlformats.org/officeDocument/2006/relationships/settings" Target="settings.xml"/><Relationship Id="rId9" Type="http://schemas.openxmlformats.org/officeDocument/2006/relationships/hyperlink" Target="https://www.cybok.org/" TargetMode="External"/><Relationship Id="rId14" Type="http://schemas.openxmlformats.org/officeDocument/2006/relationships/hyperlink" Target="https://www.york.ac.uk/students/studying/assessment-and-examination/guide-to-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h/tzYBZcf2dnuKTZnh9iFBS/A==">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1845</Words>
  <Characters>10519</Characters>
  <Application>Microsoft Office Word</Application>
  <DocSecurity>0</DocSecurity>
  <Lines>87</Lines>
  <Paragraphs>24</Paragraphs>
  <ScaleCrop>false</ScaleCrop>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Zara Burford</cp:lastModifiedBy>
  <cp:revision>7</cp:revision>
  <dcterms:created xsi:type="dcterms:W3CDTF">2021-10-14T09:01:00Z</dcterms:created>
  <dcterms:modified xsi:type="dcterms:W3CDTF">2022-01-24T12:53:00Z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vt:lpwstr>
  </property>
  <property fmtid="{D5CDD505-2E9C-101B-9397-08002B2CF9AE}" pid="4" name="LastSaved">
    <vt:filetime>2021-10-14T00:00:00Z</vt:filetime>
  </property>
</Properties>
</file>